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BE0A4" w14:textId="77777777" w:rsidR="00173130" w:rsidRDefault="00173130" w:rsidP="00173130">
      <w:pPr>
        <w:pStyle w:val="BodyText"/>
        <w:ind w:left="2627"/>
        <w:rPr>
          <w:sz w:val="20"/>
        </w:rPr>
      </w:pPr>
      <w:r>
        <w:rPr>
          <w:noProof/>
          <w:sz w:val="20"/>
        </w:rPr>
        <w:drawing>
          <wp:inline distT="0" distB="0" distL="0" distR="0" wp14:anchorId="5C3AF08A" wp14:editId="5C2ACB14">
            <wp:extent cx="2245441" cy="1710213"/>
            <wp:effectExtent l="0" t="0" r="0" b="0"/>
            <wp:docPr id="1" name="image1.png" descr="The University of Mississippi Logo. Red oval with white columned building and the year 1848, the year of the University's first sess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he University of Mississippi Logo. Red oval with white columned building and the year 1848, the year of the University's first session below."/>
                    <pic:cNvPicPr/>
                  </pic:nvPicPr>
                  <pic:blipFill>
                    <a:blip r:embed="rId7" cstate="print"/>
                    <a:stretch>
                      <a:fillRect/>
                    </a:stretch>
                  </pic:blipFill>
                  <pic:spPr>
                    <a:xfrm>
                      <a:off x="0" y="0"/>
                      <a:ext cx="2245441" cy="1710213"/>
                    </a:xfrm>
                    <a:prstGeom prst="rect">
                      <a:avLst/>
                    </a:prstGeom>
                  </pic:spPr>
                </pic:pic>
              </a:graphicData>
            </a:graphic>
          </wp:inline>
        </w:drawing>
      </w:r>
    </w:p>
    <w:p w14:paraId="5B85AE2C" w14:textId="77777777" w:rsidR="00173130" w:rsidRDefault="00173130" w:rsidP="00173130">
      <w:pPr>
        <w:pStyle w:val="BodyText"/>
        <w:rPr>
          <w:sz w:val="20"/>
        </w:rPr>
      </w:pPr>
    </w:p>
    <w:p w14:paraId="3277A979" w14:textId="77777777" w:rsidR="00173130" w:rsidRDefault="00173130" w:rsidP="00173130">
      <w:pPr>
        <w:pStyle w:val="BodyText"/>
        <w:rPr>
          <w:sz w:val="20"/>
        </w:rPr>
      </w:pPr>
    </w:p>
    <w:p w14:paraId="33AD587B" w14:textId="77777777" w:rsidR="00173130" w:rsidRPr="002035D3" w:rsidRDefault="00173130" w:rsidP="002035D3">
      <w:pPr>
        <w:pStyle w:val="Heading1"/>
        <w:jc w:val="center"/>
      </w:pPr>
      <w:bookmarkStart w:id="0" w:name="Faculty_Handbook_2020-2021"/>
      <w:bookmarkStart w:id="1" w:name="_Toc142298021"/>
      <w:bookmarkEnd w:id="0"/>
      <w:r w:rsidRPr="002035D3">
        <w:t>Faculty Handbook</w:t>
      </w:r>
      <w:bookmarkEnd w:id="1"/>
    </w:p>
    <w:p w14:paraId="1C283224" w14:textId="1DC0A7B2" w:rsidR="00173130" w:rsidRPr="002035D3" w:rsidRDefault="00173130" w:rsidP="002035D3">
      <w:pPr>
        <w:pStyle w:val="Heading1"/>
        <w:jc w:val="center"/>
      </w:pPr>
      <w:bookmarkStart w:id="2" w:name="_Toc142298022"/>
      <w:r w:rsidRPr="002035D3">
        <w:t>202</w:t>
      </w:r>
      <w:r w:rsidR="00AA2135">
        <w:t>4</w:t>
      </w:r>
      <w:r w:rsidRPr="002035D3">
        <w:t>-202</w:t>
      </w:r>
      <w:bookmarkEnd w:id="2"/>
      <w:r w:rsidR="00AA2135">
        <w:t>5</w:t>
      </w:r>
    </w:p>
    <w:p w14:paraId="4D183F2E" w14:textId="77777777" w:rsidR="00173130" w:rsidRDefault="00173130" w:rsidP="00173130">
      <w:pPr>
        <w:spacing w:line="254" w:lineRule="auto"/>
        <w:sectPr w:rsidR="00173130" w:rsidSect="00173130">
          <w:footerReference w:type="default" r:id="rId8"/>
          <w:pgSz w:w="12240" w:h="15840"/>
          <w:pgMar w:top="1440" w:right="1440" w:bottom="900" w:left="1720" w:header="720" w:footer="704" w:gutter="0"/>
          <w:pgNumType w:start="1"/>
          <w:cols w:space="720"/>
        </w:sectPr>
      </w:pPr>
    </w:p>
    <w:p w14:paraId="363CB914" w14:textId="29B3F175" w:rsidR="00173130" w:rsidRPr="00173130" w:rsidRDefault="00173130" w:rsidP="00173130">
      <w:pPr>
        <w:pStyle w:val="Heading2"/>
      </w:pPr>
      <w:bookmarkStart w:id="3" w:name="_Toc142298023"/>
      <w:r w:rsidRPr="00173130">
        <w:lastRenderedPageBreak/>
        <w:t>Welcome from the Provost</w:t>
      </w:r>
      <w:bookmarkEnd w:id="3"/>
    </w:p>
    <w:p w14:paraId="52950749" w14:textId="77777777" w:rsidR="00173130" w:rsidRDefault="00173130" w:rsidP="00173130">
      <w:pPr>
        <w:pStyle w:val="BodyText"/>
        <w:spacing w:before="323" w:line="242" w:lineRule="auto"/>
        <w:ind w:left="100" w:right="498"/>
        <w:jc w:val="both"/>
      </w:pPr>
      <w:r>
        <w:t xml:space="preserve">We are pleased to support the University of Mississippi’s </w:t>
      </w:r>
      <w:r>
        <w:rPr>
          <w:i/>
        </w:rPr>
        <w:t>Faculty Handbook</w:t>
      </w:r>
      <w:r>
        <w:t>. Inside you will find information about the university, along with resources, policies, and procedures that are essential to the faculty experience.</w:t>
      </w:r>
    </w:p>
    <w:p w14:paraId="3A455F40" w14:textId="77777777" w:rsidR="00173130" w:rsidRDefault="00173130" w:rsidP="00173130">
      <w:pPr>
        <w:pStyle w:val="BodyText"/>
        <w:spacing w:before="2"/>
        <w:jc w:val="both"/>
        <w:rPr>
          <w:sz w:val="23"/>
        </w:rPr>
      </w:pPr>
    </w:p>
    <w:p w14:paraId="1263EB07" w14:textId="77777777" w:rsidR="00173130" w:rsidRDefault="00173130" w:rsidP="00173130">
      <w:pPr>
        <w:pStyle w:val="BodyText"/>
        <w:ind w:left="100" w:right="189"/>
        <w:jc w:val="both"/>
      </w:pPr>
      <w:r>
        <w:t>We are proud of our vibrant community of scholars that is committed to educating and serving the citizens of our state, nation, and world, and creating knowledge that shapes our perspectives and understanding. The work you do here is incredibly meaningful, quite simply, it changes lives.  This handbook is meant to be a helpful guide to the most relevant policies and procedures. I hope it helps you find and make use of the many opportunities and resources the university offers, whether you are just beginning your career or have been with us for many years.</w:t>
      </w:r>
    </w:p>
    <w:p w14:paraId="1E3C17AE" w14:textId="77777777" w:rsidR="00173130" w:rsidRDefault="00173130" w:rsidP="00173130">
      <w:pPr>
        <w:pStyle w:val="BodyText"/>
        <w:spacing w:before="8"/>
        <w:jc w:val="both"/>
        <w:rPr>
          <w:sz w:val="23"/>
        </w:rPr>
      </w:pPr>
    </w:p>
    <w:p w14:paraId="0265212B" w14:textId="77777777" w:rsidR="00173130" w:rsidRDefault="00173130" w:rsidP="00173130">
      <w:pPr>
        <w:pStyle w:val="BodyText"/>
        <w:spacing w:before="1"/>
        <w:ind w:left="100" w:right="103"/>
        <w:jc w:val="both"/>
      </w:pPr>
      <w:r>
        <w:t>The University of Mississippi is a better place when you succeed.  We are committed to nurturing a culture that respects the dignity of every person. This is fundamental to our community’s</w:t>
      </w:r>
      <w:r>
        <w:rPr>
          <w:spacing w:val="-2"/>
        </w:rPr>
        <w:t xml:space="preserve"> </w:t>
      </w:r>
      <w:r>
        <w:t>values</w:t>
      </w:r>
      <w:r>
        <w:rPr>
          <w:spacing w:val="-2"/>
        </w:rPr>
        <w:t xml:space="preserve"> </w:t>
      </w:r>
      <w:r>
        <w:t>and</w:t>
      </w:r>
      <w:r>
        <w:rPr>
          <w:spacing w:val="1"/>
        </w:rPr>
        <w:t xml:space="preserve"> </w:t>
      </w:r>
      <w:r>
        <w:t>is</w:t>
      </w:r>
      <w:r>
        <w:rPr>
          <w:spacing w:val="-2"/>
        </w:rPr>
        <w:t xml:space="preserve"> </w:t>
      </w:r>
      <w:r>
        <w:t>critical</w:t>
      </w:r>
      <w:r>
        <w:rPr>
          <w:spacing w:val="-5"/>
        </w:rPr>
        <w:t xml:space="preserve"> </w:t>
      </w:r>
      <w:r>
        <w:t>to</w:t>
      </w:r>
      <w:r>
        <w:rPr>
          <w:spacing w:val="-3"/>
        </w:rPr>
        <w:t xml:space="preserve"> </w:t>
      </w:r>
      <w:r>
        <w:t>fairness,</w:t>
      </w:r>
      <w:r>
        <w:rPr>
          <w:spacing w:val="-3"/>
        </w:rPr>
        <w:t xml:space="preserve"> </w:t>
      </w:r>
      <w:r>
        <w:t>civility,</w:t>
      </w:r>
      <w:r>
        <w:rPr>
          <w:spacing w:val="-3"/>
        </w:rPr>
        <w:t xml:space="preserve"> </w:t>
      </w:r>
      <w:r>
        <w:t>integrity,</w:t>
      </w:r>
      <w:r>
        <w:rPr>
          <w:spacing w:val="-3"/>
        </w:rPr>
        <w:t xml:space="preserve"> </w:t>
      </w:r>
      <w:r>
        <w:t>academic</w:t>
      </w:r>
      <w:r>
        <w:rPr>
          <w:spacing w:val="-5"/>
        </w:rPr>
        <w:t xml:space="preserve"> </w:t>
      </w:r>
      <w:r>
        <w:t>honesty,</w:t>
      </w:r>
      <w:r>
        <w:rPr>
          <w:spacing w:val="-3"/>
        </w:rPr>
        <w:t xml:space="preserve"> </w:t>
      </w:r>
      <w:r>
        <w:t>and</w:t>
      </w:r>
      <w:r>
        <w:rPr>
          <w:spacing w:val="-19"/>
        </w:rPr>
        <w:t xml:space="preserve"> </w:t>
      </w:r>
      <w:r>
        <w:t>academic freedom.</w:t>
      </w:r>
    </w:p>
    <w:p w14:paraId="7CB60F83" w14:textId="77777777" w:rsidR="00173130" w:rsidRDefault="00173130" w:rsidP="00173130">
      <w:pPr>
        <w:pStyle w:val="BodyText"/>
        <w:spacing w:before="3"/>
        <w:jc w:val="both"/>
      </w:pPr>
    </w:p>
    <w:p w14:paraId="6F7E0AD4" w14:textId="77777777" w:rsidR="00173130" w:rsidRDefault="00173130" w:rsidP="00173130">
      <w:pPr>
        <w:pStyle w:val="BodyText"/>
        <w:ind w:left="100" w:right="344"/>
        <w:jc w:val="both"/>
      </w:pPr>
      <w:r>
        <w:t>Faculty are the foundation of our university. We are glad you are here and appreciate the great things you are accomplishing as members of our community.</w:t>
      </w:r>
    </w:p>
    <w:p w14:paraId="517249B2" w14:textId="77777777" w:rsidR="00173130" w:rsidRDefault="00173130" w:rsidP="00173130">
      <w:pPr>
        <w:pStyle w:val="BodyText"/>
        <w:spacing w:before="10"/>
        <w:jc w:val="both"/>
        <w:rPr>
          <w:sz w:val="22"/>
        </w:rPr>
      </w:pPr>
    </w:p>
    <w:p w14:paraId="2882140C" w14:textId="77777777" w:rsidR="00173130" w:rsidRDefault="00173130" w:rsidP="00173130">
      <w:pPr>
        <w:pStyle w:val="BodyText"/>
        <w:spacing w:line="275" w:lineRule="exact"/>
        <w:ind w:left="100"/>
        <w:jc w:val="both"/>
      </w:pPr>
      <w:r>
        <w:t>Sincerely,</w:t>
      </w:r>
    </w:p>
    <w:p w14:paraId="2147D6CB" w14:textId="77777777" w:rsidR="00173130" w:rsidRDefault="00173130" w:rsidP="00173130">
      <w:pPr>
        <w:pStyle w:val="BodyText"/>
        <w:spacing w:line="275" w:lineRule="exact"/>
        <w:ind w:left="100"/>
        <w:jc w:val="both"/>
      </w:pPr>
    </w:p>
    <w:p w14:paraId="5C07F9B1" w14:textId="77777777" w:rsidR="00173130" w:rsidRDefault="00173130" w:rsidP="00173130">
      <w:pPr>
        <w:pStyle w:val="BodyText"/>
        <w:spacing w:line="275" w:lineRule="exact"/>
        <w:ind w:left="100"/>
        <w:jc w:val="both"/>
      </w:pPr>
      <w:r>
        <w:t>Noel E. Wilkin, Ph.D.</w:t>
      </w:r>
    </w:p>
    <w:p w14:paraId="3902F43C" w14:textId="77777777" w:rsidR="00173130" w:rsidRDefault="00173130" w:rsidP="00173130">
      <w:pPr>
        <w:pStyle w:val="BodyText"/>
        <w:spacing w:before="5"/>
        <w:ind w:left="100"/>
        <w:jc w:val="both"/>
      </w:pPr>
      <w:r>
        <w:t>Provost and Executive Vice Chancellor for Academic Affairs</w:t>
      </w:r>
    </w:p>
    <w:p w14:paraId="41608214" w14:textId="77777777" w:rsidR="00173130" w:rsidRDefault="00173130" w:rsidP="00173130">
      <w:pPr>
        <w:sectPr w:rsidR="00173130">
          <w:pgSz w:w="12240" w:h="15840"/>
          <w:pgMar w:top="1500" w:right="1380" w:bottom="960" w:left="1340" w:header="0" w:footer="704" w:gutter="0"/>
          <w:cols w:space="720"/>
        </w:sectPr>
      </w:pPr>
    </w:p>
    <w:p w14:paraId="2E6B22C4" w14:textId="77777777" w:rsidR="00173130" w:rsidRPr="00F6703E" w:rsidRDefault="00173130" w:rsidP="00173130">
      <w:pPr>
        <w:pStyle w:val="Heading2"/>
        <w:ind w:left="0"/>
      </w:pPr>
      <w:bookmarkStart w:id="4" w:name="PREFACE"/>
      <w:bookmarkStart w:id="5" w:name="_Toc142298024"/>
      <w:bookmarkEnd w:id="4"/>
      <w:r w:rsidRPr="00F6703E">
        <w:lastRenderedPageBreak/>
        <w:t>Preface</w:t>
      </w:r>
      <w:bookmarkEnd w:id="5"/>
    </w:p>
    <w:p w14:paraId="5F218973" w14:textId="77777777" w:rsidR="00173130" w:rsidRDefault="00173130" w:rsidP="00173130">
      <w:pPr>
        <w:pStyle w:val="BodyText"/>
        <w:spacing w:before="292"/>
        <w:ind w:right="96"/>
      </w:pPr>
      <w:r>
        <w:t xml:space="preserve">The Faculty Handbook is a compilation of administrative policies and procedures of the university, general guidelines, and campus resources that affect faculty and academic units. Reasonable efforts have been made to cover important matters and to ensure that the contents are accurate. However, there are additional university policies and procedures as well as specific College/School and department policies that are not presented in the Handbook. All official university policies can be found in the online </w:t>
      </w:r>
      <w:hyperlink r:id="rId9">
        <w:r w:rsidRPr="00CA5E5B">
          <w:rPr>
            <w:rStyle w:val="Hyperlink"/>
          </w:rPr>
          <w:t>University of Mississippi Policy Directory</w:t>
        </w:r>
        <w:r>
          <w:t>,</w:t>
        </w:r>
      </w:hyperlink>
      <w:r>
        <w:t xml:space="preserve"> a collection of policies governing the university and subject to change at any time. You will find a Provost/Vice Chancellor for Academic Affairs section that includes many policies and procedures related to faculty. Use this handbook as a guide, but be sure to check the Policy Directory for all current and updated policies at the University of Mississippi. In the event that areas of policy have been omitted in the Handbook or are not stated clearly, or if ambiguities or inconsistencies are found, decisions will be made by the </w:t>
      </w:r>
      <w:proofErr w:type="gramStart"/>
      <w:r>
        <w:t>Provost</w:t>
      </w:r>
      <w:proofErr w:type="gramEnd"/>
      <w:r>
        <w:t xml:space="preserve"> and other senior leaders of the university, as appropriate.</w:t>
      </w:r>
    </w:p>
    <w:p w14:paraId="24A2EF39" w14:textId="77777777" w:rsidR="00173130" w:rsidRDefault="00173130" w:rsidP="00173130">
      <w:pPr>
        <w:pStyle w:val="BodyText"/>
        <w:spacing w:before="8"/>
        <w:rPr>
          <w:sz w:val="23"/>
        </w:rPr>
      </w:pPr>
    </w:p>
    <w:p w14:paraId="19C02D82" w14:textId="77777777" w:rsidR="00173130" w:rsidRDefault="00173130" w:rsidP="00173130">
      <w:pPr>
        <w:pStyle w:val="BodyText"/>
        <w:spacing w:before="1"/>
        <w:ind w:left="200"/>
      </w:pPr>
      <w:r>
        <w:t>Other resources for important university-wide information:</w:t>
      </w:r>
    </w:p>
    <w:p w14:paraId="7C9E98DC" w14:textId="77777777" w:rsidR="00173130" w:rsidRDefault="00173130" w:rsidP="00173130">
      <w:pPr>
        <w:pStyle w:val="BodyText"/>
        <w:spacing w:before="6"/>
        <w:rPr>
          <w:sz w:val="25"/>
        </w:rPr>
      </w:pPr>
    </w:p>
    <w:p w14:paraId="6B5B1872" w14:textId="77777777" w:rsidR="00173130" w:rsidRPr="00CA5E5B" w:rsidRDefault="007378E8" w:rsidP="00FE2756">
      <w:pPr>
        <w:pStyle w:val="ListParagraph"/>
        <w:numPr>
          <w:ilvl w:val="0"/>
          <w:numId w:val="45"/>
        </w:numPr>
        <w:tabs>
          <w:tab w:val="left" w:pos="920"/>
          <w:tab w:val="left" w:pos="921"/>
        </w:tabs>
        <w:rPr>
          <w:rStyle w:val="Hyperlink"/>
        </w:rPr>
      </w:pPr>
      <w:hyperlink r:id="rId10">
        <w:r w:rsidR="00173130" w:rsidRPr="00CA5E5B">
          <w:rPr>
            <w:rStyle w:val="Hyperlink"/>
          </w:rPr>
          <w:t>IHL Policies and Bylaws</w:t>
        </w:r>
      </w:hyperlink>
    </w:p>
    <w:p w14:paraId="20C5B63E" w14:textId="77777777" w:rsidR="00173130" w:rsidRPr="00CA5E5B" w:rsidRDefault="00173130" w:rsidP="00173130">
      <w:pPr>
        <w:pStyle w:val="BodyText"/>
        <w:spacing w:before="8"/>
        <w:rPr>
          <w:rStyle w:val="Hyperlink"/>
        </w:rPr>
      </w:pPr>
    </w:p>
    <w:p w14:paraId="5BED207E" w14:textId="77777777" w:rsidR="00173130" w:rsidRPr="00CA5E5B" w:rsidRDefault="007378E8" w:rsidP="00FE2756">
      <w:pPr>
        <w:pStyle w:val="ListParagraph"/>
        <w:numPr>
          <w:ilvl w:val="0"/>
          <w:numId w:val="45"/>
        </w:numPr>
        <w:tabs>
          <w:tab w:val="left" w:pos="920"/>
          <w:tab w:val="left" w:pos="921"/>
        </w:tabs>
        <w:spacing w:before="90"/>
        <w:rPr>
          <w:rStyle w:val="Hyperlink"/>
        </w:rPr>
      </w:pPr>
      <w:hyperlink r:id="rId11">
        <w:r w:rsidR="00173130" w:rsidRPr="00CA5E5B">
          <w:rPr>
            <w:rStyle w:val="Hyperlink"/>
          </w:rPr>
          <w:t>University of Mississippi Online Academic Catalog</w:t>
        </w:r>
      </w:hyperlink>
    </w:p>
    <w:p w14:paraId="330475EA" w14:textId="77777777" w:rsidR="00173130" w:rsidRPr="00CA5E5B" w:rsidRDefault="00173130" w:rsidP="00173130">
      <w:pPr>
        <w:pStyle w:val="BodyText"/>
        <w:spacing w:before="3"/>
        <w:rPr>
          <w:rStyle w:val="Hyperlink"/>
        </w:rPr>
      </w:pPr>
    </w:p>
    <w:p w14:paraId="4D2C5A50" w14:textId="77777777" w:rsidR="00173130" w:rsidRPr="00CA5E5B" w:rsidRDefault="007378E8" w:rsidP="00FE2756">
      <w:pPr>
        <w:pStyle w:val="ListParagraph"/>
        <w:numPr>
          <w:ilvl w:val="0"/>
          <w:numId w:val="45"/>
        </w:numPr>
        <w:tabs>
          <w:tab w:val="left" w:pos="920"/>
          <w:tab w:val="left" w:pos="921"/>
        </w:tabs>
        <w:spacing w:before="90"/>
        <w:ind w:right="579"/>
        <w:rPr>
          <w:rStyle w:val="Hyperlink"/>
        </w:rPr>
      </w:pPr>
      <w:hyperlink r:id="rId12">
        <w:r w:rsidR="00173130" w:rsidRPr="00CA5E5B">
          <w:rPr>
            <w:rStyle w:val="Hyperlink"/>
          </w:rPr>
          <w:t xml:space="preserve">University of Mississippi M-Book (a student handbook that includes certain policies, </w:t>
        </w:r>
      </w:hyperlink>
      <w:hyperlink r:id="rId13">
        <w:r w:rsidR="00173130" w:rsidRPr="00CA5E5B">
          <w:rPr>
            <w:rStyle w:val="Hyperlink"/>
          </w:rPr>
          <w:t>such as those related to academic discipline)</w:t>
        </w:r>
      </w:hyperlink>
    </w:p>
    <w:p w14:paraId="399193C4" w14:textId="77777777" w:rsidR="00173130" w:rsidRPr="00CA5E5B" w:rsidRDefault="00173130" w:rsidP="00173130">
      <w:pPr>
        <w:pStyle w:val="BodyText"/>
        <w:spacing w:before="9"/>
        <w:rPr>
          <w:rStyle w:val="Hyperlink"/>
        </w:rPr>
      </w:pPr>
    </w:p>
    <w:p w14:paraId="20DEA4D7" w14:textId="77777777" w:rsidR="00173130" w:rsidRPr="00CA5E5B" w:rsidRDefault="007378E8" w:rsidP="00FE2756">
      <w:pPr>
        <w:pStyle w:val="ListParagraph"/>
        <w:numPr>
          <w:ilvl w:val="0"/>
          <w:numId w:val="45"/>
        </w:numPr>
        <w:tabs>
          <w:tab w:val="left" w:pos="920"/>
          <w:tab w:val="left" w:pos="921"/>
        </w:tabs>
        <w:spacing w:before="90"/>
        <w:rPr>
          <w:rStyle w:val="Hyperlink"/>
        </w:rPr>
      </w:pPr>
      <w:hyperlink r:id="rId14">
        <w:r w:rsidR="00173130" w:rsidRPr="00CA5E5B">
          <w:rPr>
            <w:rStyle w:val="Hyperlink"/>
          </w:rPr>
          <w:t>Emergency Information website (information on what to do in case of emergencies)</w:t>
        </w:r>
      </w:hyperlink>
    </w:p>
    <w:p w14:paraId="18668F65" w14:textId="77777777" w:rsidR="00173130" w:rsidRDefault="00173130" w:rsidP="00173130">
      <w:pPr>
        <w:pStyle w:val="BodyText"/>
        <w:spacing w:before="8"/>
        <w:rPr>
          <w:sz w:val="17"/>
        </w:rPr>
      </w:pPr>
    </w:p>
    <w:p w14:paraId="3197CD84" w14:textId="77777777" w:rsidR="00173130" w:rsidRDefault="007378E8" w:rsidP="00FE2756">
      <w:pPr>
        <w:pStyle w:val="ListParagraph"/>
        <w:numPr>
          <w:ilvl w:val="0"/>
          <w:numId w:val="45"/>
        </w:numPr>
        <w:tabs>
          <w:tab w:val="left" w:pos="920"/>
          <w:tab w:val="left" w:pos="921"/>
        </w:tabs>
        <w:spacing w:before="90"/>
        <w:rPr>
          <w:sz w:val="24"/>
        </w:rPr>
      </w:pPr>
      <w:hyperlink r:id="rId15">
        <w:proofErr w:type="spellStart"/>
        <w:r w:rsidR="00173130" w:rsidRPr="00CA5E5B">
          <w:rPr>
            <w:rStyle w:val="Hyperlink"/>
          </w:rPr>
          <w:t>myOleMiss</w:t>
        </w:r>
        <w:proofErr w:type="spellEnd"/>
      </w:hyperlink>
      <w:r w:rsidR="00173130" w:rsidRPr="00CA5E5B">
        <w:rPr>
          <w:rStyle w:val="Hyperlink"/>
        </w:rPr>
        <w:t xml:space="preserve"> </w:t>
      </w:r>
      <w:r w:rsidR="00173130">
        <w:rPr>
          <w:color w:val="0461C1"/>
          <w:sz w:val="24"/>
          <w:u w:val="single" w:color="0461C1"/>
        </w:rPr>
        <w:t xml:space="preserve"> </w:t>
      </w:r>
      <w:r w:rsidR="00173130">
        <w:rPr>
          <w:sz w:val="24"/>
        </w:rPr>
        <w:t>(University's Web</w:t>
      </w:r>
      <w:r w:rsidR="00173130">
        <w:rPr>
          <w:spacing w:val="-27"/>
          <w:sz w:val="24"/>
        </w:rPr>
        <w:t xml:space="preserve"> </w:t>
      </w:r>
      <w:r w:rsidR="00173130">
        <w:rPr>
          <w:sz w:val="24"/>
        </w:rPr>
        <w:t>portal)</w:t>
      </w:r>
    </w:p>
    <w:p w14:paraId="27B400CB" w14:textId="77777777" w:rsidR="00173130" w:rsidRDefault="00173130" w:rsidP="00173130">
      <w:pPr>
        <w:pStyle w:val="BodyText"/>
        <w:spacing w:before="9"/>
        <w:rPr>
          <w:sz w:val="16"/>
        </w:rPr>
      </w:pPr>
    </w:p>
    <w:p w14:paraId="3F8F3C4B" w14:textId="77777777" w:rsidR="00173130" w:rsidRPr="00CA5E5B" w:rsidRDefault="007378E8" w:rsidP="00FE2756">
      <w:pPr>
        <w:pStyle w:val="ListParagraph"/>
        <w:numPr>
          <w:ilvl w:val="0"/>
          <w:numId w:val="45"/>
        </w:numPr>
        <w:tabs>
          <w:tab w:val="left" w:pos="920"/>
          <w:tab w:val="left" w:pos="921"/>
        </w:tabs>
        <w:spacing w:before="90"/>
        <w:rPr>
          <w:rStyle w:val="Hyperlink"/>
        </w:rPr>
      </w:pPr>
      <w:hyperlink r:id="rId16">
        <w:r w:rsidR="00173130" w:rsidRPr="00CA5E5B">
          <w:rPr>
            <w:rStyle w:val="Hyperlink"/>
          </w:rPr>
          <w:t>UM Today</w:t>
        </w:r>
      </w:hyperlink>
    </w:p>
    <w:p w14:paraId="7508ED33" w14:textId="77777777" w:rsidR="00173130" w:rsidRPr="00CA5E5B" w:rsidRDefault="00173130" w:rsidP="00173130">
      <w:pPr>
        <w:pStyle w:val="BodyText"/>
        <w:spacing w:before="8"/>
        <w:rPr>
          <w:rStyle w:val="Hyperlink"/>
        </w:rPr>
      </w:pPr>
    </w:p>
    <w:p w14:paraId="7280A334" w14:textId="77777777" w:rsidR="00173130" w:rsidRPr="00CA5E5B" w:rsidRDefault="007378E8" w:rsidP="00FE2756">
      <w:pPr>
        <w:pStyle w:val="ListParagraph"/>
        <w:numPr>
          <w:ilvl w:val="0"/>
          <w:numId w:val="45"/>
        </w:numPr>
        <w:tabs>
          <w:tab w:val="left" w:pos="920"/>
          <w:tab w:val="left" w:pos="921"/>
        </w:tabs>
        <w:spacing w:before="90"/>
        <w:rPr>
          <w:rStyle w:val="Hyperlink"/>
        </w:rPr>
      </w:pPr>
      <w:hyperlink r:id="rId17">
        <w:proofErr w:type="spellStart"/>
        <w:r w:rsidR="00173130" w:rsidRPr="00CA5E5B">
          <w:rPr>
            <w:rStyle w:val="Hyperlink"/>
          </w:rPr>
          <w:t>RebAlert</w:t>
        </w:r>
        <w:proofErr w:type="spellEnd"/>
        <w:r w:rsidR="00173130" w:rsidRPr="00CA5E5B">
          <w:rPr>
            <w:rStyle w:val="Hyperlink"/>
          </w:rPr>
          <w:t xml:space="preserve"> (emergency text message notification system)</w:t>
        </w:r>
      </w:hyperlink>
    </w:p>
    <w:p w14:paraId="4C01EE76" w14:textId="77777777" w:rsidR="00173130" w:rsidRPr="00CA5E5B" w:rsidRDefault="00173130" w:rsidP="00173130">
      <w:pPr>
        <w:pStyle w:val="BodyText"/>
        <w:spacing w:before="8"/>
        <w:rPr>
          <w:rStyle w:val="Hyperlink"/>
        </w:rPr>
      </w:pPr>
    </w:p>
    <w:p w14:paraId="0126065A" w14:textId="77777777" w:rsidR="00173130" w:rsidRPr="00CA5E5B" w:rsidRDefault="007378E8" w:rsidP="00FE2756">
      <w:pPr>
        <w:pStyle w:val="ListParagraph"/>
        <w:numPr>
          <w:ilvl w:val="0"/>
          <w:numId w:val="45"/>
        </w:numPr>
        <w:tabs>
          <w:tab w:val="left" w:pos="920"/>
          <w:tab w:val="left" w:pos="921"/>
        </w:tabs>
        <w:spacing w:before="90"/>
        <w:rPr>
          <w:rStyle w:val="Hyperlink"/>
        </w:rPr>
      </w:pPr>
      <w:hyperlink r:id="rId18">
        <w:r w:rsidR="00173130" w:rsidRPr="00CA5E5B">
          <w:rPr>
            <w:rStyle w:val="Hyperlink"/>
          </w:rPr>
          <w:t>Severe Weather Information</w:t>
        </w:r>
      </w:hyperlink>
    </w:p>
    <w:p w14:paraId="2ACE6A3C" w14:textId="77777777" w:rsidR="00173130" w:rsidRDefault="00173130" w:rsidP="00173130">
      <w:pPr>
        <w:pStyle w:val="BodyText"/>
        <w:rPr>
          <w:sz w:val="20"/>
        </w:rPr>
      </w:pPr>
    </w:p>
    <w:p w14:paraId="4BCE5AD6" w14:textId="77777777" w:rsidR="00173130" w:rsidRDefault="00173130" w:rsidP="00173130">
      <w:pPr>
        <w:pStyle w:val="BodyText"/>
        <w:rPr>
          <w:sz w:val="19"/>
        </w:rPr>
      </w:pPr>
    </w:p>
    <w:p w14:paraId="467F9D52" w14:textId="77777777" w:rsidR="00173130" w:rsidRDefault="00173130" w:rsidP="00173130">
      <w:pPr>
        <w:pStyle w:val="BodyText"/>
        <w:rPr>
          <w:sz w:val="19"/>
        </w:rPr>
      </w:pPr>
    </w:p>
    <w:p w14:paraId="28C31F38" w14:textId="77777777" w:rsidR="00173130" w:rsidRPr="00AA081B" w:rsidRDefault="00173130" w:rsidP="00173130">
      <w:pPr>
        <w:pStyle w:val="BodyText"/>
        <w:sectPr w:rsidR="00173130" w:rsidRPr="00AA081B">
          <w:pgSz w:w="12240" w:h="15840"/>
          <w:pgMar w:top="1380" w:right="1360" w:bottom="960" w:left="1240" w:header="0" w:footer="704" w:gutter="0"/>
          <w:cols w:space="720"/>
        </w:sectPr>
      </w:pPr>
      <w:r w:rsidRPr="00F6703E">
        <w:t xml:space="preserve">*******PLEASE NOTE THAT ADDITIONAL INFORMATION AND RESOURCES CAN BE FOUND ON THE </w:t>
      </w:r>
      <w:hyperlink r:id="rId19">
        <w:r w:rsidRPr="00173130">
          <w:rPr>
            <w:rStyle w:val="Hyperlink"/>
          </w:rPr>
          <w:t>OFFICE OF THE PROVOST WEBSITE</w:t>
        </w:r>
        <w:r w:rsidRPr="00F6703E">
          <w:rPr>
            <w:color w:val="0000FF"/>
            <w:u w:val="thick" w:color="0000FF"/>
          </w:rPr>
          <w:t>.</w:t>
        </w:r>
      </w:hyperlink>
      <w:r w:rsidRPr="00F6703E">
        <w:t xml:space="preserve">   UNIVERSITY COVID-19 POLICIES AND PROTOCOLS WERE LIFTED WITH THE END OF THE FEDERAL PUBLIC HEALTH EMERGENCY ON MAY 11, 2023.   TENURE-TRACK FACULTY SERVING IN A PROBATIONARY PERIOD ANY TIME BETWEEN SPRING 2020 TO SPRING 2023 ARE ELIGIBLE FOR AN AUTOMATIC ONE-YEAR COVID-19 TENURE EXTENSION.   THIS AUTOMATIC ONE-YEAR EXTENSION TO THE TENURE PROBATIONARY PERIOD MAY BE DECLINED IN THE FINAL PROBATIONARY YEAR. SEE APPENDIX A OF THE HANDBOOK FOR MORE DETAILS OR THE OFFICE OF THE PROVOST WEBSITE. (updated August 1,</w:t>
      </w:r>
      <w:r w:rsidRPr="00F6703E">
        <w:rPr>
          <w:spacing w:val="-9"/>
        </w:rPr>
        <w:t xml:space="preserve"> </w:t>
      </w:r>
      <w:r w:rsidRPr="00F6703E">
        <w:t>2023)</w:t>
      </w:r>
    </w:p>
    <w:p w14:paraId="6091654F" w14:textId="77777777" w:rsidR="00173130" w:rsidRPr="0022339E" w:rsidRDefault="00173130" w:rsidP="00173130">
      <w:pPr>
        <w:pStyle w:val="Heading2"/>
        <w:ind w:left="0"/>
        <w:jc w:val="both"/>
      </w:pPr>
      <w:bookmarkStart w:id="6" w:name="Table_of_Contents"/>
      <w:bookmarkStart w:id="7" w:name="_Toc142298025"/>
      <w:bookmarkEnd w:id="6"/>
      <w:r w:rsidRPr="0022339E">
        <w:lastRenderedPageBreak/>
        <w:t>Table of Contents</w:t>
      </w:r>
      <w:bookmarkEnd w:id="7"/>
    </w:p>
    <w:bookmarkStart w:id="8" w:name="Unit_1:_Organization_and_Structure_8" w:displacedByCustomXml="next"/>
    <w:bookmarkEnd w:id="8" w:displacedByCustomXml="next"/>
    <w:sdt>
      <w:sdtPr>
        <w:rPr>
          <w:rFonts w:ascii="Times New Roman" w:eastAsia="Times New Roman" w:hAnsi="Times New Roman" w:cs="Times New Roman"/>
          <w:b w:val="0"/>
          <w:bCs w:val="0"/>
          <w:color w:val="auto"/>
          <w:sz w:val="22"/>
          <w:szCs w:val="22"/>
        </w:rPr>
        <w:id w:val="1298342970"/>
        <w:docPartObj>
          <w:docPartGallery w:val="Table of Contents"/>
          <w:docPartUnique/>
        </w:docPartObj>
      </w:sdtPr>
      <w:sdtEndPr>
        <w:rPr>
          <w:noProof/>
        </w:rPr>
      </w:sdtEndPr>
      <w:sdtContent>
        <w:p w14:paraId="44E869DB" w14:textId="77777777" w:rsidR="00173130" w:rsidRDefault="00173130" w:rsidP="00173130">
          <w:pPr>
            <w:pStyle w:val="TOCHeading"/>
          </w:pPr>
          <w:r>
            <w:t>Table of Contents</w:t>
          </w:r>
        </w:p>
        <w:p w14:paraId="2194E05C" w14:textId="0D9AE8D2" w:rsidR="00AC3526" w:rsidRDefault="00173130">
          <w:pPr>
            <w:pStyle w:val="TOC1"/>
            <w:tabs>
              <w:tab w:val="right" w:leader="dot" w:pos="94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42298021" w:history="1">
            <w:r w:rsidR="00AC3526" w:rsidRPr="00315B32">
              <w:rPr>
                <w:rStyle w:val="Hyperlink"/>
                <w:noProof/>
              </w:rPr>
              <w:t>Faculty Handbook</w:t>
            </w:r>
            <w:r w:rsidR="00AC3526">
              <w:rPr>
                <w:noProof/>
                <w:webHidden/>
              </w:rPr>
              <w:tab/>
            </w:r>
            <w:r w:rsidR="00AC3526">
              <w:rPr>
                <w:noProof/>
                <w:webHidden/>
              </w:rPr>
              <w:fldChar w:fldCharType="begin"/>
            </w:r>
            <w:r w:rsidR="00AC3526">
              <w:rPr>
                <w:noProof/>
                <w:webHidden/>
              </w:rPr>
              <w:instrText xml:space="preserve"> PAGEREF _Toc142298021 \h </w:instrText>
            </w:r>
            <w:r w:rsidR="00AC3526">
              <w:rPr>
                <w:noProof/>
                <w:webHidden/>
              </w:rPr>
            </w:r>
            <w:r w:rsidR="00AC3526">
              <w:rPr>
                <w:noProof/>
                <w:webHidden/>
              </w:rPr>
              <w:fldChar w:fldCharType="separate"/>
            </w:r>
            <w:r w:rsidR="00AC3526">
              <w:rPr>
                <w:noProof/>
                <w:webHidden/>
              </w:rPr>
              <w:t>1</w:t>
            </w:r>
            <w:r w:rsidR="00AC3526">
              <w:rPr>
                <w:noProof/>
                <w:webHidden/>
              </w:rPr>
              <w:fldChar w:fldCharType="end"/>
            </w:r>
          </w:hyperlink>
        </w:p>
        <w:p w14:paraId="4A298D56" w14:textId="76134BD1"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23" w:history="1">
            <w:r w:rsidR="00AC3526" w:rsidRPr="00315B32">
              <w:rPr>
                <w:rStyle w:val="Hyperlink"/>
                <w:noProof/>
              </w:rPr>
              <w:t>Welcome from the Provost</w:t>
            </w:r>
            <w:r w:rsidR="00AC3526">
              <w:rPr>
                <w:noProof/>
                <w:webHidden/>
              </w:rPr>
              <w:tab/>
            </w:r>
            <w:r w:rsidR="00AC3526">
              <w:rPr>
                <w:noProof/>
                <w:webHidden/>
              </w:rPr>
              <w:fldChar w:fldCharType="begin"/>
            </w:r>
            <w:r w:rsidR="00AC3526">
              <w:rPr>
                <w:noProof/>
                <w:webHidden/>
              </w:rPr>
              <w:instrText xml:space="preserve"> PAGEREF _Toc142298023 \h </w:instrText>
            </w:r>
            <w:r w:rsidR="00AC3526">
              <w:rPr>
                <w:noProof/>
                <w:webHidden/>
              </w:rPr>
            </w:r>
            <w:r w:rsidR="00AC3526">
              <w:rPr>
                <w:noProof/>
                <w:webHidden/>
              </w:rPr>
              <w:fldChar w:fldCharType="separate"/>
            </w:r>
            <w:r w:rsidR="00AC3526">
              <w:rPr>
                <w:noProof/>
                <w:webHidden/>
              </w:rPr>
              <w:t>2</w:t>
            </w:r>
            <w:r w:rsidR="00AC3526">
              <w:rPr>
                <w:noProof/>
                <w:webHidden/>
              </w:rPr>
              <w:fldChar w:fldCharType="end"/>
            </w:r>
          </w:hyperlink>
        </w:p>
        <w:p w14:paraId="372006CB" w14:textId="5A9CC84F"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24" w:history="1">
            <w:r w:rsidR="00AC3526" w:rsidRPr="00315B32">
              <w:rPr>
                <w:rStyle w:val="Hyperlink"/>
                <w:noProof/>
              </w:rPr>
              <w:t>Preface</w:t>
            </w:r>
            <w:r w:rsidR="00AC3526">
              <w:rPr>
                <w:noProof/>
                <w:webHidden/>
              </w:rPr>
              <w:tab/>
            </w:r>
            <w:r w:rsidR="00AC3526">
              <w:rPr>
                <w:noProof/>
                <w:webHidden/>
              </w:rPr>
              <w:fldChar w:fldCharType="begin"/>
            </w:r>
            <w:r w:rsidR="00AC3526">
              <w:rPr>
                <w:noProof/>
                <w:webHidden/>
              </w:rPr>
              <w:instrText xml:space="preserve"> PAGEREF _Toc142298024 \h </w:instrText>
            </w:r>
            <w:r w:rsidR="00AC3526">
              <w:rPr>
                <w:noProof/>
                <w:webHidden/>
              </w:rPr>
            </w:r>
            <w:r w:rsidR="00AC3526">
              <w:rPr>
                <w:noProof/>
                <w:webHidden/>
              </w:rPr>
              <w:fldChar w:fldCharType="separate"/>
            </w:r>
            <w:r w:rsidR="00AC3526">
              <w:rPr>
                <w:noProof/>
                <w:webHidden/>
              </w:rPr>
              <w:t>3</w:t>
            </w:r>
            <w:r w:rsidR="00AC3526">
              <w:rPr>
                <w:noProof/>
                <w:webHidden/>
              </w:rPr>
              <w:fldChar w:fldCharType="end"/>
            </w:r>
          </w:hyperlink>
        </w:p>
        <w:p w14:paraId="62B15876" w14:textId="2B9F187A"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25" w:history="1">
            <w:r w:rsidR="00AC3526" w:rsidRPr="00315B32">
              <w:rPr>
                <w:rStyle w:val="Hyperlink"/>
                <w:noProof/>
              </w:rPr>
              <w:t>Table of Contents</w:t>
            </w:r>
            <w:r w:rsidR="00AC3526">
              <w:rPr>
                <w:noProof/>
                <w:webHidden/>
              </w:rPr>
              <w:tab/>
            </w:r>
            <w:r w:rsidR="00AC3526">
              <w:rPr>
                <w:noProof/>
                <w:webHidden/>
              </w:rPr>
              <w:fldChar w:fldCharType="begin"/>
            </w:r>
            <w:r w:rsidR="00AC3526">
              <w:rPr>
                <w:noProof/>
                <w:webHidden/>
              </w:rPr>
              <w:instrText xml:space="preserve"> PAGEREF _Toc142298025 \h </w:instrText>
            </w:r>
            <w:r w:rsidR="00AC3526">
              <w:rPr>
                <w:noProof/>
                <w:webHidden/>
              </w:rPr>
            </w:r>
            <w:r w:rsidR="00AC3526">
              <w:rPr>
                <w:noProof/>
                <w:webHidden/>
              </w:rPr>
              <w:fldChar w:fldCharType="separate"/>
            </w:r>
            <w:r w:rsidR="00AC3526">
              <w:rPr>
                <w:noProof/>
                <w:webHidden/>
              </w:rPr>
              <w:t>4</w:t>
            </w:r>
            <w:r w:rsidR="00AC3526">
              <w:rPr>
                <w:noProof/>
                <w:webHidden/>
              </w:rPr>
              <w:fldChar w:fldCharType="end"/>
            </w:r>
          </w:hyperlink>
        </w:p>
        <w:p w14:paraId="489B81FB" w14:textId="2D4BB941"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26" w:history="1">
            <w:r w:rsidR="00AC3526" w:rsidRPr="00315B32">
              <w:rPr>
                <w:rStyle w:val="Hyperlink"/>
                <w:noProof/>
              </w:rPr>
              <w:t>UNIT 1: Organization and Structure</w:t>
            </w:r>
            <w:r w:rsidR="00AC3526">
              <w:rPr>
                <w:noProof/>
                <w:webHidden/>
              </w:rPr>
              <w:tab/>
            </w:r>
            <w:r w:rsidR="00AC3526">
              <w:rPr>
                <w:noProof/>
                <w:webHidden/>
              </w:rPr>
              <w:fldChar w:fldCharType="begin"/>
            </w:r>
            <w:r w:rsidR="00AC3526">
              <w:rPr>
                <w:noProof/>
                <w:webHidden/>
              </w:rPr>
              <w:instrText xml:space="preserve"> PAGEREF _Toc142298026 \h </w:instrText>
            </w:r>
            <w:r w:rsidR="00AC3526">
              <w:rPr>
                <w:noProof/>
                <w:webHidden/>
              </w:rPr>
            </w:r>
            <w:r w:rsidR="00AC3526">
              <w:rPr>
                <w:noProof/>
                <w:webHidden/>
              </w:rPr>
              <w:fldChar w:fldCharType="separate"/>
            </w:r>
            <w:r w:rsidR="00AC3526">
              <w:rPr>
                <w:noProof/>
                <w:webHidden/>
              </w:rPr>
              <w:t>6</w:t>
            </w:r>
            <w:r w:rsidR="00AC3526">
              <w:rPr>
                <w:noProof/>
                <w:webHidden/>
              </w:rPr>
              <w:fldChar w:fldCharType="end"/>
            </w:r>
          </w:hyperlink>
        </w:p>
        <w:p w14:paraId="10D64F3B" w14:textId="3F62CCEB"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27" w:history="1">
            <w:r w:rsidR="00AC3526" w:rsidRPr="00315B32">
              <w:rPr>
                <w:rStyle w:val="Hyperlink"/>
                <w:noProof/>
              </w:rPr>
              <w:t>Section 1: Mission, Values, and Strategic Plan</w:t>
            </w:r>
            <w:r w:rsidR="00AC3526">
              <w:rPr>
                <w:noProof/>
                <w:webHidden/>
              </w:rPr>
              <w:tab/>
            </w:r>
            <w:r w:rsidR="00AC3526">
              <w:rPr>
                <w:noProof/>
                <w:webHidden/>
              </w:rPr>
              <w:fldChar w:fldCharType="begin"/>
            </w:r>
            <w:r w:rsidR="00AC3526">
              <w:rPr>
                <w:noProof/>
                <w:webHidden/>
              </w:rPr>
              <w:instrText xml:space="preserve"> PAGEREF _Toc142298027 \h </w:instrText>
            </w:r>
            <w:r w:rsidR="00AC3526">
              <w:rPr>
                <w:noProof/>
                <w:webHidden/>
              </w:rPr>
            </w:r>
            <w:r w:rsidR="00AC3526">
              <w:rPr>
                <w:noProof/>
                <w:webHidden/>
              </w:rPr>
              <w:fldChar w:fldCharType="separate"/>
            </w:r>
            <w:r w:rsidR="00AC3526">
              <w:rPr>
                <w:noProof/>
                <w:webHidden/>
              </w:rPr>
              <w:t>7</w:t>
            </w:r>
            <w:r w:rsidR="00AC3526">
              <w:rPr>
                <w:noProof/>
                <w:webHidden/>
              </w:rPr>
              <w:fldChar w:fldCharType="end"/>
            </w:r>
          </w:hyperlink>
        </w:p>
        <w:p w14:paraId="08AA4422" w14:textId="4C4AFE11"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28" w:history="1">
            <w:r w:rsidR="00AC3526" w:rsidRPr="00315B32">
              <w:rPr>
                <w:rStyle w:val="Hyperlink"/>
                <w:noProof/>
                <w:w w:val="90"/>
              </w:rPr>
              <w:t>Section 2: Administration, Organization, and Governance</w:t>
            </w:r>
            <w:r w:rsidR="00AC3526">
              <w:rPr>
                <w:noProof/>
                <w:webHidden/>
              </w:rPr>
              <w:tab/>
            </w:r>
            <w:r w:rsidR="00AC3526">
              <w:rPr>
                <w:noProof/>
                <w:webHidden/>
              </w:rPr>
              <w:fldChar w:fldCharType="begin"/>
            </w:r>
            <w:r w:rsidR="00AC3526">
              <w:rPr>
                <w:noProof/>
                <w:webHidden/>
              </w:rPr>
              <w:instrText xml:space="preserve"> PAGEREF _Toc142298028 \h </w:instrText>
            </w:r>
            <w:r w:rsidR="00AC3526">
              <w:rPr>
                <w:noProof/>
                <w:webHidden/>
              </w:rPr>
            </w:r>
            <w:r w:rsidR="00AC3526">
              <w:rPr>
                <w:noProof/>
                <w:webHidden/>
              </w:rPr>
              <w:fldChar w:fldCharType="separate"/>
            </w:r>
            <w:r w:rsidR="00AC3526">
              <w:rPr>
                <w:noProof/>
                <w:webHidden/>
              </w:rPr>
              <w:t>9</w:t>
            </w:r>
            <w:r w:rsidR="00AC3526">
              <w:rPr>
                <w:noProof/>
                <w:webHidden/>
              </w:rPr>
              <w:fldChar w:fldCharType="end"/>
            </w:r>
          </w:hyperlink>
        </w:p>
        <w:p w14:paraId="07047A96" w14:textId="336D9E1B"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29" w:history="1">
            <w:r w:rsidR="00AC3526" w:rsidRPr="00315B32">
              <w:rPr>
                <w:rStyle w:val="Hyperlink"/>
                <w:noProof/>
              </w:rPr>
              <w:t>Section 3: Faculty Titles and Rights and Responsibilities</w:t>
            </w:r>
            <w:r w:rsidR="00AC3526">
              <w:rPr>
                <w:noProof/>
                <w:webHidden/>
              </w:rPr>
              <w:tab/>
            </w:r>
            <w:r w:rsidR="00AC3526">
              <w:rPr>
                <w:noProof/>
                <w:webHidden/>
              </w:rPr>
              <w:fldChar w:fldCharType="begin"/>
            </w:r>
            <w:r w:rsidR="00AC3526">
              <w:rPr>
                <w:noProof/>
                <w:webHidden/>
              </w:rPr>
              <w:instrText xml:space="preserve"> PAGEREF _Toc142298029 \h </w:instrText>
            </w:r>
            <w:r w:rsidR="00AC3526">
              <w:rPr>
                <w:noProof/>
                <w:webHidden/>
              </w:rPr>
            </w:r>
            <w:r w:rsidR="00AC3526">
              <w:rPr>
                <w:noProof/>
                <w:webHidden/>
              </w:rPr>
              <w:fldChar w:fldCharType="separate"/>
            </w:r>
            <w:r w:rsidR="00AC3526">
              <w:rPr>
                <w:noProof/>
                <w:webHidden/>
              </w:rPr>
              <w:t>14</w:t>
            </w:r>
            <w:r w:rsidR="00AC3526">
              <w:rPr>
                <w:noProof/>
                <w:webHidden/>
              </w:rPr>
              <w:fldChar w:fldCharType="end"/>
            </w:r>
          </w:hyperlink>
        </w:p>
        <w:p w14:paraId="51DF82BD" w14:textId="7973B7AC"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30" w:history="1">
            <w:r w:rsidR="00AC3526" w:rsidRPr="00315B32">
              <w:rPr>
                <w:rStyle w:val="Hyperlink"/>
                <w:noProof/>
              </w:rPr>
              <w:t>UNIT 2: Faculty Selection, Development, and Promotion</w:t>
            </w:r>
            <w:r w:rsidR="00AC3526">
              <w:rPr>
                <w:noProof/>
                <w:webHidden/>
              </w:rPr>
              <w:tab/>
            </w:r>
            <w:r w:rsidR="00AC3526">
              <w:rPr>
                <w:noProof/>
                <w:webHidden/>
              </w:rPr>
              <w:fldChar w:fldCharType="begin"/>
            </w:r>
            <w:r w:rsidR="00AC3526">
              <w:rPr>
                <w:noProof/>
                <w:webHidden/>
              </w:rPr>
              <w:instrText xml:space="preserve"> PAGEREF _Toc142298030 \h </w:instrText>
            </w:r>
            <w:r w:rsidR="00AC3526">
              <w:rPr>
                <w:noProof/>
                <w:webHidden/>
              </w:rPr>
            </w:r>
            <w:r w:rsidR="00AC3526">
              <w:rPr>
                <w:noProof/>
                <w:webHidden/>
              </w:rPr>
              <w:fldChar w:fldCharType="separate"/>
            </w:r>
            <w:r w:rsidR="00AC3526">
              <w:rPr>
                <w:noProof/>
                <w:webHidden/>
              </w:rPr>
              <w:t>16</w:t>
            </w:r>
            <w:r w:rsidR="00AC3526">
              <w:rPr>
                <w:noProof/>
                <w:webHidden/>
              </w:rPr>
              <w:fldChar w:fldCharType="end"/>
            </w:r>
          </w:hyperlink>
        </w:p>
        <w:p w14:paraId="06A779FC" w14:textId="45CFCF5E"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31" w:history="1">
            <w:r w:rsidR="00AC3526" w:rsidRPr="00315B32">
              <w:rPr>
                <w:rStyle w:val="Hyperlink"/>
                <w:noProof/>
              </w:rPr>
              <w:t>Section 4: Faculty Selection and Credentialing</w:t>
            </w:r>
            <w:r w:rsidR="00AC3526">
              <w:rPr>
                <w:noProof/>
                <w:webHidden/>
              </w:rPr>
              <w:tab/>
            </w:r>
            <w:r w:rsidR="00AC3526">
              <w:rPr>
                <w:noProof/>
                <w:webHidden/>
              </w:rPr>
              <w:fldChar w:fldCharType="begin"/>
            </w:r>
            <w:r w:rsidR="00AC3526">
              <w:rPr>
                <w:noProof/>
                <w:webHidden/>
              </w:rPr>
              <w:instrText xml:space="preserve"> PAGEREF _Toc142298031 \h </w:instrText>
            </w:r>
            <w:r w:rsidR="00AC3526">
              <w:rPr>
                <w:noProof/>
                <w:webHidden/>
              </w:rPr>
            </w:r>
            <w:r w:rsidR="00AC3526">
              <w:rPr>
                <w:noProof/>
                <w:webHidden/>
              </w:rPr>
              <w:fldChar w:fldCharType="separate"/>
            </w:r>
            <w:r w:rsidR="00AC3526">
              <w:rPr>
                <w:noProof/>
                <w:webHidden/>
              </w:rPr>
              <w:t>17</w:t>
            </w:r>
            <w:r w:rsidR="00AC3526">
              <w:rPr>
                <w:noProof/>
                <w:webHidden/>
              </w:rPr>
              <w:fldChar w:fldCharType="end"/>
            </w:r>
          </w:hyperlink>
        </w:p>
        <w:p w14:paraId="61FF6C8C" w14:textId="753F16AC"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32" w:history="1">
            <w:r w:rsidR="00AC3526" w:rsidRPr="00315B32">
              <w:rPr>
                <w:rStyle w:val="Hyperlink"/>
                <w:noProof/>
              </w:rPr>
              <w:t>Section 5: Faculty Evaluation, Promotion, and Tenure</w:t>
            </w:r>
            <w:r w:rsidR="00AC3526">
              <w:rPr>
                <w:noProof/>
                <w:webHidden/>
              </w:rPr>
              <w:tab/>
            </w:r>
            <w:r w:rsidR="00AC3526">
              <w:rPr>
                <w:noProof/>
                <w:webHidden/>
              </w:rPr>
              <w:fldChar w:fldCharType="begin"/>
            </w:r>
            <w:r w:rsidR="00AC3526">
              <w:rPr>
                <w:noProof/>
                <w:webHidden/>
              </w:rPr>
              <w:instrText xml:space="preserve"> PAGEREF _Toc142298032 \h </w:instrText>
            </w:r>
            <w:r w:rsidR="00AC3526">
              <w:rPr>
                <w:noProof/>
                <w:webHidden/>
              </w:rPr>
            </w:r>
            <w:r w:rsidR="00AC3526">
              <w:rPr>
                <w:noProof/>
                <w:webHidden/>
              </w:rPr>
              <w:fldChar w:fldCharType="separate"/>
            </w:r>
            <w:r w:rsidR="00AC3526">
              <w:rPr>
                <w:noProof/>
                <w:webHidden/>
              </w:rPr>
              <w:t>18</w:t>
            </w:r>
            <w:r w:rsidR="00AC3526">
              <w:rPr>
                <w:noProof/>
                <w:webHidden/>
              </w:rPr>
              <w:fldChar w:fldCharType="end"/>
            </w:r>
          </w:hyperlink>
        </w:p>
        <w:p w14:paraId="1EF412F3" w14:textId="0DD2F687"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33" w:history="1">
            <w:r w:rsidR="00AC3526" w:rsidRPr="00315B32">
              <w:rPr>
                <w:rStyle w:val="Hyperlink"/>
                <w:noProof/>
              </w:rPr>
              <w:t>Section 6: Faculty Consulting, Sabbatical, and Awards</w:t>
            </w:r>
            <w:r w:rsidR="00AC3526">
              <w:rPr>
                <w:noProof/>
                <w:webHidden/>
              </w:rPr>
              <w:tab/>
            </w:r>
            <w:r w:rsidR="00AC3526">
              <w:rPr>
                <w:noProof/>
                <w:webHidden/>
              </w:rPr>
              <w:fldChar w:fldCharType="begin"/>
            </w:r>
            <w:r w:rsidR="00AC3526">
              <w:rPr>
                <w:noProof/>
                <w:webHidden/>
              </w:rPr>
              <w:instrText xml:space="preserve"> PAGEREF _Toc142298033 \h </w:instrText>
            </w:r>
            <w:r w:rsidR="00AC3526">
              <w:rPr>
                <w:noProof/>
                <w:webHidden/>
              </w:rPr>
            </w:r>
            <w:r w:rsidR="00AC3526">
              <w:rPr>
                <w:noProof/>
                <w:webHidden/>
              </w:rPr>
              <w:fldChar w:fldCharType="separate"/>
            </w:r>
            <w:r w:rsidR="00AC3526">
              <w:rPr>
                <w:noProof/>
                <w:webHidden/>
              </w:rPr>
              <w:t>20</w:t>
            </w:r>
            <w:r w:rsidR="00AC3526">
              <w:rPr>
                <w:noProof/>
                <w:webHidden/>
              </w:rPr>
              <w:fldChar w:fldCharType="end"/>
            </w:r>
          </w:hyperlink>
        </w:p>
        <w:p w14:paraId="1487B0D3" w14:textId="5445CFF5"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34" w:history="1">
            <w:r w:rsidR="00AC3526" w:rsidRPr="00315B32">
              <w:rPr>
                <w:rStyle w:val="Hyperlink"/>
                <w:noProof/>
              </w:rPr>
              <w:t>UNIT 3: Teaching and Learning Resources</w:t>
            </w:r>
            <w:r w:rsidR="00AC3526">
              <w:rPr>
                <w:noProof/>
                <w:webHidden/>
              </w:rPr>
              <w:tab/>
            </w:r>
            <w:r w:rsidR="00AC3526">
              <w:rPr>
                <w:noProof/>
                <w:webHidden/>
              </w:rPr>
              <w:fldChar w:fldCharType="begin"/>
            </w:r>
            <w:r w:rsidR="00AC3526">
              <w:rPr>
                <w:noProof/>
                <w:webHidden/>
              </w:rPr>
              <w:instrText xml:space="preserve"> PAGEREF _Toc142298034 \h </w:instrText>
            </w:r>
            <w:r w:rsidR="00AC3526">
              <w:rPr>
                <w:noProof/>
                <w:webHidden/>
              </w:rPr>
            </w:r>
            <w:r w:rsidR="00AC3526">
              <w:rPr>
                <w:noProof/>
                <w:webHidden/>
              </w:rPr>
              <w:fldChar w:fldCharType="separate"/>
            </w:r>
            <w:r w:rsidR="00AC3526">
              <w:rPr>
                <w:noProof/>
                <w:webHidden/>
              </w:rPr>
              <w:t>22</w:t>
            </w:r>
            <w:r w:rsidR="00AC3526">
              <w:rPr>
                <w:noProof/>
                <w:webHidden/>
              </w:rPr>
              <w:fldChar w:fldCharType="end"/>
            </w:r>
          </w:hyperlink>
        </w:p>
        <w:p w14:paraId="34973923" w14:textId="72540A98"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35" w:history="1">
            <w:r w:rsidR="00AC3526" w:rsidRPr="00315B32">
              <w:rPr>
                <w:rStyle w:val="Hyperlink"/>
                <w:noProof/>
              </w:rPr>
              <w:t>Section 7: Academic Support Services</w:t>
            </w:r>
            <w:r w:rsidR="00AC3526">
              <w:rPr>
                <w:noProof/>
                <w:webHidden/>
              </w:rPr>
              <w:tab/>
            </w:r>
            <w:r w:rsidR="00AC3526">
              <w:rPr>
                <w:noProof/>
                <w:webHidden/>
              </w:rPr>
              <w:fldChar w:fldCharType="begin"/>
            </w:r>
            <w:r w:rsidR="00AC3526">
              <w:rPr>
                <w:noProof/>
                <w:webHidden/>
              </w:rPr>
              <w:instrText xml:space="preserve"> PAGEREF _Toc142298035 \h </w:instrText>
            </w:r>
            <w:r w:rsidR="00AC3526">
              <w:rPr>
                <w:noProof/>
                <w:webHidden/>
              </w:rPr>
            </w:r>
            <w:r w:rsidR="00AC3526">
              <w:rPr>
                <w:noProof/>
                <w:webHidden/>
              </w:rPr>
              <w:fldChar w:fldCharType="separate"/>
            </w:r>
            <w:r w:rsidR="00AC3526">
              <w:rPr>
                <w:noProof/>
                <w:webHidden/>
              </w:rPr>
              <w:t>23</w:t>
            </w:r>
            <w:r w:rsidR="00AC3526">
              <w:rPr>
                <w:noProof/>
                <w:webHidden/>
              </w:rPr>
              <w:fldChar w:fldCharType="end"/>
            </w:r>
          </w:hyperlink>
        </w:p>
        <w:p w14:paraId="2877CD2E" w14:textId="1E0BB903"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36" w:history="1">
            <w:r w:rsidR="00AC3526" w:rsidRPr="00315B32">
              <w:rPr>
                <w:rStyle w:val="Hyperlink"/>
                <w:noProof/>
              </w:rPr>
              <w:t>Section 8: Course and Classroom Policies</w:t>
            </w:r>
            <w:r w:rsidR="00AC3526">
              <w:rPr>
                <w:noProof/>
                <w:webHidden/>
              </w:rPr>
              <w:tab/>
            </w:r>
            <w:r w:rsidR="00AC3526">
              <w:rPr>
                <w:noProof/>
                <w:webHidden/>
              </w:rPr>
              <w:fldChar w:fldCharType="begin"/>
            </w:r>
            <w:r w:rsidR="00AC3526">
              <w:rPr>
                <w:noProof/>
                <w:webHidden/>
              </w:rPr>
              <w:instrText xml:space="preserve"> PAGEREF _Toc142298036 \h </w:instrText>
            </w:r>
            <w:r w:rsidR="00AC3526">
              <w:rPr>
                <w:noProof/>
                <w:webHidden/>
              </w:rPr>
            </w:r>
            <w:r w:rsidR="00AC3526">
              <w:rPr>
                <w:noProof/>
                <w:webHidden/>
              </w:rPr>
              <w:fldChar w:fldCharType="separate"/>
            </w:r>
            <w:r w:rsidR="00AC3526">
              <w:rPr>
                <w:noProof/>
                <w:webHidden/>
              </w:rPr>
              <w:t>26</w:t>
            </w:r>
            <w:r w:rsidR="00AC3526">
              <w:rPr>
                <w:noProof/>
                <w:webHidden/>
              </w:rPr>
              <w:fldChar w:fldCharType="end"/>
            </w:r>
          </w:hyperlink>
        </w:p>
        <w:p w14:paraId="170732E8" w14:textId="5BE45E0C"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37" w:history="1">
            <w:r w:rsidR="00AC3526" w:rsidRPr="00315B32">
              <w:rPr>
                <w:rStyle w:val="Hyperlink"/>
                <w:noProof/>
                <w:w w:val="90"/>
              </w:rPr>
              <w:t>Section 9: Instructional Support</w:t>
            </w:r>
            <w:r w:rsidR="00AC3526">
              <w:rPr>
                <w:noProof/>
                <w:webHidden/>
              </w:rPr>
              <w:tab/>
            </w:r>
            <w:r w:rsidR="00AC3526">
              <w:rPr>
                <w:noProof/>
                <w:webHidden/>
              </w:rPr>
              <w:fldChar w:fldCharType="begin"/>
            </w:r>
            <w:r w:rsidR="00AC3526">
              <w:rPr>
                <w:noProof/>
                <w:webHidden/>
              </w:rPr>
              <w:instrText xml:space="preserve"> PAGEREF _Toc142298037 \h </w:instrText>
            </w:r>
            <w:r w:rsidR="00AC3526">
              <w:rPr>
                <w:noProof/>
                <w:webHidden/>
              </w:rPr>
            </w:r>
            <w:r w:rsidR="00AC3526">
              <w:rPr>
                <w:noProof/>
                <w:webHidden/>
              </w:rPr>
              <w:fldChar w:fldCharType="separate"/>
            </w:r>
            <w:r w:rsidR="00AC3526">
              <w:rPr>
                <w:noProof/>
                <w:webHidden/>
              </w:rPr>
              <w:t>31</w:t>
            </w:r>
            <w:r w:rsidR="00AC3526">
              <w:rPr>
                <w:noProof/>
                <w:webHidden/>
              </w:rPr>
              <w:fldChar w:fldCharType="end"/>
            </w:r>
          </w:hyperlink>
        </w:p>
        <w:p w14:paraId="0A38B5EB" w14:textId="5F776F70"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38" w:history="1">
            <w:r w:rsidR="00AC3526" w:rsidRPr="00315B32">
              <w:rPr>
                <w:rStyle w:val="Hyperlink"/>
                <w:noProof/>
              </w:rPr>
              <w:t>Section 10:  Accommodating Students with Disabilities</w:t>
            </w:r>
            <w:r w:rsidR="00AC3526">
              <w:rPr>
                <w:noProof/>
                <w:webHidden/>
              </w:rPr>
              <w:tab/>
            </w:r>
            <w:r w:rsidR="00AC3526">
              <w:rPr>
                <w:noProof/>
                <w:webHidden/>
              </w:rPr>
              <w:fldChar w:fldCharType="begin"/>
            </w:r>
            <w:r w:rsidR="00AC3526">
              <w:rPr>
                <w:noProof/>
                <w:webHidden/>
              </w:rPr>
              <w:instrText xml:space="preserve"> PAGEREF _Toc142298038 \h </w:instrText>
            </w:r>
            <w:r w:rsidR="00AC3526">
              <w:rPr>
                <w:noProof/>
                <w:webHidden/>
              </w:rPr>
            </w:r>
            <w:r w:rsidR="00AC3526">
              <w:rPr>
                <w:noProof/>
                <w:webHidden/>
              </w:rPr>
              <w:fldChar w:fldCharType="separate"/>
            </w:r>
            <w:r w:rsidR="00AC3526">
              <w:rPr>
                <w:noProof/>
                <w:webHidden/>
              </w:rPr>
              <w:t>36</w:t>
            </w:r>
            <w:r w:rsidR="00AC3526">
              <w:rPr>
                <w:noProof/>
                <w:webHidden/>
              </w:rPr>
              <w:fldChar w:fldCharType="end"/>
            </w:r>
          </w:hyperlink>
        </w:p>
        <w:p w14:paraId="3CA79E5C" w14:textId="195F7331"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39" w:history="1">
            <w:r w:rsidR="00AC3526" w:rsidRPr="00315B32">
              <w:rPr>
                <w:rStyle w:val="Hyperlink"/>
                <w:noProof/>
              </w:rPr>
              <w:t>Section 11: Additional Resources for Online Courses</w:t>
            </w:r>
            <w:r w:rsidR="00AC3526">
              <w:rPr>
                <w:noProof/>
                <w:webHidden/>
              </w:rPr>
              <w:tab/>
            </w:r>
            <w:r w:rsidR="00AC3526">
              <w:rPr>
                <w:noProof/>
                <w:webHidden/>
              </w:rPr>
              <w:fldChar w:fldCharType="begin"/>
            </w:r>
            <w:r w:rsidR="00AC3526">
              <w:rPr>
                <w:noProof/>
                <w:webHidden/>
              </w:rPr>
              <w:instrText xml:space="preserve"> PAGEREF _Toc142298039 \h </w:instrText>
            </w:r>
            <w:r w:rsidR="00AC3526">
              <w:rPr>
                <w:noProof/>
                <w:webHidden/>
              </w:rPr>
            </w:r>
            <w:r w:rsidR="00AC3526">
              <w:rPr>
                <w:noProof/>
                <w:webHidden/>
              </w:rPr>
              <w:fldChar w:fldCharType="separate"/>
            </w:r>
            <w:r w:rsidR="00AC3526">
              <w:rPr>
                <w:noProof/>
                <w:webHidden/>
              </w:rPr>
              <w:t>42</w:t>
            </w:r>
            <w:r w:rsidR="00AC3526">
              <w:rPr>
                <w:noProof/>
                <w:webHidden/>
              </w:rPr>
              <w:fldChar w:fldCharType="end"/>
            </w:r>
          </w:hyperlink>
        </w:p>
        <w:p w14:paraId="05730CC9" w14:textId="69A97238"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40" w:history="1">
            <w:r w:rsidR="00AC3526" w:rsidRPr="00315B32">
              <w:rPr>
                <w:rStyle w:val="Hyperlink"/>
                <w:noProof/>
              </w:rPr>
              <w:t>Section 12: Additional Resources for Graduate Education</w:t>
            </w:r>
            <w:r w:rsidR="00AC3526">
              <w:rPr>
                <w:noProof/>
                <w:webHidden/>
              </w:rPr>
              <w:tab/>
            </w:r>
            <w:r w:rsidR="00AC3526">
              <w:rPr>
                <w:noProof/>
                <w:webHidden/>
              </w:rPr>
              <w:fldChar w:fldCharType="begin"/>
            </w:r>
            <w:r w:rsidR="00AC3526">
              <w:rPr>
                <w:noProof/>
                <w:webHidden/>
              </w:rPr>
              <w:instrText xml:space="preserve"> PAGEREF _Toc142298040 \h </w:instrText>
            </w:r>
            <w:r w:rsidR="00AC3526">
              <w:rPr>
                <w:noProof/>
                <w:webHidden/>
              </w:rPr>
            </w:r>
            <w:r w:rsidR="00AC3526">
              <w:rPr>
                <w:noProof/>
                <w:webHidden/>
              </w:rPr>
              <w:fldChar w:fldCharType="separate"/>
            </w:r>
            <w:r w:rsidR="00AC3526">
              <w:rPr>
                <w:noProof/>
                <w:webHidden/>
              </w:rPr>
              <w:t>43</w:t>
            </w:r>
            <w:r w:rsidR="00AC3526">
              <w:rPr>
                <w:noProof/>
                <w:webHidden/>
              </w:rPr>
              <w:fldChar w:fldCharType="end"/>
            </w:r>
          </w:hyperlink>
        </w:p>
        <w:p w14:paraId="29BE3AEF" w14:textId="0795FA24"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41" w:history="1">
            <w:r w:rsidR="00AC3526" w:rsidRPr="00315B32">
              <w:rPr>
                <w:rStyle w:val="Hyperlink"/>
                <w:noProof/>
              </w:rPr>
              <w:t>UNIT 4: Personnel and Workplace</w:t>
            </w:r>
            <w:r w:rsidR="00AC3526">
              <w:rPr>
                <w:noProof/>
                <w:webHidden/>
              </w:rPr>
              <w:tab/>
            </w:r>
            <w:r w:rsidR="00AC3526">
              <w:rPr>
                <w:noProof/>
                <w:webHidden/>
              </w:rPr>
              <w:fldChar w:fldCharType="begin"/>
            </w:r>
            <w:r w:rsidR="00AC3526">
              <w:rPr>
                <w:noProof/>
                <w:webHidden/>
              </w:rPr>
              <w:instrText xml:space="preserve"> PAGEREF _Toc142298041 \h </w:instrText>
            </w:r>
            <w:r w:rsidR="00AC3526">
              <w:rPr>
                <w:noProof/>
                <w:webHidden/>
              </w:rPr>
            </w:r>
            <w:r w:rsidR="00AC3526">
              <w:rPr>
                <w:noProof/>
                <w:webHidden/>
              </w:rPr>
              <w:fldChar w:fldCharType="separate"/>
            </w:r>
            <w:r w:rsidR="00AC3526">
              <w:rPr>
                <w:noProof/>
                <w:webHidden/>
              </w:rPr>
              <w:t>44</w:t>
            </w:r>
            <w:r w:rsidR="00AC3526">
              <w:rPr>
                <w:noProof/>
                <w:webHidden/>
              </w:rPr>
              <w:fldChar w:fldCharType="end"/>
            </w:r>
          </w:hyperlink>
        </w:p>
        <w:p w14:paraId="01E7BA58" w14:textId="4C5DD220"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42" w:history="1">
            <w:r w:rsidR="00AC3526" w:rsidRPr="00315B32">
              <w:rPr>
                <w:rStyle w:val="Hyperlink"/>
                <w:noProof/>
              </w:rPr>
              <w:t>Section 13: Faculty Employment and Compensation Policies</w:t>
            </w:r>
            <w:r w:rsidR="00AC3526">
              <w:rPr>
                <w:noProof/>
                <w:webHidden/>
              </w:rPr>
              <w:tab/>
            </w:r>
            <w:r w:rsidR="00AC3526">
              <w:rPr>
                <w:noProof/>
                <w:webHidden/>
              </w:rPr>
              <w:fldChar w:fldCharType="begin"/>
            </w:r>
            <w:r w:rsidR="00AC3526">
              <w:rPr>
                <w:noProof/>
                <w:webHidden/>
              </w:rPr>
              <w:instrText xml:space="preserve"> PAGEREF _Toc142298042 \h </w:instrText>
            </w:r>
            <w:r w:rsidR="00AC3526">
              <w:rPr>
                <w:noProof/>
                <w:webHidden/>
              </w:rPr>
            </w:r>
            <w:r w:rsidR="00AC3526">
              <w:rPr>
                <w:noProof/>
                <w:webHidden/>
              </w:rPr>
              <w:fldChar w:fldCharType="separate"/>
            </w:r>
            <w:r w:rsidR="00AC3526">
              <w:rPr>
                <w:noProof/>
                <w:webHidden/>
              </w:rPr>
              <w:t>45</w:t>
            </w:r>
            <w:r w:rsidR="00AC3526">
              <w:rPr>
                <w:noProof/>
                <w:webHidden/>
              </w:rPr>
              <w:fldChar w:fldCharType="end"/>
            </w:r>
          </w:hyperlink>
        </w:p>
        <w:p w14:paraId="31E47B71" w14:textId="504D1C03"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43" w:history="1">
            <w:r w:rsidR="00AC3526" w:rsidRPr="00315B32">
              <w:rPr>
                <w:rStyle w:val="Hyperlink"/>
                <w:noProof/>
              </w:rPr>
              <w:t>Section 14: Human Resource Benefits</w:t>
            </w:r>
            <w:r w:rsidR="00AC3526">
              <w:rPr>
                <w:noProof/>
                <w:webHidden/>
              </w:rPr>
              <w:tab/>
            </w:r>
            <w:r w:rsidR="00AC3526">
              <w:rPr>
                <w:noProof/>
                <w:webHidden/>
              </w:rPr>
              <w:fldChar w:fldCharType="begin"/>
            </w:r>
            <w:r w:rsidR="00AC3526">
              <w:rPr>
                <w:noProof/>
                <w:webHidden/>
              </w:rPr>
              <w:instrText xml:space="preserve"> PAGEREF _Toc142298043 \h </w:instrText>
            </w:r>
            <w:r w:rsidR="00AC3526">
              <w:rPr>
                <w:noProof/>
                <w:webHidden/>
              </w:rPr>
            </w:r>
            <w:r w:rsidR="00AC3526">
              <w:rPr>
                <w:noProof/>
                <w:webHidden/>
              </w:rPr>
              <w:fldChar w:fldCharType="separate"/>
            </w:r>
            <w:r w:rsidR="00AC3526">
              <w:rPr>
                <w:noProof/>
                <w:webHidden/>
              </w:rPr>
              <w:t>46</w:t>
            </w:r>
            <w:r w:rsidR="00AC3526">
              <w:rPr>
                <w:noProof/>
                <w:webHidden/>
              </w:rPr>
              <w:fldChar w:fldCharType="end"/>
            </w:r>
          </w:hyperlink>
        </w:p>
        <w:p w14:paraId="25605DBE" w14:textId="26D15AFE"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44" w:history="1">
            <w:r w:rsidR="00AC3526" w:rsidRPr="00315B32">
              <w:rPr>
                <w:rStyle w:val="Hyperlink"/>
                <w:noProof/>
              </w:rPr>
              <w:t>Section 15: Equal Opportunity and Regulatory Compliance (EORC)</w:t>
            </w:r>
            <w:r w:rsidR="00AC3526">
              <w:rPr>
                <w:noProof/>
                <w:webHidden/>
              </w:rPr>
              <w:tab/>
            </w:r>
            <w:r w:rsidR="00AC3526">
              <w:rPr>
                <w:noProof/>
                <w:webHidden/>
              </w:rPr>
              <w:fldChar w:fldCharType="begin"/>
            </w:r>
            <w:r w:rsidR="00AC3526">
              <w:rPr>
                <w:noProof/>
                <w:webHidden/>
              </w:rPr>
              <w:instrText xml:space="preserve"> PAGEREF _Toc142298044 \h </w:instrText>
            </w:r>
            <w:r w:rsidR="00AC3526">
              <w:rPr>
                <w:noProof/>
                <w:webHidden/>
              </w:rPr>
            </w:r>
            <w:r w:rsidR="00AC3526">
              <w:rPr>
                <w:noProof/>
                <w:webHidden/>
              </w:rPr>
              <w:fldChar w:fldCharType="separate"/>
            </w:r>
            <w:r w:rsidR="00AC3526">
              <w:rPr>
                <w:noProof/>
                <w:webHidden/>
              </w:rPr>
              <w:t>47</w:t>
            </w:r>
            <w:r w:rsidR="00AC3526">
              <w:rPr>
                <w:noProof/>
                <w:webHidden/>
              </w:rPr>
              <w:fldChar w:fldCharType="end"/>
            </w:r>
          </w:hyperlink>
        </w:p>
        <w:p w14:paraId="7CF91BA2" w14:textId="5C0A25D4"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45" w:history="1">
            <w:r w:rsidR="00AC3526" w:rsidRPr="00315B32">
              <w:rPr>
                <w:rStyle w:val="Hyperlink"/>
                <w:noProof/>
              </w:rPr>
              <w:t>Section 16: Accessibility</w:t>
            </w:r>
            <w:r w:rsidR="00AC3526">
              <w:rPr>
                <w:noProof/>
                <w:webHidden/>
              </w:rPr>
              <w:tab/>
            </w:r>
            <w:r w:rsidR="00AC3526">
              <w:rPr>
                <w:noProof/>
                <w:webHidden/>
              </w:rPr>
              <w:fldChar w:fldCharType="begin"/>
            </w:r>
            <w:r w:rsidR="00AC3526">
              <w:rPr>
                <w:noProof/>
                <w:webHidden/>
              </w:rPr>
              <w:instrText xml:space="preserve"> PAGEREF _Toc142298045 \h </w:instrText>
            </w:r>
            <w:r w:rsidR="00AC3526">
              <w:rPr>
                <w:noProof/>
                <w:webHidden/>
              </w:rPr>
            </w:r>
            <w:r w:rsidR="00AC3526">
              <w:rPr>
                <w:noProof/>
                <w:webHidden/>
              </w:rPr>
              <w:fldChar w:fldCharType="separate"/>
            </w:r>
            <w:r w:rsidR="00AC3526">
              <w:rPr>
                <w:noProof/>
                <w:webHidden/>
              </w:rPr>
              <w:t>48</w:t>
            </w:r>
            <w:r w:rsidR="00AC3526">
              <w:rPr>
                <w:noProof/>
                <w:webHidden/>
              </w:rPr>
              <w:fldChar w:fldCharType="end"/>
            </w:r>
          </w:hyperlink>
        </w:p>
        <w:p w14:paraId="7BA61F57" w14:textId="5BEA8BCF"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46" w:history="1">
            <w:r w:rsidR="00AC3526" w:rsidRPr="00315B32">
              <w:rPr>
                <w:rStyle w:val="Hyperlink"/>
                <w:noProof/>
              </w:rPr>
              <w:t>UNIT 5: Diversity, Inclusiveness, Community Engagement</w:t>
            </w:r>
            <w:r w:rsidR="00AC3526">
              <w:rPr>
                <w:noProof/>
                <w:webHidden/>
              </w:rPr>
              <w:tab/>
            </w:r>
            <w:r w:rsidR="00AC3526">
              <w:rPr>
                <w:noProof/>
                <w:webHidden/>
              </w:rPr>
              <w:fldChar w:fldCharType="begin"/>
            </w:r>
            <w:r w:rsidR="00AC3526">
              <w:rPr>
                <w:noProof/>
                <w:webHidden/>
              </w:rPr>
              <w:instrText xml:space="preserve"> PAGEREF _Toc142298046 \h </w:instrText>
            </w:r>
            <w:r w:rsidR="00AC3526">
              <w:rPr>
                <w:noProof/>
                <w:webHidden/>
              </w:rPr>
            </w:r>
            <w:r w:rsidR="00AC3526">
              <w:rPr>
                <w:noProof/>
                <w:webHidden/>
              </w:rPr>
              <w:fldChar w:fldCharType="separate"/>
            </w:r>
            <w:r w:rsidR="00AC3526">
              <w:rPr>
                <w:noProof/>
                <w:webHidden/>
              </w:rPr>
              <w:t>51</w:t>
            </w:r>
            <w:r w:rsidR="00AC3526">
              <w:rPr>
                <w:noProof/>
                <w:webHidden/>
              </w:rPr>
              <w:fldChar w:fldCharType="end"/>
            </w:r>
          </w:hyperlink>
        </w:p>
        <w:p w14:paraId="2F0D58CC" w14:textId="5C464269"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47" w:history="1">
            <w:r w:rsidR="00AC3526" w:rsidRPr="00315B32">
              <w:rPr>
                <w:rStyle w:val="Hyperlink"/>
                <w:noProof/>
              </w:rPr>
              <w:t>Section 17: Diversity and Community Engagement</w:t>
            </w:r>
            <w:r w:rsidR="00AC3526">
              <w:rPr>
                <w:noProof/>
                <w:webHidden/>
              </w:rPr>
              <w:tab/>
            </w:r>
            <w:r w:rsidR="00AC3526">
              <w:rPr>
                <w:noProof/>
                <w:webHidden/>
              </w:rPr>
              <w:fldChar w:fldCharType="begin"/>
            </w:r>
            <w:r w:rsidR="00AC3526">
              <w:rPr>
                <w:noProof/>
                <w:webHidden/>
              </w:rPr>
              <w:instrText xml:space="preserve"> PAGEREF _Toc142298047 \h </w:instrText>
            </w:r>
            <w:r w:rsidR="00AC3526">
              <w:rPr>
                <w:noProof/>
                <w:webHidden/>
              </w:rPr>
            </w:r>
            <w:r w:rsidR="00AC3526">
              <w:rPr>
                <w:noProof/>
                <w:webHidden/>
              </w:rPr>
              <w:fldChar w:fldCharType="separate"/>
            </w:r>
            <w:r w:rsidR="00AC3526">
              <w:rPr>
                <w:noProof/>
                <w:webHidden/>
              </w:rPr>
              <w:t>52</w:t>
            </w:r>
            <w:r w:rsidR="00AC3526">
              <w:rPr>
                <w:noProof/>
                <w:webHidden/>
              </w:rPr>
              <w:fldChar w:fldCharType="end"/>
            </w:r>
          </w:hyperlink>
        </w:p>
        <w:p w14:paraId="2E145E41" w14:textId="6CA2C520"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48" w:history="1">
            <w:r w:rsidR="00AC3526" w:rsidRPr="00315B32">
              <w:rPr>
                <w:rStyle w:val="Hyperlink"/>
                <w:noProof/>
              </w:rPr>
              <w:t>Section 18: Initiatives and Resources</w:t>
            </w:r>
            <w:r w:rsidR="00AC3526">
              <w:rPr>
                <w:noProof/>
                <w:webHidden/>
              </w:rPr>
              <w:tab/>
            </w:r>
            <w:r w:rsidR="00AC3526">
              <w:rPr>
                <w:noProof/>
                <w:webHidden/>
              </w:rPr>
              <w:fldChar w:fldCharType="begin"/>
            </w:r>
            <w:r w:rsidR="00AC3526">
              <w:rPr>
                <w:noProof/>
                <w:webHidden/>
              </w:rPr>
              <w:instrText xml:space="preserve"> PAGEREF _Toc142298048 \h </w:instrText>
            </w:r>
            <w:r w:rsidR="00AC3526">
              <w:rPr>
                <w:noProof/>
                <w:webHidden/>
              </w:rPr>
            </w:r>
            <w:r w:rsidR="00AC3526">
              <w:rPr>
                <w:noProof/>
                <w:webHidden/>
              </w:rPr>
              <w:fldChar w:fldCharType="separate"/>
            </w:r>
            <w:r w:rsidR="00AC3526">
              <w:rPr>
                <w:noProof/>
                <w:webHidden/>
              </w:rPr>
              <w:t>54</w:t>
            </w:r>
            <w:r w:rsidR="00AC3526">
              <w:rPr>
                <w:noProof/>
                <w:webHidden/>
              </w:rPr>
              <w:fldChar w:fldCharType="end"/>
            </w:r>
          </w:hyperlink>
        </w:p>
        <w:p w14:paraId="5E70BCC7" w14:textId="337E8B19"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49" w:history="1">
            <w:r w:rsidR="00AC3526" w:rsidRPr="00315B32">
              <w:rPr>
                <w:rStyle w:val="Hyperlink"/>
                <w:noProof/>
              </w:rPr>
              <w:t>Section 19: Bias Education &amp; Response Team (BERT)</w:t>
            </w:r>
            <w:r w:rsidR="00AC3526">
              <w:rPr>
                <w:noProof/>
                <w:webHidden/>
              </w:rPr>
              <w:tab/>
            </w:r>
            <w:r w:rsidR="00AC3526">
              <w:rPr>
                <w:noProof/>
                <w:webHidden/>
              </w:rPr>
              <w:fldChar w:fldCharType="begin"/>
            </w:r>
            <w:r w:rsidR="00AC3526">
              <w:rPr>
                <w:noProof/>
                <w:webHidden/>
              </w:rPr>
              <w:instrText xml:space="preserve"> PAGEREF _Toc142298049 \h </w:instrText>
            </w:r>
            <w:r w:rsidR="00AC3526">
              <w:rPr>
                <w:noProof/>
                <w:webHidden/>
              </w:rPr>
            </w:r>
            <w:r w:rsidR="00AC3526">
              <w:rPr>
                <w:noProof/>
                <w:webHidden/>
              </w:rPr>
              <w:fldChar w:fldCharType="separate"/>
            </w:r>
            <w:r w:rsidR="00AC3526">
              <w:rPr>
                <w:noProof/>
                <w:webHidden/>
              </w:rPr>
              <w:t>55</w:t>
            </w:r>
            <w:r w:rsidR="00AC3526">
              <w:rPr>
                <w:noProof/>
                <w:webHidden/>
              </w:rPr>
              <w:fldChar w:fldCharType="end"/>
            </w:r>
          </w:hyperlink>
        </w:p>
        <w:p w14:paraId="2606FDFA" w14:textId="1F7FDBAB"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50" w:history="1">
            <w:r w:rsidR="00AC3526" w:rsidRPr="00315B32">
              <w:rPr>
                <w:rStyle w:val="Hyperlink"/>
                <w:noProof/>
              </w:rPr>
              <w:t>Unit 6: Research and Creative Achievement</w:t>
            </w:r>
            <w:r w:rsidR="00AC3526">
              <w:rPr>
                <w:noProof/>
                <w:webHidden/>
              </w:rPr>
              <w:tab/>
            </w:r>
            <w:r w:rsidR="00AC3526">
              <w:rPr>
                <w:noProof/>
                <w:webHidden/>
              </w:rPr>
              <w:fldChar w:fldCharType="begin"/>
            </w:r>
            <w:r w:rsidR="00AC3526">
              <w:rPr>
                <w:noProof/>
                <w:webHidden/>
              </w:rPr>
              <w:instrText xml:space="preserve"> PAGEREF _Toc142298050 \h </w:instrText>
            </w:r>
            <w:r w:rsidR="00AC3526">
              <w:rPr>
                <w:noProof/>
                <w:webHidden/>
              </w:rPr>
            </w:r>
            <w:r w:rsidR="00AC3526">
              <w:rPr>
                <w:noProof/>
                <w:webHidden/>
              </w:rPr>
              <w:fldChar w:fldCharType="separate"/>
            </w:r>
            <w:r w:rsidR="00AC3526">
              <w:rPr>
                <w:noProof/>
                <w:webHidden/>
              </w:rPr>
              <w:t>56</w:t>
            </w:r>
            <w:r w:rsidR="00AC3526">
              <w:rPr>
                <w:noProof/>
                <w:webHidden/>
              </w:rPr>
              <w:fldChar w:fldCharType="end"/>
            </w:r>
          </w:hyperlink>
        </w:p>
        <w:p w14:paraId="754A37EF" w14:textId="4FA7BD5C"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51" w:history="1">
            <w:r w:rsidR="00AC3526" w:rsidRPr="00315B32">
              <w:rPr>
                <w:rStyle w:val="Hyperlink"/>
                <w:noProof/>
              </w:rPr>
              <w:t>Section 20: Research and Sponsored Programs</w:t>
            </w:r>
            <w:r w:rsidR="00AC3526">
              <w:rPr>
                <w:noProof/>
                <w:webHidden/>
              </w:rPr>
              <w:tab/>
            </w:r>
            <w:r w:rsidR="00AC3526">
              <w:rPr>
                <w:noProof/>
                <w:webHidden/>
              </w:rPr>
              <w:fldChar w:fldCharType="begin"/>
            </w:r>
            <w:r w:rsidR="00AC3526">
              <w:rPr>
                <w:noProof/>
                <w:webHidden/>
              </w:rPr>
              <w:instrText xml:space="preserve"> PAGEREF _Toc142298051 \h </w:instrText>
            </w:r>
            <w:r w:rsidR="00AC3526">
              <w:rPr>
                <w:noProof/>
                <w:webHidden/>
              </w:rPr>
            </w:r>
            <w:r w:rsidR="00AC3526">
              <w:rPr>
                <w:noProof/>
                <w:webHidden/>
              </w:rPr>
              <w:fldChar w:fldCharType="separate"/>
            </w:r>
            <w:r w:rsidR="00AC3526">
              <w:rPr>
                <w:noProof/>
                <w:webHidden/>
              </w:rPr>
              <w:t>57</w:t>
            </w:r>
            <w:r w:rsidR="00AC3526">
              <w:rPr>
                <w:noProof/>
                <w:webHidden/>
              </w:rPr>
              <w:fldChar w:fldCharType="end"/>
            </w:r>
          </w:hyperlink>
        </w:p>
        <w:p w14:paraId="3B50BD0B" w14:textId="5870063C"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52" w:history="1">
            <w:r w:rsidR="00AC3526" w:rsidRPr="00315B32">
              <w:rPr>
                <w:rStyle w:val="Hyperlink"/>
                <w:noProof/>
              </w:rPr>
              <w:t>Section 21: Research Development</w:t>
            </w:r>
            <w:r w:rsidR="00AC3526">
              <w:rPr>
                <w:noProof/>
                <w:webHidden/>
              </w:rPr>
              <w:tab/>
            </w:r>
            <w:r w:rsidR="00AC3526">
              <w:rPr>
                <w:noProof/>
                <w:webHidden/>
              </w:rPr>
              <w:fldChar w:fldCharType="begin"/>
            </w:r>
            <w:r w:rsidR="00AC3526">
              <w:rPr>
                <w:noProof/>
                <w:webHidden/>
              </w:rPr>
              <w:instrText xml:space="preserve"> PAGEREF _Toc142298052 \h </w:instrText>
            </w:r>
            <w:r w:rsidR="00AC3526">
              <w:rPr>
                <w:noProof/>
                <w:webHidden/>
              </w:rPr>
            </w:r>
            <w:r w:rsidR="00AC3526">
              <w:rPr>
                <w:noProof/>
                <w:webHidden/>
              </w:rPr>
              <w:fldChar w:fldCharType="separate"/>
            </w:r>
            <w:r w:rsidR="00AC3526">
              <w:rPr>
                <w:noProof/>
                <w:webHidden/>
              </w:rPr>
              <w:t>58</w:t>
            </w:r>
            <w:r w:rsidR="00AC3526">
              <w:rPr>
                <w:noProof/>
                <w:webHidden/>
              </w:rPr>
              <w:fldChar w:fldCharType="end"/>
            </w:r>
          </w:hyperlink>
        </w:p>
        <w:p w14:paraId="23711428" w14:textId="0427C402"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53" w:history="1">
            <w:r w:rsidR="00AC3526" w:rsidRPr="00315B32">
              <w:rPr>
                <w:rStyle w:val="Hyperlink"/>
                <w:noProof/>
              </w:rPr>
              <w:t>Section 22: Sponsored Programs Administration</w:t>
            </w:r>
            <w:r w:rsidR="00AC3526">
              <w:rPr>
                <w:noProof/>
                <w:webHidden/>
              </w:rPr>
              <w:tab/>
            </w:r>
            <w:r w:rsidR="00AC3526">
              <w:rPr>
                <w:noProof/>
                <w:webHidden/>
              </w:rPr>
              <w:fldChar w:fldCharType="begin"/>
            </w:r>
            <w:r w:rsidR="00AC3526">
              <w:rPr>
                <w:noProof/>
                <w:webHidden/>
              </w:rPr>
              <w:instrText xml:space="preserve"> PAGEREF _Toc142298053 \h </w:instrText>
            </w:r>
            <w:r w:rsidR="00AC3526">
              <w:rPr>
                <w:noProof/>
                <w:webHidden/>
              </w:rPr>
            </w:r>
            <w:r w:rsidR="00AC3526">
              <w:rPr>
                <w:noProof/>
                <w:webHidden/>
              </w:rPr>
              <w:fldChar w:fldCharType="separate"/>
            </w:r>
            <w:r w:rsidR="00AC3526">
              <w:rPr>
                <w:noProof/>
                <w:webHidden/>
              </w:rPr>
              <w:t>59</w:t>
            </w:r>
            <w:r w:rsidR="00AC3526">
              <w:rPr>
                <w:noProof/>
                <w:webHidden/>
              </w:rPr>
              <w:fldChar w:fldCharType="end"/>
            </w:r>
          </w:hyperlink>
        </w:p>
        <w:p w14:paraId="441F0F1C" w14:textId="5007805A"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54" w:history="1">
            <w:r w:rsidR="00AC3526" w:rsidRPr="00315B32">
              <w:rPr>
                <w:rStyle w:val="Hyperlink"/>
                <w:noProof/>
              </w:rPr>
              <w:t>Section 23: Research Integrity and Compliance</w:t>
            </w:r>
            <w:r w:rsidR="00AC3526">
              <w:rPr>
                <w:noProof/>
                <w:webHidden/>
              </w:rPr>
              <w:tab/>
            </w:r>
            <w:r w:rsidR="00AC3526">
              <w:rPr>
                <w:noProof/>
                <w:webHidden/>
              </w:rPr>
              <w:fldChar w:fldCharType="begin"/>
            </w:r>
            <w:r w:rsidR="00AC3526">
              <w:rPr>
                <w:noProof/>
                <w:webHidden/>
              </w:rPr>
              <w:instrText xml:space="preserve"> PAGEREF _Toc142298054 \h </w:instrText>
            </w:r>
            <w:r w:rsidR="00AC3526">
              <w:rPr>
                <w:noProof/>
                <w:webHidden/>
              </w:rPr>
            </w:r>
            <w:r w:rsidR="00AC3526">
              <w:rPr>
                <w:noProof/>
                <w:webHidden/>
              </w:rPr>
              <w:fldChar w:fldCharType="separate"/>
            </w:r>
            <w:r w:rsidR="00AC3526">
              <w:rPr>
                <w:noProof/>
                <w:webHidden/>
              </w:rPr>
              <w:t>60</w:t>
            </w:r>
            <w:r w:rsidR="00AC3526">
              <w:rPr>
                <w:noProof/>
                <w:webHidden/>
              </w:rPr>
              <w:fldChar w:fldCharType="end"/>
            </w:r>
          </w:hyperlink>
        </w:p>
        <w:p w14:paraId="76937112" w14:textId="717E73AE"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55" w:history="1">
            <w:r w:rsidR="00AC3526" w:rsidRPr="00315B32">
              <w:rPr>
                <w:rStyle w:val="Hyperlink"/>
                <w:noProof/>
              </w:rPr>
              <w:t>Section 24: Technology Commercialization</w:t>
            </w:r>
            <w:r w:rsidR="00AC3526">
              <w:rPr>
                <w:noProof/>
                <w:webHidden/>
              </w:rPr>
              <w:tab/>
            </w:r>
            <w:r w:rsidR="00AC3526">
              <w:rPr>
                <w:noProof/>
                <w:webHidden/>
              </w:rPr>
              <w:fldChar w:fldCharType="begin"/>
            </w:r>
            <w:r w:rsidR="00AC3526">
              <w:rPr>
                <w:noProof/>
                <w:webHidden/>
              </w:rPr>
              <w:instrText xml:space="preserve"> PAGEREF _Toc142298055 \h </w:instrText>
            </w:r>
            <w:r w:rsidR="00AC3526">
              <w:rPr>
                <w:noProof/>
                <w:webHidden/>
              </w:rPr>
            </w:r>
            <w:r w:rsidR="00AC3526">
              <w:rPr>
                <w:noProof/>
                <w:webHidden/>
              </w:rPr>
              <w:fldChar w:fldCharType="separate"/>
            </w:r>
            <w:r w:rsidR="00AC3526">
              <w:rPr>
                <w:noProof/>
                <w:webHidden/>
              </w:rPr>
              <w:t>62</w:t>
            </w:r>
            <w:r w:rsidR="00AC3526">
              <w:rPr>
                <w:noProof/>
                <w:webHidden/>
              </w:rPr>
              <w:fldChar w:fldCharType="end"/>
            </w:r>
          </w:hyperlink>
        </w:p>
        <w:p w14:paraId="1165BFD2" w14:textId="16A51018"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56" w:history="1">
            <w:r w:rsidR="00AC3526" w:rsidRPr="00315B32">
              <w:rPr>
                <w:rStyle w:val="Hyperlink"/>
                <w:noProof/>
              </w:rPr>
              <w:t>Unit 7: Campus Health and Safety</w:t>
            </w:r>
            <w:r w:rsidR="00AC3526">
              <w:rPr>
                <w:noProof/>
                <w:webHidden/>
              </w:rPr>
              <w:tab/>
            </w:r>
            <w:r w:rsidR="00AC3526">
              <w:rPr>
                <w:noProof/>
                <w:webHidden/>
              </w:rPr>
              <w:fldChar w:fldCharType="begin"/>
            </w:r>
            <w:r w:rsidR="00AC3526">
              <w:rPr>
                <w:noProof/>
                <w:webHidden/>
              </w:rPr>
              <w:instrText xml:space="preserve"> PAGEREF _Toc142298056 \h </w:instrText>
            </w:r>
            <w:r w:rsidR="00AC3526">
              <w:rPr>
                <w:noProof/>
                <w:webHidden/>
              </w:rPr>
            </w:r>
            <w:r w:rsidR="00AC3526">
              <w:rPr>
                <w:noProof/>
                <w:webHidden/>
              </w:rPr>
              <w:fldChar w:fldCharType="separate"/>
            </w:r>
            <w:r w:rsidR="00AC3526">
              <w:rPr>
                <w:noProof/>
                <w:webHidden/>
              </w:rPr>
              <w:t>64</w:t>
            </w:r>
            <w:r w:rsidR="00AC3526">
              <w:rPr>
                <w:noProof/>
                <w:webHidden/>
              </w:rPr>
              <w:fldChar w:fldCharType="end"/>
            </w:r>
          </w:hyperlink>
        </w:p>
        <w:p w14:paraId="077C8D92" w14:textId="5DC0C1B8"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57" w:history="1">
            <w:r w:rsidR="00AC3526" w:rsidRPr="00315B32">
              <w:rPr>
                <w:rStyle w:val="Hyperlink"/>
                <w:noProof/>
              </w:rPr>
              <w:t>Section 25: Campus Health and Safety Policies</w:t>
            </w:r>
            <w:r w:rsidR="00AC3526">
              <w:rPr>
                <w:noProof/>
                <w:webHidden/>
              </w:rPr>
              <w:tab/>
            </w:r>
            <w:r w:rsidR="00AC3526">
              <w:rPr>
                <w:noProof/>
                <w:webHidden/>
              </w:rPr>
              <w:fldChar w:fldCharType="begin"/>
            </w:r>
            <w:r w:rsidR="00AC3526">
              <w:rPr>
                <w:noProof/>
                <w:webHidden/>
              </w:rPr>
              <w:instrText xml:space="preserve"> PAGEREF _Toc142298057 \h </w:instrText>
            </w:r>
            <w:r w:rsidR="00AC3526">
              <w:rPr>
                <w:noProof/>
                <w:webHidden/>
              </w:rPr>
            </w:r>
            <w:r w:rsidR="00AC3526">
              <w:rPr>
                <w:noProof/>
                <w:webHidden/>
              </w:rPr>
              <w:fldChar w:fldCharType="separate"/>
            </w:r>
            <w:r w:rsidR="00AC3526">
              <w:rPr>
                <w:noProof/>
                <w:webHidden/>
              </w:rPr>
              <w:t>65</w:t>
            </w:r>
            <w:r w:rsidR="00AC3526">
              <w:rPr>
                <w:noProof/>
                <w:webHidden/>
              </w:rPr>
              <w:fldChar w:fldCharType="end"/>
            </w:r>
          </w:hyperlink>
        </w:p>
        <w:p w14:paraId="504FC8F2" w14:textId="76707D19"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58" w:history="1">
            <w:r w:rsidR="00AC3526" w:rsidRPr="00315B32">
              <w:rPr>
                <w:rStyle w:val="Hyperlink"/>
                <w:noProof/>
              </w:rPr>
              <w:t>Section 26: Health and Wellness Resources</w:t>
            </w:r>
            <w:r w:rsidR="00AC3526">
              <w:rPr>
                <w:noProof/>
                <w:webHidden/>
              </w:rPr>
              <w:tab/>
            </w:r>
            <w:r w:rsidR="00AC3526">
              <w:rPr>
                <w:noProof/>
                <w:webHidden/>
              </w:rPr>
              <w:fldChar w:fldCharType="begin"/>
            </w:r>
            <w:r w:rsidR="00AC3526">
              <w:rPr>
                <w:noProof/>
                <w:webHidden/>
              </w:rPr>
              <w:instrText xml:space="preserve"> PAGEREF _Toc142298058 \h </w:instrText>
            </w:r>
            <w:r w:rsidR="00AC3526">
              <w:rPr>
                <w:noProof/>
                <w:webHidden/>
              </w:rPr>
            </w:r>
            <w:r w:rsidR="00AC3526">
              <w:rPr>
                <w:noProof/>
                <w:webHidden/>
              </w:rPr>
              <w:fldChar w:fldCharType="separate"/>
            </w:r>
            <w:r w:rsidR="00AC3526">
              <w:rPr>
                <w:noProof/>
                <w:webHidden/>
              </w:rPr>
              <w:t>66</w:t>
            </w:r>
            <w:r w:rsidR="00AC3526">
              <w:rPr>
                <w:noProof/>
                <w:webHidden/>
              </w:rPr>
              <w:fldChar w:fldCharType="end"/>
            </w:r>
          </w:hyperlink>
        </w:p>
        <w:p w14:paraId="1FDCBA84" w14:textId="30FECC35"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59" w:history="1">
            <w:r w:rsidR="00AC3526" w:rsidRPr="00315B32">
              <w:rPr>
                <w:rStyle w:val="Hyperlink"/>
                <w:noProof/>
              </w:rPr>
              <w:t>Section 27: Campus Safety Resources</w:t>
            </w:r>
            <w:r w:rsidR="00AC3526">
              <w:rPr>
                <w:noProof/>
                <w:webHidden/>
              </w:rPr>
              <w:tab/>
            </w:r>
            <w:r w:rsidR="00AC3526">
              <w:rPr>
                <w:noProof/>
                <w:webHidden/>
              </w:rPr>
              <w:fldChar w:fldCharType="begin"/>
            </w:r>
            <w:r w:rsidR="00AC3526">
              <w:rPr>
                <w:noProof/>
                <w:webHidden/>
              </w:rPr>
              <w:instrText xml:space="preserve"> PAGEREF _Toc142298059 \h </w:instrText>
            </w:r>
            <w:r w:rsidR="00AC3526">
              <w:rPr>
                <w:noProof/>
                <w:webHidden/>
              </w:rPr>
            </w:r>
            <w:r w:rsidR="00AC3526">
              <w:rPr>
                <w:noProof/>
                <w:webHidden/>
              </w:rPr>
              <w:fldChar w:fldCharType="separate"/>
            </w:r>
            <w:r w:rsidR="00AC3526">
              <w:rPr>
                <w:noProof/>
                <w:webHidden/>
              </w:rPr>
              <w:t>67</w:t>
            </w:r>
            <w:r w:rsidR="00AC3526">
              <w:rPr>
                <w:noProof/>
                <w:webHidden/>
              </w:rPr>
              <w:fldChar w:fldCharType="end"/>
            </w:r>
          </w:hyperlink>
        </w:p>
        <w:p w14:paraId="71EC222E" w14:textId="381936BF"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60" w:history="1">
            <w:r w:rsidR="00AC3526" w:rsidRPr="00315B32">
              <w:rPr>
                <w:rStyle w:val="Hyperlink"/>
                <w:noProof/>
              </w:rPr>
              <w:t>UNIT 8: Campus Services and Business Affairs</w:t>
            </w:r>
            <w:r w:rsidR="00AC3526">
              <w:rPr>
                <w:noProof/>
                <w:webHidden/>
              </w:rPr>
              <w:tab/>
            </w:r>
            <w:r w:rsidR="00AC3526">
              <w:rPr>
                <w:noProof/>
                <w:webHidden/>
              </w:rPr>
              <w:fldChar w:fldCharType="begin"/>
            </w:r>
            <w:r w:rsidR="00AC3526">
              <w:rPr>
                <w:noProof/>
                <w:webHidden/>
              </w:rPr>
              <w:instrText xml:space="preserve"> PAGEREF _Toc142298060 \h </w:instrText>
            </w:r>
            <w:r w:rsidR="00AC3526">
              <w:rPr>
                <w:noProof/>
                <w:webHidden/>
              </w:rPr>
            </w:r>
            <w:r w:rsidR="00AC3526">
              <w:rPr>
                <w:noProof/>
                <w:webHidden/>
              </w:rPr>
              <w:fldChar w:fldCharType="separate"/>
            </w:r>
            <w:r w:rsidR="00AC3526">
              <w:rPr>
                <w:noProof/>
                <w:webHidden/>
              </w:rPr>
              <w:t>70</w:t>
            </w:r>
            <w:r w:rsidR="00AC3526">
              <w:rPr>
                <w:noProof/>
                <w:webHidden/>
              </w:rPr>
              <w:fldChar w:fldCharType="end"/>
            </w:r>
          </w:hyperlink>
        </w:p>
        <w:p w14:paraId="0AE842D0" w14:textId="05C2C685"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61" w:history="1">
            <w:r w:rsidR="00AC3526" w:rsidRPr="00315B32">
              <w:rPr>
                <w:rStyle w:val="Hyperlink"/>
                <w:noProof/>
              </w:rPr>
              <w:t>Section 28: Campus Services</w:t>
            </w:r>
            <w:r w:rsidR="00AC3526">
              <w:rPr>
                <w:noProof/>
                <w:webHidden/>
              </w:rPr>
              <w:tab/>
            </w:r>
            <w:r w:rsidR="00AC3526">
              <w:rPr>
                <w:noProof/>
                <w:webHidden/>
              </w:rPr>
              <w:fldChar w:fldCharType="begin"/>
            </w:r>
            <w:r w:rsidR="00AC3526">
              <w:rPr>
                <w:noProof/>
                <w:webHidden/>
              </w:rPr>
              <w:instrText xml:space="preserve"> PAGEREF _Toc142298061 \h </w:instrText>
            </w:r>
            <w:r w:rsidR="00AC3526">
              <w:rPr>
                <w:noProof/>
                <w:webHidden/>
              </w:rPr>
            </w:r>
            <w:r w:rsidR="00AC3526">
              <w:rPr>
                <w:noProof/>
                <w:webHidden/>
              </w:rPr>
              <w:fldChar w:fldCharType="separate"/>
            </w:r>
            <w:r w:rsidR="00AC3526">
              <w:rPr>
                <w:noProof/>
                <w:webHidden/>
              </w:rPr>
              <w:t>71</w:t>
            </w:r>
            <w:r w:rsidR="00AC3526">
              <w:rPr>
                <w:noProof/>
                <w:webHidden/>
              </w:rPr>
              <w:fldChar w:fldCharType="end"/>
            </w:r>
          </w:hyperlink>
        </w:p>
        <w:p w14:paraId="0B57E208" w14:textId="06719CC3"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62" w:history="1">
            <w:r w:rsidR="00AC3526" w:rsidRPr="00315B32">
              <w:rPr>
                <w:rStyle w:val="Hyperlink"/>
                <w:noProof/>
              </w:rPr>
              <w:t>Section 29: Business Affairs Policies</w:t>
            </w:r>
            <w:r w:rsidR="00AC3526">
              <w:rPr>
                <w:noProof/>
                <w:webHidden/>
              </w:rPr>
              <w:tab/>
            </w:r>
            <w:r w:rsidR="00AC3526">
              <w:rPr>
                <w:noProof/>
                <w:webHidden/>
              </w:rPr>
              <w:fldChar w:fldCharType="begin"/>
            </w:r>
            <w:r w:rsidR="00AC3526">
              <w:rPr>
                <w:noProof/>
                <w:webHidden/>
              </w:rPr>
              <w:instrText xml:space="preserve"> PAGEREF _Toc142298062 \h </w:instrText>
            </w:r>
            <w:r w:rsidR="00AC3526">
              <w:rPr>
                <w:noProof/>
                <w:webHidden/>
              </w:rPr>
            </w:r>
            <w:r w:rsidR="00AC3526">
              <w:rPr>
                <w:noProof/>
                <w:webHidden/>
              </w:rPr>
              <w:fldChar w:fldCharType="separate"/>
            </w:r>
            <w:r w:rsidR="00AC3526">
              <w:rPr>
                <w:noProof/>
                <w:webHidden/>
              </w:rPr>
              <w:t>72</w:t>
            </w:r>
            <w:r w:rsidR="00AC3526">
              <w:rPr>
                <w:noProof/>
                <w:webHidden/>
              </w:rPr>
              <w:fldChar w:fldCharType="end"/>
            </w:r>
          </w:hyperlink>
        </w:p>
        <w:p w14:paraId="458716C9" w14:textId="7CE910EB" w:rsidR="00AC3526" w:rsidRDefault="007378E8">
          <w:pPr>
            <w:pStyle w:val="TOC2"/>
            <w:tabs>
              <w:tab w:val="right" w:leader="dot" w:pos="9450"/>
            </w:tabs>
            <w:rPr>
              <w:rFonts w:eastAsiaTheme="minorEastAsia" w:cstheme="minorBidi"/>
              <w:b w:val="0"/>
              <w:bCs w:val="0"/>
              <w:noProof/>
              <w:kern w:val="2"/>
              <w:sz w:val="24"/>
              <w:szCs w:val="24"/>
              <w14:ligatures w14:val="standardContextual"/>
            </w:rPr>
          </w:pPr>
          <w:hyperlink w:anchor="_Toc142298063" w:history="1">
            <w:r w:rsidR="00AC3526" w:rsidRPr="00315B32">
              <w:rPr>
                <w:rStyle w:val="Hyperlink"/>
                <w:noProof/>
              </w:rPr>
              <w:t>Unit 9: FAQs-Faculty Situations and Navigating the System</w:t>
            </w:r>
            <w:r w:rsidR="00AC3526">
              <w:rPr>
                <w:noProof/>
                <w:webHidden/>
              </w:rPr>
              <w:tab/>
            </w:r>
            <w:r w:rsidR="00AC3526">
              <w:rPr>
                <w:noProof/>
                <w:webHidden/>
              </w:rPr>
              <w:fldChar w:fldCharType="begin"/>
            </w:r>
            <w:r w:rsidR="00AC3526">
              <w:rPr>
                <w:noProof/>
                <w:webHidden/>
              </w:rPr>
              <w:instrText xml:space="preserve"> PAGEREF _Toc142298063 \h </w:instrText>
            </w:r>
            <w:r w:rsidR="00AC3526">
              <w:rPr>
                <w:noProof/>
                <w:webHidden/>
              </w:rPr>
            </w:r>
            <w:r w:rsidR="00AC3526">
              <w:rPr>
                <w:noProof/>
                <w:webHidden/>
              </w:rPr>
              <w:fldChar w:fldCharType="separate"/>
            </w:r>
            <w:r w:rsidR="00AC3526">
              <w:rPr>
                <w:noProof/>
                <w:webHidden/>
              </w:rPr>
              <w:t>73</w:t>
            </w:r>
            <w:r w:rsidR="00AC3526">
              <w:rPr>
                <w:noProof/>
                <w:webHidden/>
              </w:rPr>
              <w:fldChar w:fldCharType="end"/>
            </w:r>
          </w:hyperlink>
        </w:p>
        <w:p w14:paraId="6A81FA9A" w14:textId="2F7E2E5F"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64" w:history="1">
            <w:r w:rsidR="00AC3526" w:rsidRPr="00315B32">
              <w:rPr>
                <w:rStyle w:val="Hyperlink"/>
                <w:noProof/>
              </w:rPr>
              <w:t>Section 30: Navigating the Resources and Policies</w:t>
            </w:r>
            <w:r w:rsidR="00AC3526">
              <w:rPr>
                <w:noProof/>
                <w:webHidden/>
              </w:rPr>
              <w:tab/>
            </w:r>
            <w:r w:rsidR="00AC3526">
              <w:rPr>
                <w:noProof/>
                <w:webHidden/>
              </w:rPr>
              <w:fldChar w:fldCharType="begin"/>
            </w:r>
            <w:r w:rsidR="00AC3526">
              <w:rPr>
                <w:noProof/>
                <w:webHidden/>
              </w:rPr>
              <w:instrText xml:space="preserve"> PAGEREF _Toc142298064 \h </w:instrText>
            </w:r>
            <w:r w:rsidR="00AC3526">
              <w:rPr>
                <w:noProof/>
                <w:webHidden/>
              </w:rPr>
            </w:r>
            <w:r w:rsidR="00AC3526">
              <w:rPr>
                <w:noProof/>
                <w:webHidden/>
              </w:rPr>
              <w:fldChar w:fldCharType="separate"/>
            </w:r>
            <w:r w:rsidR="00AC3526">
              <w:rPr>
                <w:noProof/>
                <w:webHidden/>
              </w:rPr>
              <w:t>74</w:t>
            </w:r>
            <w:r w:rsidR="00AC3526">
              <w:rPr>
                <w:noProof/>
                <w:webHidden/>
              </w:rPr>
              <w:fldChar w:fldCharType="end"/>
            </w:r>
          </w:hyperlink>
        </w:p>
        <w:p w14:paraId="1777E121" w14:textId="7A0D5599" w:rsidR="00AC3526" w:rsidRDefault="007378E8">
          <w:pPr>
            <w:pStyle w:val="TOC3"/>
            <w:tabs>
              <w:tab w:val="right" w:leader="dot" w:pos="9450"/>
            </w:tabs>
            <w:rPr>
              <w:rFonts w:eastAsiaTheme="minorEastAsia" w:cstheme="minorBidi"/>
              <w:noProof/>
              <w:kern w:val="2"/>
              <w:sz w:val="24"/>
              <w:szCs w:val="24"/>
              <w14:ligatures w14:val="standardContextual"/>
            </w:rPr>
          </w:pPr>
          <w:hyperlink w:anchor="_Toc142298065" w:history="1">
            <w:r w:rsidR="00AC3526" w:rsidRPr="00315B32">
              <w:rPr>
                <w:rStyle w:val="Hyperlink"/>
                <w:noProof/>
              </w:rPr>
              <w:t>APPENDIX A</w:t>
            </w:r>
            <w:r w:rsidR="00AC3526">
              <w:rPr>
                <w:noProof/>
                <w:webHidden/>
              </w:rPr>
              <w:tab/>
            </w:r>
            <w:r w:rsidR="00AC3526">
              <w:rPr>
                <w:noProof/>
                <w:webHidden/>
              </w:rPr>
              <w:fldChar w:fldCharType="begin"/>
            </w:r>
            <w:r w:rsidR="00AC3526">
              <w:rPr>
                <w:noProof/>
                <w:webHidden/>
              </w:rPr>
              <w:instrText xml:space="preserve"> PAGEREF _Toc142298065 \h </w:instrText>
            </w:r>
            <w:r w:rsidR="00AC3526">
              <w:rPr>
                <w:noProof/>
                <w:webHidden/>
              </w:rPr>
            </w:r>
            <w:r w:rsidR="00AC3526">
              <w:rPr>
                <w:noProof/>
                <w:webHidden/>
              </w:rPr>
              <w:fldChar w:fldCharType="separate"/>
            </w:r>
            <w:r w:rsidR="00AC3526">
              <w:rPr>
                <w:noProof/>
                <w:webHidden/>
              </w:rPr>
              <w:t>79</w:t>
            </w:r>
            <w:r w:rsidR="00AC3526">
              <w:rPr>
                <w:noProof/>
                <w:webHidden/>
              </w:rPr>
              <w:fldChar w:fldCharType="end"/>
            </w:r>
          </w:hyperlink>
        </w:p>
        <w:p w14:paraId="3955BDBA" w14:textId="6D047A24" w:rsidR="00173130" w:rsidRDefault="00173130" w:rsidP="00173130">
          <w:r>
            <w:rPr>
              <w:b/>
              <w:bCs/>
              <w:noProof/>
            </w:rPr>
            <w:fldChar w:fldCharType="end"/>
          </w:r>
        </w:p>
      </w:sdtContent>
    </w:sdt>
    <w:p w14:paraId="295C60D6" w14:textId="77777777" w:rsidR="00173130" w:rsidRDefault="00173130" w:rsidP="00173130">
      <w:pPr>
        <w:spacing w:line="275" w:lineRule="exact"/>
        <w:sectPr w:rsidR="00173130">
          <w:type w:val="continuous"/>
          <w:pgSz w:w="12240" w:h="15840"/>
          <w:pgMar w:top="1420" w:right="1440" w:bottom="960" w:left="1340" w:header="720" w:footer="720" w:gutter="0"/>
          <w:cols w:space="720"/>
        </w:sectPr>
      </w:pPr>
    </w:p>
    <w:p w14:paraId="57FBCA88" w14:textId="77777777" w:rsidR="00173130" w:rsidRPr="000A752B" w:rsidRDefault="00173130" w:rsidP="00173130">
      <w:pPr>
        <w:pStyle w:val="Heading2"/>
        <w:jc w:val="both"/>
        <w:sectPr w:rsidR="00173130" w:rsidRPr="000A752B">
          <w:pgSz w:w="12240" w:h="15840"/>
          <w:pgMar w:top="1380" w:right="1440" w:bottom="960" w:left="1340" w:header="0" w:footer="704" w:gutter="0"/>
          <w:cols w:space="720"/>
        </w:sectPr>
      </w:pPr>
      <w:bookmarkStart w:id="9" w:name="UNIT_1"/>
      <w:bookmarkStart w:id="10" w:name="_Toc142298026"/>
      <w:bookmarkEnd w:id="9"/>
      <w:r w:rsidRPr="003536BA">
        <w:lastRenderedPageBreak/>
        <w:t>UNIT 1</w:t>
      </w:r>
      <w:r>
        <w:t>: Organization and Structure</w:t>
      </w:r>
      <w:bookmarkEnd w:id="10"/>
    </w:p>
    <w:p w14:paraId="7195A69C" w14:textId="77777777" w:rsidR="00173130" w:rsidRPr="003536BA" w:rsidRDefault="00173130" w:rsidP="002C4170">
      <w:pPr>
        <w:pStyle w:val="Heading3"/>
        <w:spacing w:before="0"/>
        <w:ind w:left="0"/>
        <w:jc w:val="both"/>
      </w:pPr>
      <w:bookmarkStart w:id="11" w:name="Section_1:_Mission,_Values,_and_Strategi"/>
      <w:bookmarkStart w:id="12" w:name="_Toc142298027"/>
      <w:bookmarkEnd w:id="11"/>
      <w:r w:rsidRPr="003536BA">
        <w:lastRenderedPageBreak/>
        <w:t>Section 1: Mission, Values, and Strategic Plan</w:t>
      </w:r>
      <w:bookmarkEnd w:id="12"/>
    </w:p>
    <w:p w14:paraId="15259B65" w14:textId="77777777" w:rsidR="00173130" w:rsidRPr="00756157" w:rsidRDefault="00173130" w:rsidP="00173130">
      <w:pPr>
        <w:pStyle w:val="BodyText"/>
        <w:spacing w:before="292"/>
        <w:ind w:right="155"/>
        <w:jc w:val="both"/>
      </w:pPr>
      <w:r>
        <w:t>Founded in 1848, the University of Mississippi is Mississippi's flagship university. It is included in the elite group of R-1: Doctoral Universities - Highest Research Activity by the Carnegie Classification. The University has 15 academic divisions including a major medical school, nationally recognized schools of accountancy, law, and pharmacy, the Sally McDonnell Barksdale Honors College, the Croft Institute for International Studies, and the Chinese and Arabic Flagship Programs.  It has a history of producing leaders in public service, academics, and business.</w:t>
      </w:r>
    </w:p>
    <w:p w14:paraId="5EC73ABF" w14:textId="77777777" w:rsidR="00173130" w:rsidRDefault="00173130" w:rsidP="00173130">
      <w:pPr>
        <w:pStyle w:val="Heading4"/>
        <w:ind w:left="0"/>
        <w:jc w:val="both"/>
      </w:pPr>
      <w:r>
        <w:t>History</w:t>
      </w:r>
    </w:p>
    <w:p w14:paraId="1C258F0D" w14:textId="77777777" w:rsidR="00173130" w:rsidRDefault="00173130" w:rsidP="00173130">
      <w:pPr>
        <w:pStyle w:val="BodyText"/>
        <w:spacing w:before="282"/>
        <w:ind w:right="155"/>
        <w:jc w:val="both"/>
      </w:pPr>
      <w:r>
        <w:t>When it chartered the University of Mississippi on February 24, 1844, the Mississippi Legislature laid the foundation for public higher education in the state. The university opened its doors to 80 students four years later and for 23 years was Mississippi’s only public institution of higher learning.  For 110 years, it was the state’s only comprehensive university.</w:t>
      </w:r>
    </w:p>
    <w:p w14:paraId="67ED9B25" w14:textId="77777777" w:rsidR="00173130" w:rsidRPr="003536BA" w:rsidRDefault="007378E8" w:rsidP="00173130">
      <w:pPr>
        <w:pStyle w:val="BodyText"/>
        <w:spacing w:line="270" w:lineRule="exact"/>
        <w:jc w:val="both"/>
        <w:rPr>
          <w:rStyle w:val="Hyperlink"/>
        </w:rPr>
      </w:pPr>
      <w:hyperlink r:id="rId20">
        <w:r w:rsidR="00173130" w:rsidRPr="003536BA">
          <w:rPr>
            <w:rStyle w:val="Hyperlink"/>
          </w:rPr>
          <w:t>More about the Institution’s History</w:t>
        </w:r>
      </w:hyperlink>
    </w:p>
    <w:p w14:paraId="2165C7D7" w14:textId="77777777" w:rsidR="00173130" w:rsidRPr="00756157" w:rsidRDefault="00173130" w:rsidP="00173130">
      <w:pPr>
        <w:pStyle w:val="Heading4"/>
        <w:ind w:left="0"/>
      </w:pPr>
      <w:bookmarkStart w:id="13" w:name="Vision,_Mission,_Philosophy"/>
      <w:bookmarkEnd w:id="13"/>
      <w:r w:rsidRPr="00756157">
        <w:t>Vision, Mission, Philosophy</w:t>
      </w:r>
    </w:p>
    <w:p w14:paraId="58B03E13" w14:textId="77777777" w:rsidR="00173130" w:rsidRDefault="00173130" w:rsidP="00173130">
      <w:pPr>
        <w:pStyle w:val="Heading5"/>
      </w:pPr>
    </w:p>
    <w:p w14:paraId="7C4A36DD" w14:textId="77777777" w:rsidR="00173130" w:rsidRPr="00236DDC" w:rsidRDefault="00173130" w:rsidP="00173130">
      <w:pPr>
        <w:pStyle w:val="Heading5"/>
      </w:pPr>
      <w:r w:rsidRPr="00236DDC">
        <w:t>Our Vision</w:t>
      </w:r>
    </w:p>
    <w:p w14:paraId="4627C5EE" w14:textId="77777777" w:rsidR="00173130" w:rsidRDefault="00173130" w:rsidP="00173130">
      <w:pPr>
        <w:pStyle w:val="BodyText"/>
        <w:spacing w:before="19" w:line="242" w:lineRule="auto"/>
      </w:pPr>
    </w:p>
    <w:p w14:paraId="7EE108DC" w14:textId="77777777" w:rsidR="00173130" w:rsidRPr="00756157" w:rsidRDefault="00173130" w:rsidP="00173130">
      <w:pPr>
        <w:pStyle w:val="BodyText"/>
        <w:spacing w:before="19" w:line="242" w:lineRule="auto"/>
      </w:pPr>
      <w:r>
        <w:t>The University of Mississippi aspires to be a preeminent public international research university and a leading force for innovation and opportunity in Mississippi, the United States, and the world.</w:t>
      </w:r>
    </w:p>
    <w:p w14:paraId="1A1DD21D" w14:textId="77777777" w:rsidR="00173130" w:rsidRDefault="00173130" w:rsidP="00173130">
      <w:pPr>
        <w:pStyle w:val="Heading5"/>
      </w:pPr>
    </w:p>
    <w:p w14:paraId="0512757C" w14:textId="77777777" w:rsidR="00173130" w:rsidRPr="00236DDC" w:rsidRDefault="00173130" w:rsidP="00173130">
      <w:pPr>
        <w:pStyle w:val="Heading5"/>
      </w:pPr>
      <w:r w:rsidRPr="00236DDC">
        <w:t>Our Mission</w:t>
      </w:r>
    </w:p>
    <w:p w14:paraId="3031CC72" w14:textId="77777777" w:rsidR="00173130" w:rsidRDefault="00173130" w:rsidP="00173130">
      <w:pPr>
        <w:pStyle w:val="BodyText"/>
        <w:spacing w:before="14"/>
      </w:pPr>
    </w:p>
    <w:p w14:paraId="017D0650" w14:textId="77777777" w:rsidR="00173130" w:rsidRDefault="00173130" w:rsidP="00173130">
      <w:pPr>
        <w:pStyle w:val="BodyText"/>
        <w:spacing w:before="14"/>
      </w:pPr>
      <w:r>
        <w:t>As Mississippi's first comprehensive, public university and academic medical center, the University of Mississippi transforms lives, communities, and the world by providing opportunities for the people of Mississippi and beyond through excellence in learning, discovery, healthcare, and engagement.</w:t>
      </w:r>
    </w:p>
    <w:p w14:paraId="3467D6D2" w14:textId="77777777" w:rsidR="00173130" w:rsidRDefault="00173130" w:rsidP="00173130">
      <w:pPr>
        <w:pStyle w:val="BodyText"/>
        <w:ind w:right="27"/>
      </w:pPr>
    </w:p>
    <w:p w14:paraId="0EA91321" w14:textId="77777777" w:rsidR="00173130" w:rsidRDefault="00173130" w:rsidP="00173130">
      <w:pPr>
        <w:pStyle w:val="BodyText"/>
        <w:ind w:right="27"/>
        <w:sectPr w:rsidR="00173130">
          <w:pgSz w:w="12240" w:h="15840"/>
          <w:pgMar w:top="1380" w:right="1340" w:bottom="960" w:left="1340" w:header="0" w:footer="704" w:gutter="0"/>
          <w:cols w:space="720"/>
        </w:sectPr>
      </w:pPr>
      <w:r>
        <w:t>The mission of the University of Mississippi is to create, evaluate, share, and apply knowledge in a free, open, and inclusive environment of intellectual inquiry. Building upon a distinguished foundation in the liberal arts, the state's first comprehensive university serves the people of Mississippi and the world through a breadth of academic, research, professional, and service programs. The University of Mississippi provides an academic experience that emphasizes critical thinking; promotes research and creative achievement to advance society; uses its expertise to engage and transform communities; challenges and inspires a diverse community of undergraduate, graduate, and professional students; offers enriching opportunities outside the classroom; supports lifelong learning; and develops a sense of global responsibility.</w:t>
      </w:r>
    </w:p>
    <w:p w14:paraId="074F99FE" w14:textId="77777777" w:rsidR="00173130" w:rsidRPr="00236DDC" w:rsidRDefault="00173130" w:rsidP="00173130">
      <w:pPr>
        <w:pStyle w:val="Heading5"/>
      </w:pPr>
      <w:r w:rsidRPr="00236DDC">
        <w:lastRenderedPageBreak/>
        <w:t>Statement of Institutional Philosophy</w:t>
      </w:r>
    </w:p>
    <w:p w14:paraId="13D35B90" w14:textId="77777777" w:rsidR="00173130" w:rsidRDefault="00173130" w:rsidP="00173130">
      <w:pPr>
        <w:pStyle w:val="BodyText"/>
        <w:spacing w:before="14"/>
      </w:pPr>
    </w:p>
    <w:p w14:paraId="2E6C5A93" w14:textId="77777777" w:rsidR="00173130" w:rsidRDefault="00173130" w:rsidP="00173130">
      <w:pPr>
        <w:pStyle w:val="BodyText"/>
        <w:spacing w:before="14"/>
      </w:pPr>
      <w:r>
        <w:t>In pursuing its mission, the University of Mississippi community:</w:t>
      </w:r>
    </w:p>
    <w:p w14:paraId="0DDB7E87" w14:textId="77777777" w:rsidR="00173130" w:rsidRDefault="00173130" w:rsidP="00173130">
      <w:pPr>
        <w:rPr>
          <w:sz w:val="16"/>
        </w:rPr>
        <w:sectPr w:rsidR="00173130">
          <w:pgSz w:w="12240" w:h="15840"/>
          <w:pgMar w:top="1380" w:right="1320" w:bottom="960" w:left="1340" w:header="0" w:footer="704" w:gutter="0"/>
          <w:cols w:space="720"/>
        </w:sectPr>
      </w:pPr>
    </w:p>
    <w:p w14:paraId="3891B6F4" w14:textId="77777777" w:rsidR="00173130" w:rsidRDefault="00173130" w:rsidP="00173130">
      <w:pPr>
        <w:pStyle w:val="BodyText"/>
        <w:rPr>
          <w:sz w:val="40"/>
        </w:rPr>
      </w:pPr>
      <w:bookmarkStart w:id="14" w:name="Creed"/>
      <w:bookmarkEnd w:id="14"/>
    </w:p>
    <w:p w14:paraId="49248FC9" w14:textId="77777777" w:rsidR="00173130" w:rsidRDefault="00173130" w:rsidP="00173130">
      <w:pPr>
        <w:pStyle w:val="BodyText"/>
        <w:rPr>
          <w:sz w:val="40"/>
        </w:rPr>
      </w:pPr>
    </w:p>
    <w:p w14:paraId="34645907" w14:textId="77777777" w:rsidR="002C4170" w:rsidRDefault="00173130" w:rsidP="00173130">
      <w:pPr>
        <w:rPr>
          <w:sz w:val="24"/>
        </w:rPr>
      </w:pPr>
      <w:r>
        <w:rPr>
          <w:sz w:val="24"/>
        </w:rPr>
        <w:br w:type="column"/>
      </w:r>
    </w:p>
    <w:p w14:paraId="1AACEBC9" w14:textId="2D1FB4B5" w:rsidR="00173130" w:rsidRDefault="00173130" w:rsidP="00173130">
      <w:pPr>
        <w:rPr>
          <w:sz w:val="20"/>
        </w:rPr>
      </w:pPr>
      <w:r>
        <w:rPr>
          <w:sz w:val="24"/>
        </w:rPr>
        <w:t>Reaffirms its identity and purpose as fundamentally</w:t>
      </w:r>
      <w:r>
        <w:rPr>
          <w:spacing w:val="-40"/>
          <w:sz w:val="24"/>
        </w:rPr>
        <w:t xml:space="preserve"> </w:t>
      </w:r>
      <w:r>
        <w:rPr>
          <w:sz w:val="24"/>
        </w:rPr>
        <w:t>academic,</w:t>
      </w:r>
    </w:p>
    <w:p w14:paraId="76DE48B8" w14:textId="77777777" w:rsidR="00173130" w:rsidRDefault="00173130" w:rsidP="00FE2756">
      <w:pPr>
        <w:pStyle w:val="ListParagraph"/>
        <w:numPr>
          <w:ilvl w:val="0"/>
          <w:numId w:val="44"/>
        </w:numPr>
        <w:tabs>
          <w:tab w:val="left" w:pos="460"/>
          <w:tab w:val="left" w:pos="461"/>
        </w:tabs>
        <w:spacing w:line="275" w:lineRule="exact"/>
        <w:rPr>
          <w:sz w:val="20"/>
        </w:rPr>
      </w:pPr>
      <w:r>
        <w:rPr>
          <w:sz w:val="24"/>
        </w:rPr>
        <w:t>Nurtures excellence in teaching, learning, creativity, and</w:t>
      </w:r>
      <w:r>
        <w:rPr>
          <w:spacing w:val="-46"/>
          <w:sz w:val="24"/>
        </w:rPr>
        <w:t xml:space="preserve"> </w:t>
      </w:r>
      <w:r>
        <w:rPr>
          <w:sz w:val="24"/>
        </w:rPr>
        <w:t>research,</w:t>
      </w:r>
    </w:p>
    <w:p w14:paraId="4898BEB8" w14:textId="77777777" w:rsidR="00173130" w:rsidRDefault="00173130" w:rsidP="00FE2756">
      <w:pPr>
        <w:pStyle w:val="ListParagraph"/>
        <w:numPr>
          <w:ilvl w:val="0"/>
          <w:numId w:val="44"/>
        </w:numPr>
        <w:tabs>
          <w:tab w:val="left" w:pos="460"/>
          <w:tab w:val="left" w:pos="461"/>
        </w:tabs>
        <w:spacing w:line="275" w:lineRule="exact"/>
        <w:rPr>
          <w:sz w:val="20"/>
        </w:rPr>
      </w:pPr>
      <w:r>
        <w:rPr>
          <w:sz w:val="24"/>
        </w:rPr>
        <w:t>Provides the best accessible undergraduate education in the state of</w:t>
      </w:r>
      <w:r>
        <w:rPr>
          <w:spacing w:val="-43"/>
          <w:sz w:val="24"/>
        </w:rPr>
        <w:t xml:space="preserve"> </w:t>
      </w:r>
      <w:r>
        <w:rPr>
          <w:sz w:val="24"/>
        </w:rPr>
        <w:t>Mississippi,</w:t>
      </w:r>
    </w:p>
    <w:p w14:paraId="26D966B2" w14:textId="77777777" w:rsidR="00173130" w:rsidRDefault="00173130" w:rsidP="00FE2756">
      <w:pPr>
        <w:pStyle w:val="ListParagraph"/>
        <w:numPr>
          <w:ilvl w:val="0"/>
          <w:numId w:val="44"/>
        </w:numPr>
        <w:tabs>
          <w:tab w:val="left" w:pos="460"/>
          <w:tab w:val="left" w:pos="461"/>
        </w:tabs>
        <w:spacing w:line="275" w:lineRule="exact"/>
        <w:rPr>
          <w:sz w:val="20"/>
        </w:rPr>
      </w:pPr>
      <w:r>
        <w:rPr>
          <w:sz w:val="24"/>
        </w:rPr>
        <w:t>Offers high-quality undergraduate, graduate, and professional programs,</w:t>
      </w:r>
      <w:r>
        <w:rPr>
          <w:spacing w:val="-40"/>
          <w:sz w:val="24"/>
        </w:rPr>
        <w:t xml:space="preserve"> </w:t>
      </w:r>
      <w:r>
        <w:rPr>
          <w:sz w:val="24"/>
        </w:rPr>
        <w:t>and</w:t>
      </w:r>
    </w:p>
    <w:p w14:paraId="7D4589EF" w14:textId="77777777" w:rsidR="00173130" w:rsidRPr="003536BA" w:rsidRDefault="00173130" w:rsidP="00FE2756">
      <w:pPr>
        <w:pStyle w:val="ListParagraph"/>
        <w:numPr>
          <w:ilvl w:val="0"/>
          <w:numId w:val="44"/>
        </w:numPr>
        <w:tabs>
          <w:tab w:val="left" w:pos="460"/>
          <w:tab w:val="left" w:pos="461"/>
        </w:tabs>
        <w:spacing w:before="9"/>
        <w:rPr>
          <w:sz w:val="20"/>
        </w:rPr>
        <w:sectPr w:rsidR="00173130" w:rsidRPr="003536BA">
          <w:type w:val="continuous"/>
          <w:pgSz w:w="12240" w:h="15840"/>
          <w:pgMar w:top="1440" w:right="1320" w:bottom="900" w:left="1340" w:header="720" w:footer="720" w:gutter="0"/>
          <w:cols w:num="2" w:space="720" w:equalWidth="0">
            <w:col w:w="1041" w:space="40"/>
            <w:col w:w="8499"/>
          </w:cols>
        </w:sectPr>
      </w:pPr>
      <w:r>
        <w:rPr>
          <w:sz w:val="24"/>
        </w:rPr>
        <w:t>Devotes its knowledge and abilities to serve the state and the</w:t>
      </w:r>
      <w:r>
        <w:rPr>
          <w:spacing w:val="-36"/>
          <w:sz w:val="24"/>
        </w:rPr>
        <w:t xml:space="preserve"> </w:t>
      </w:r>
      <w:r>
        <w:rPr>
          <w:sz w:val="24"/>
        </w:rPr>
        <w:t>world.</w:t>
      </w:r>
    </w:p>
    <w:p w14:paraId="6FC99CC4" w14:textId="77777777" w:rsidR="00173130" w:rsidRPr="00236DDC" w:rsidRDefault="00173130" w:rsidP="00173130">
      <w:pPr>
        <w:pStyle w:val="Heading4"/>
        <w:ind w:left="0"/>
      </w:pPr>
      <w:r w:rsidRPr="00236DDC">
        <w:t>Creed</w:t>
      </w:r>
    </w:p>
    <w:p w14:paraId="249010A7" w14:textId="77777777" w:rsidR="00173130" w:rsidRDefault="00173130" w:rsidP="00173130">
      <w:pPr>
        <w:pStyle w:val="BodyText"/>
        <w:spacing w:before="90"/>
        <w:ind w:right="417"/>
      </w:pPr>
      <w:r>
        <w:t>The University of Mississippi is a community of learning dedicated to nurturing excellence in intellectual inquiry and personal character in an open and diverse environment. As a</w:t>
      </w:r>
      <w:r>
        <w:rPr>
          <w:spacing w:val="-24"/>
        </w:rPr>
        <w:t xml:space="preserve"> </w:t>
      </w:r>
      <w:r>
        <w:t>voluntary member of this</w:t>
      </w:r>
      <w:r>
        <w:rPr>
          <w:spacing w:val="-7"/>
        </w:rPr>
        <w:t xml:space="preserve"> </w:t>
      </w:r>
      <w:r>
        <w:t>community:</w:t>
      </w:r>
    </w:p>
    <w:p w14:paraId="45DB9D7A" w14:textId="77777777" w:rsidR="00173130" w:rsidRDefault="00173130" w:rsidP="00173130">
      <w:pPr>
        <w:pStyle w:val="BodyText"/>
        <w:spacing w:before="9"/>
        <w:rPr>
          <w:sz w:val="23"/>
        </w:rPr>
      </w:pPr>
    </w:p>
    <w:p w14:paraId="15351DC0" w14:textId="77777777" w:rsidR="00173130" w:rsidRDefault="00173130" w:rsidP="00173130">
      <w:pPr>
        <w:pStyle w:val="BodyText"/>
        <w:spacing w:line="451" w:lineRule="auto"/>
        <w:ind w:left="821" w:right="3987"/>
      </w:pPr>
      <w:r>
        <w:t>I believe in respect for the dignity of each person I believe in fairness and civility</w:t>
      </w:r>
    </w:p>
    <w:p w14:paraId="31C30CB8" w14:textId="77777777" w:rsidR="00173130" w:rsidRDefault="00173130" w:rsidP="00173130">
      <w:pPr>
        <w:pStyle w:val="BodyText"/>
        <w:spacing w:before="10" w:line="448" w:lineRule="auto"/>
        <w:ind w:left="821" w:right="4233"/>
      </w:pPr>
      <w:r>
        <w:t>I believe in personal and professional integrity I believe in academic honesty</w:t>
      </w:r>
    </w:p>
    <w:p w14:paraId="22CBAAA3" w14:textId="77777777" w:rsidR="00173130" w:rsidRDefault="00173130" w:rsidP="00173130">
      <w:pPr>
        <w:pStyle w:val="BodyText"/>
        <w:spacing w:before="17"/>
        <w:ind w:left="821"/>
      </w:pPr>
      <w:r>
        <w:t>I believe in academic freedom</w:t>
      </w:r>
    </w:p>
    <w:p w14:paraId="7A5E071A" w14:textId="77777777" w:rsidR="00173130" w:rsidRDefault="00173130" w:rsidP="00173130">
      <w:pPr>
        <w:pStyle w:val="BodyText"/>
        <w:spacing w:before="8"/>
        <w:rPr>
          <w:sz w:val="20"/>
        </w:rPr>
      </w:pPr>
    </w:p>
    <w:p w14:paraId="04437320" w14:textId="77777777" w:rsidR="00173130" w:rsidRDefault="00173130" w:rsidP="00173130">
      <w:pPr>
        <w:pStyle w:val="BodyText"/>
        <w:spacing w:before="1"/>
        <w:ind w:left="821"/>
      </w:pPr>
      <w:r>
        <w:t>I believe in good stewardship of our resources</w:t>
      </w:r>
    </w:p>
    <w:p w14:paraId="2AA43DB6" w14:textId="77777777" w:rsidR="00173130" w:rsidRDefault="00173130" w:rsidP="00173130">
      <w:pPr>
        <w:pStyle w:val="BodyText"/>
        <w:spacing w:before="9"/>
        <w:rPr>
          <w:sz w:val="20"/>
        </w:rPr>
      </w:pPr>
    </w:p>
    <w:p w14:paraId="79E03399" w14:textId="77777777" w:rsidR="00173130" w:rsidRDefault="00173130" w:rsidP="00173130">
      <w:pPr>
        <w:pStyle w:val="BodyText"/>
        <w:ind w:left="821"/>
      </w:pPr>
      <w:r>
        <w:t>I pledge to uphold these values and encourage others to follow my example</w:t>
      </w:r>
    </w:p>
    <w:p w14:paraId="29287589" w14:textId="77777777" w:rsidR="00173130" w:rsidRDefault="00173130" w:rsidP="00173130">
      <w:pPr>
        <w:pStyle w:val="Heading4"/>
        <w:ind w:left="0"/>
      </w:pPr>
      <w:bookmarkStart w:id="15" w:name="Strategic_Plan"/>
      <w:bookmarkEnd w:id="15"/>
      <w:r w:rsidRPr="00D447AF">
        <w:t>Strategic</w:t>
      </w:r>
      <w:r>
        <w:t xml:space="preserve"> Plan</w:t>
      </w:r>
    </w:p>
    <w:p w14:paraId="1031D37A" w14:textId="77777777" w:rsidR="00173130" w:rsidRDefault="00173130" w:rsidP="00173130">
      <w:pPr>
        <w:pStyle w:val="BodyText"/>
        <w:spacing w:before="283"/>
        <w:ind w:right="387"/>
        <w:sectPr w:rsidR="00173130">
          <w:type w:val="continuous"/>
          <w:pgSz w:w="12240" w:h="15840"/>
          <w:pgMar w:top="1440" w:right="1320" w:bottom="900" w:left="1340" w:header="720" w:footer="720" w:gutter="0"/>
          <w:cols w:space="720"/>
        </w:sectPr>
      </w:pPr>
      <w:r>
        <w:t xml:space="preserve">The power of higher education can truly transform lives, communities, and the world. </w:t>
      </w:r>
      <w:hyperlink r:id="rId21">
        <w:r w:rsidRPr="00236DDC">
          <w:rPr>
            <w:rStyle w:val="Hyperlink"/>
          </w:rPr>
          <w:t>EMPOWER NOW, the strategic plan</w:t>
        </w:r>
      </w:hyperlink>
      <w:r>
        <w:rPr>
          <w:color w:val="0461C1"/>
          <w:u w:val="single" w:color="0461C1"/>
        </w:rPr>
        <w:t xml:space="preserve"> </w:t>
      </w:r>
      <w:r>
        <w:t>of the University of Mississippi, is our roadmap to doing so.</w:t>
      </w:r>
    </w:p>
    <w:p w14:paraId="628AA677" w14:textId="033D442D" w:rsidR="00173130" w:rsidRDefault="00173130" w:rsidP="002C4170">
      <w:pPr>
        <w:pStyle w:val="Heading3"/>
        <w:spacing w:before="0"/>
        <w:ind w:left="0"/>
        <w:jc w:val="both"/>
      </w:pPr>
      <w:bookmarkStart w:id="16" w:name="Section_2:_Administration,_Organization,"/>
      <w:bookmarkStart w:id="17" w:name="_Toc142298028"/>
      <w:bookmarkEnd w:id="16"/>
      <w:r>
        <w:rPr>
          <w:w w:val="90"/>
        </w:rPr>
        <w:lastRenderedPageBreak/>
        <w:t>Section 2: Administration, Organization, and Governance</w:t>
      </w:r>
      <w:bookmarkEnd w:id="17"/>
    </w:p>
    <w:p w14:paraId="7C211771" w14:textId="4EE4BA19" w:rsidR="00173130" w:rsidRPr="00236DDC" w:rsidRDefault="00173130" w:rsidP="00173130">
      <w:pPr>
        <w:pStyle w:val="Heading4"/>
        <w:ind w:left="0"/>
        <w:jc w:val="both"/>
      </w:pPr>
      <w:r w:rsidRPr="00236DDC">
        <w:t>Accreditation</w:t>
      </w:r>
    </w:p>
    <w:p w14:paraId="1C8D3FB1" w14:textId="77777777" w:rsidR="00173130" w:rsidRDefault="00173130" w:rsidP="00173130">
      <w:pPr>
        <w:pStyle w:val="BodyText"/>
        <w:spacing w:before="292" w:line="242" w:lineRule="auto"/>
        <w:ind w:right="667"/>
        <w:jc w:val="both"/>
      </w:pPr>
      <w:r>
        <w:t xml:space="preserve">The </w:t>
      </w:r>
      <w:hyperlink r:id="rId22">
        <w:r w:rsidRPr="00D447AF">
          <w:rPr>
            <w:rStyle w:val="Hyperlink"/>
          </w:rPr>
          <w:t>University of Mississippi is accredited</w:t>
        </w:r>
      </w:hyperlink>
      <w:r>
        <w:rPr>
          <w:color w:val="0461C1"/>
          <w:u w:val="single" w:color="0461C1"/>
        </w:rPr>
        <w:t xml:space="preserve"> </w:t>
      </w:r>
      <w:r>
        <w:t>by the Commission on Colleges of the Southern Association of Colleges and Schools to award baccalaureate, master’s, specialist, first professional, graduate certificates, and doctoral degrees.</w:t>
      </w:r>
    </w:p>
    <w:p w14:paraId="71D123AB" w14:textId="77777777" w:rsidR="00173130" w:rsidRDefault="00173130" w:rsidP="00173130">
      <w:pPr>
        <w:pStyle w:val="Heading4"/>
        <w:ind w:left="0"/>
        <w:jc w:val="both"/>
      </w:pPr>
      <w:bookmarkStart w:id="18" w:name="Governing_Board:_Mississippi_Institution"/>
      <w:bookmarkEnd w:id="18"/>
      <w:r>
        <w:t>Governing Board: Mississippi Institutions of Higher Learning (IHL System)</w:t>
      </w:r>
    </w:p>
    <w:p w14:paraId="7F524410" w14:textId="77777777" w:rsidR="00173130" w:rsidRDefault="00173130" w:rsidP="00173130">
      <w:pPr>
        <w:pStyle w:val="BodyText"/>
        <w:spacing w:before="278"/>
        <w:ind w:right="110"/>
        <w:jc w:val="both"/>
      </w:pPr>
      <w:r>
        <w:t xml:space="preserve">The University of Mississippi’s governing board is the </w:t>
      </w:r>
      <w:hyperlink r:id="rId23">
        <w:r w:rsidRPr="00D447AF">
          <w:rPr>
            <w:rStyle w:val="Hyperlink"/>
          </w:rPr>
          <w:t>Mississippi Institutions of Higher</w:t>
        </w:r>
      </w:hyperlink>
      <w:r w:rsidRPr="00D447AF">
        <w:rPr>
          <w:rStyle w:val="Hyperlink"/>
        </w:rPr>
        <w:t xml:space="preserve"> </w:t>
      </w:r>
      <w:hyperlink r:id="rId24">
        <w:r w:rsidRPr="00D447AF">
          <w:rPr>
            <w:rStyle w:val="Hyperlink"/>
          </w:rPr>
          <w:t>Learning</w:t>
        </w:r>
      </w:hyperlink>
      <w:r>
        <w:rPr>
          <w:color w:val="0461C1"/>
          <w:u w:val="single" w:color="0461C1"/>
        </w:rPr>
        <w:t xml:space="preserve"> </w:t>
      </w:r>
      <w:r>
        <w:t>(IHL). The IHL, under the governance of its Board of Trustees, operates as a strong public university system with eight distinct, mission-driven universities and enhances the quality of life of Mississippians by effectively meeting their diverse educational needs. The IHL system will be characterized by, and become nationally recognized for, its emphasis on student achievement and on preparing responsible citizens; its adherence to high academic standards and to quality in instruction, research, service and facilities; and its commitment to affordability, accessibility, and accountability.</w:t>
      </w:r>
    </w:p>
    <w:p w14:paraId="120A1E37" w14:textId="77777777" w:rsidR="00173130" w:rsidRDefault="00173130" w:rsidP="00173130">
      <w:pPr>
        <w:pStyle w:val="Heading4"/>
        <w:ind w:left="0"/>
        <w:jc w:val="both"/>
      </w:pPr>
      <w:bookmarkStart w:id="19" w:name="Leadership_and_Organizational_Structure"/>
      <w:bookmarkEnd w:id="19"/>
      <w:r>
        <w:t>Leadership and Organizational Structure</w:t>
      </w:r>
    </w:p>
    <w:p w14:paraId="2935D5F6" w14:textId="77777777" w:rsidR="00173130" w:rsidRDefault="00173130" w:rsidP="00173130">
      <w:pPr>
        <w:pStyle w:val="BodyText"/>
        <w:spacing w:before="288"/>
        <w:ind w:right="156"/>
        <w:jc w:val="both"/>
      </w:pPr>
      <w:r>
        <w:t>The Chief Executive Officer for the University is the Chancellor. The Provost/Executive Vice Chancellor for Academic Affairs is responsible for overseeing the entire academic enterprise of the University of Mississippi and reports directly to the Chancellor. The Office of the Provost assists academic units with budgets, faculty matters, academic issues, policies, accreditation, and interactions with our governing board as they relate to academic issues, planning and strategic issues, student services, research, and minority and diversity support programs.  The primary goal is to provide students with a quality, competitive education and to arm them with every opportunity to succeed in life and in their chosen professions.</w:t>
      </w:r>
    </w:p>
    <w:p w14:paraId="115DF7C4" w14:textId="77777777" w:rsidR="00173130" w:rsidRDefault="00173130" w:rsidP="00173130">
      <w:pPr>
        <w:pStyle w:val="BodyText"/>
        <w:spacing w:before="2"/>
        <w:jc w:val="both"/>
      </w:pPr>
    </w:p>
    <w:p w14:paraId="5CF6D2EC" w14:textId="77777777" w:rsidR="00173130" w:rsidRDefault="00173130" w:rsidP="00173130">
      <w:pPr>
        <w:pStyle w:val="BodyText"/>
        <w:jc w:val="both"/>
      </w:pPr>
      <w:r>
        <w:t>The Vice Chancellors for the Division of Diversity and Community Engagement, the Division of Research and Sponsored Programs, and the Division of Student Affairs report to the Provost.</w:t>
      </w:r>
    </w:p>
    <w:p w14:paraId="040694D5" w14:textId="77777777" w:rsidR="00173130" w:rsidRDefault="00173130" w:rsidP="00173130">
      <w:pPr>
        <w:pStyle w:val="BodyText"/>
        <w:ind w:right="110"/>
        <w:jc w:val="both"/>
      </w:pPr>
      <w:r>
        <w:t xml:space="preserve">Additionally, the registrar, academic deans, chief information officer, senior international officer, and other academic directors report to the </w:t>
      </w:r>
      <w:proofErr w:type="gramStart"/>
      <w:r>
        <w:t>Provost</w:t>
      </w:r>
      <w:proofErr w:type="gramEnd"/>
      <w:r>
        <w:t>.</w:t>
      </w:r>
    </w:p>
    <w:p w14:paraId="0B8874D7" w14:textId="77777777" w:rsidR="00173130" w:rsidRDefault="00173130" w:rsidP="00173130">
      <w:pPr>
        <w:pStyle w:val="BodyText"/>
        <w:spacing w:before="9"/>
      </w:pPr>
    </w:p>
    <w:p w14:paraId="0CF71E32" w14:textId="77777777" w:rsidR="00173130" w:rsidRDefault="007378E8" w:rsidP="00173130">
      <w:pPr>
        <w:pStyle w:val="BodyText"/>
        <w:ind w:right="6760"/>
        <w:rPr>
          <w:rStyle w:val="Hyperlink"/>
        </w:rPr>
      </w:pPr>
      <w:hyperlink r:id="rId25">
        <w:r w:rsidR="00173130" w:rsidRPr="00D447AF">
          <w:rPr>
            <w:rStyle w:val="Hyperlink"/>
          </w:rPr>
          <w:t>Organizational Charts</w:t>
        </w:r>
      </w:hyperlink>
      <w:r w:rsidR="00173130" w:rsidRPr="00D447AF">
        <w:rPr>
          <w:rStyle w:val="Hyperlink"/>
        </w:rPr>
        <w:t xml:space="preserve"> </w:t>
      </w:r>
    </w:p>
    <w:p w14:paraId="7F4E1F94" w14:textId="77777777" w:rsidR="00173130" w:rsidRPr="00D447AF" w:rsidRDefault="00173130" w:rsidP="00173130">
      <w:pPr>
        <w:pStyle w:val="BodyText"/>
        <w:ind w:right="6760"/>
        <w:rPr>
          <w:rStyle w:val="Hyperlink"/>
        </w:rPr>
        <w:sectPr w:rsidR="00173130" w:rsidRPr="00D447AF">
          <w:pgSz w:w="12240" w:h="15840"/>
          <w:pgMar w:top="1380" w:right="1320" w:bottom="960" w:left="1340" w:header="0" w:footer="704" w:gutter="0"/>
          <w:cols w:space="720"/>
        </w:sectPr>
      </w:pPr>
      <w:r w:rsidRPr="00D447AF">
        <w:rPr>
          <w:rStyle w:val="Hyperlink"/>
        </w:rPr>
        <w:t>Senior Leadership</w:t>
      </w:r>
    </w:p>
    <w:p w14:paraId="731E728A" w14:textId="77777777" w:rsidR="00173130" w:rsidRDefault="00173130" w:rsidP="00173130">
      <w:pPr>
        <w:pStyle w:val="Heading4"/>
        <w:ind w:left="0"/>
      </w:pPr>
      <w:bookmarkStart w:id="20" w:name="Shared_Governance"/>
      <w:bookmarkEnd w:id="20"/>
      <w:r>
        <w:lastRenderedPageBreak/>
        <w:t>Shared Governance</w:t>
      </w:r>
    </w:p>
    <w:p w14:paraId="721D090C" w14:textId="77777777" w:rsidR="00173130" w:rsidRDefault="00173130" w:rsidP="00173130">
      <w:pPr>
        <w:pStyle w:val="BodyText"/>
        <w:spacing w:before="283"/>
        <w:ind w:right="69"/>
      </w:pPr>
      <w:r>
        <w:t>The University of Mississippi adheres to the principles of shared university governance enunciated in the "Statement on Government of Colleges and Universities" jointly formulated in 1966 by the American Association of University Professors, the American Council on Education, and the American Association of Governing Boards of Universities and Colleges. In accordance with that document, the University of Mississippi recognizes that: "the faculty has primary responsibility for such fundamental areas as curriculum, subject matter and methods of instruction, research, faculty status, and those aspects of student life which relate to the educational process." The university, therefore, endorses a process of consultation to assure that academic decisions are made through a joint effort of the faculty and administrators and with the cooperation and support of a majority of the faculty constituency affected.</w:t>
      </w:r>
    </w:p>
    <w:p w14:paraId="5EF1075F" w14:textId="77777777" w:rsidR="00173130" w:rsidRDefault="00173130" w:rsidP="00173130">
      <w:pPr>
        <w:pStyle w:val="BodyText"/>
        <w:spacing w:before="9"/>
        <w:rPr>
          <w:sz w:val="23"/>
        </w:rPr>
      </w:pPr>
    </w:p>
    <w:p w14:paraId="5FB4A4A5" w14:textId="77777777" w:rsidR="00173130" w:rsidRDefault="00173130" w:rsidP="00173130">
      <w:pPr>
        <w:pStyle w:val="BodyText"/>
      </w:pPr>
      <w:r>
        <w:t>The university recognizes that the faculty has special concern and responsibility for the establishment of the university's general education policies and goals and particularly for their implementation regarding curriculum, instruction, research, faculty status, and degree requirements. In addition, the university recognizes the faculty's necessary participation in shared governance regarding long-range plans for the institution, the allocation and use of physical resources, budgets, compensation, and the selection of academic officers. The university acknowledges that true faculty participation in the governance of academic affairs requires good faith on the part of both the faculty and administration and genuine commitment by both to a program of shared governance.</w:t>
      </w:r>
    </w:p>
    <w:p w14:paraId="301D45AE" w14:textId="77777777" w:rsidR="00173130" w:rsidRDefault="00173130" w:rsidP="00173130">
      <w:pPr>
        <w:pStyle w:val="BodyText"/>
        <w:spacing w:before="2"/>
      </w:pPr>
    </w:p>
    <w:p w14:paraId="6E06E1B9" w14:textId="77777777" w:rsidR="00173130" w:rsidRDefault="00173130" w:rsidP="00173130">
      <w:pPr>
        <w:pStyle w:val="BodyText"/>
      </w:pPr>
      <w:r>
        <w:t>The University of Mississippi Article II of the Faculty Senate Constitution states, “the Senate of the Faculty shall be empowered to make recommendations to the Chancellor and Academic Council on policies affecting the university and to advise on such matters as the Chancellor shall lay before it. It shall also keep the General Faculty fully informed of its recommendations.” Faculty participate in University Standing Committees, search committees, Undergraduate Council, Graduate Council, and the Council of Academic Administrators.</w:t>
      </w:r>
    </w:p>
    <w:p w14:paraId="190E7B48" w14:textId="77777777" w:rsidR="00173130" w:rsidRPr="00236DDC" w:rsidRDefault="00173130" w:rsidP="00173130">
      <w:pPr>
        <w:pStyle w:val="Heading4"/>
        <w:ind w:left="0"/>
      </w:pPr>
      <w:bookmarkStart w:id="21" w:name="Faculty_Senate"/>
      <w:bookmarkEnd w:id="21"/>
      <w:r w:rsidRPr="00236DDC">
        <w:t>Faculty Senate</w:t>
      </w:r>
    </w:p>
    <w:p w14:paraId="5B9C4369" w14:textId="77777777" w:rsidR="00173130" w:rsidRDefault="00173130" w:rsidP="00D72D79">
      <w:pPr>
        <w:pStyle w:val="BodyText"/>
        <w:spacing w:before="288"/>
        <w:ind w:right="562"/>
      </w:pPr>
      <w:r>
        <w:t xml:space="preserve">The </w:t>
      </w:r>
      <w:hyperlink r:id="rId26">
        <w:r w:rsidRPr="00D447AF">
          <w:rPr>
            <w:rStyle w:val="Hyperlink"/>
          </w:rPr>
          <w:t>Senate of the Faculty at the University of Mississippi</w:t>
        </w:r>
      </w:hyperlink>
      <w:r>
        <w:rPr>
          <w:color w:val="0461C1"/>
          <w:u w:val="single" w:color="0461C1"/>
        </w:rPr>
        <w:t xml:space="preserve"> </w:t>
      </w:r>
      <w:r>
        <w:t>is empowered to make recommendations to the Chancellor and the Council of Academic Administrators on policies affecting the university and to advise on such matters as the Chancellor shall lay before it. It should also keep the General Faculty fully informed of its recommendations.</w:t>
      </w:r>
    </w:p>
    <w:p w14:paraId="14D2ED36" w14:textId="77777777" w:rsidR="00173130" w:rsidRDefault="00173130" w:rsidP="00D72D79">
      <w:pPr>
        <w:pStyle w:val="BodyText"/>
        <w:spacing w:before="3"/>
      </w:pPr>
    </w:p>
    <w:p w14:paraId="7AE2F0D4" w14:textId="77777777" w:rsidR="00173130" w:rsidRDefault="00173130" w:rsidP="00D72D79">
      <w:pPr>
        <w:pStyle w:val="BodyText"/>
        <w:ind w:right="110"/>
        <w:sectPr w:rsidR="00173130">
          <w:pgSz w:w="12240" w:h="15840"/>
          <w:pgMar w:top="1380" w:right="1320" w:bottom="960" w:left="1340" w:header="0" w:footer="704" w:gutter="0"/>
          <w:cols w:space="720"/>
        </w:sectPr>
      </w:pPr>
      <w:r>
        <w:t>The Senate membership is limited to Faculty who qualify as Eligible Faculty, defined as full- time, budget-listed, or full-time equivalent (defined as those teaching 4-or-more courses per semester) Regular, Support, or Research Faculty of the University of Mississippi (excluding the University of Mississippi Medical Center). The Faculty Senate webpage has the Faculty Senate Constitution and bylaws, membership, meeting agendas, resolutions, and other resources related to the Faculty Senate</w:t>
      </w:r>
    </w:p>
    <w:p w14:paraId="6F3DE867" w14:textId="77777777" w:rsidR="00173130" w:rsidRPr="00236DDC" w:rsidRDefault="00173130" w:rsidP="00D72D79">
      <w:pPr>
        <w:pStyle w:val="Heading4"/>
        <w:spacing w:before="0"/>
        <w:ind w:left="0"/>
      </w:pPr>
      <w:bookmarkStart w:id="22" w:name="Standing_Committees"/>
      <w:bookmarkEnd w:id="22"/>
      <w:r w:rsidRPr="00236DDC">
        <w:lastRenderedPageBreak/>
        <w:t>Standing Committees</w:t>
      </w:r>
    </w:p>
    <w:p w14:paraId="3509AD22" w14:textId="77777777" w:rsidR="00173130" w:rsidRDefault="00173130" w:rsidP="00173130">
      <w:pPr>
        <w:pStyle w:val="BodyText"/>
        <w:spacing w:before="283"/>
        <w:ind w:right="115"/>
      </w:pPr>
      <w:r>
        <w:t>The University Standing Committees are appointed by the Chancellor to bring together faculty, staff, alumni, students, and administrators for the purpose of collecting, exchanging, and weighing information and opinions and submitting to the Chancellor and/or Provost recommendations for changes that the committees deem necessary for the general good of the University. Each committee has the responsibility of continually reviewing practices and policies in its area of concern, as well as performing specifically designated duties. The University Standing Committees are advisory to the Chancellor and/or Provost and, as such, perform a significant role in the governance of the university.</w:t>
      </w:r>
    </w:p>
    <w:p w14:paraId="4F43B29D" w14:textId="77777777" w:rsidR="00173130" w:rsidRDefault="00173130" w:rsidP="00173130">
      <w:pPr>
        <w:pStyle w:val="BodyText"/>
        <w:spacing w:before="3"/>
      </w:pPr>
    </w:p>
    <w:p w14:paraId="732812E4" w14:textId="102BFDB2" w:rsidR="00173130" w:rsidRPr="00D447AF" w:rsidRDefault="007378E8" w:rsidP="00D72D79">
      <w:pPr>
        <w:pStyle w:val="BodyText"/>
        <w:rPr>
          <w:rStyle w:val="Hyperlink"/>
        </w:rPr>
      </w:pPr>
      <w:hyperlink r:id="rId27">
        <w:r w:rsidR="00173130" w:rsidRPr="00D447AF">
          <w:rPr>
            <w:rStyle w:val="Hyperlink"/>
          </w:rPr>
          <w:t>Standing Committee Policy</w:t>
        </w:r>
      </w:hyperlink>
    </w:p>
    <w:p w14:paraId="63699735" w14:textId="77777777" w:rsidR="00173130" w:rsidRPr="00D447AF" w:rsidRDefault="00173130" w:rsidP="00173130">
      <w:pPr>
        <w:pStyle w:val="BodyText"/>
        <w:rPr>
          <w:rStyle w:val="Hyperlink"/>
        </w:rPr>
      </w:pPr>
    </w:p>
    <w:p w14:paraId="64DAB91F" w14:textId="77777777" w:rsidR="00173130" w:rsidRPr="00D447AF" w:rsidRDefault="007378E8" w:rsidP="00D72D79">
      <w:pPr>
        <w:pStyle w:val="BodyText"/>
        <w:spacing w:before="90"/>
        <w:rPr>
          <w:rStyle w:val="Hyperlink"/>
        </w:rPr>
      </w:pPr>
      <w:hyperlink r:id="rId28">
        <w:r w:rsidR="00173130" w:rsidRPr="00D447AF">
          <w:rPr>
            <w:rStyle w:val="Hyperlink"/>
          </w:rPr>
          <w:t>Standing Committee Charges and Membership</w:t>
        </w:r>
      </w:hyperlink>
    </w:p>
    <w:p w14:paraId="35FCD78B" w14:textId="77777777" w:rsidR="00173130" w:rsidRDefault="00173130" w:rsidP="00173130">
      <w:pPr>
        <w:pStyle w:val="Heading4"/>
        <w:ind w:left="0"/>
      </w:pPr>
      <w:bookmarkStart w:id="23" w:name="Curriculum_Development"/>
      <w:bookmarkEnd w:id="23"/>
      <w:r>
        <w:t>Curriculum Development</w:t>
      </w:r>
    </w:p>
    <w:p w14:paraId="3FE5BDF2" w14:textId="77777777" w:rsidR="00173130" w:rsidRDefault="00173130" w:rsidP="00173130">
      <w:pPr>
        <w:pStyle w:val="BodyText"/>
        <w:spacing w:before="287"/>
        <w:ind w:right="110"/>
      </w:pPr>
      <w:r>
        <w:t>Normally, recommendations about curricular matters are initiated at the program level and are reviewed at appropriate administrative levels. Curricular matters are approved by department faculty and college/school curriculum committees and entered into Academic Workflow. The curricular matters are then routed through the Undergraduate Council and/or the Graduate Council, as appropriate, then to the Council of Academic Administrators, and then to the Chancellor for final approval. New degree programs, significant modifications to programs such as renaming or suspending the program, creating new academic units, and renaming, reorganizing, or deleting academic units require IHL approval also.</w:t>
      </w:r>
    </w:p>
    <w:p w14:paraId="6BB4CD92" w14:textId="77777777" w:rsidR="00173130" w:rsidRDefault="00173130" w:rsidP="00173130">
      <w:pPr>
        <w:pStyle w:val="Heading5"/>
      </w:pPr>
    </w:p>
    <w:p w14:paraId="123F4005" w14:textId="77777777" w:rsidR="00173130" w:rsidRPr="00236DDC" w:rsidRDefault="00173130" w:rsidP="00173130">
      <w:pPr>
        <w:pStyle w:val="Heading5"/>
      </w:pPr>
      <w:r w:rsidRPr="00236DDC">
        <w:t>General Education Committee</w:t>
      </w:r>
    </w:p>
    <w:p w14:paraId="1F87BB89" w14:textId="77777777" w:rsidR="00173130" w:rsidRDefault="00173130" w:rsidP="00173130">
      <w:pPr>
        <w:pStyle w:val="BodyText"/>
        <w:spacing w:before="20"/>
        <w:ind w:left="821" w:right="387"/>
      </w:pPr>
      <w:r>
        <w:t xml:space="preserve">The </w:t>
      </w:r>
      <w:hyperlink r:id="rId29">
        <w:r w:rsidRPr="00D447AF">
          <w:rPr>
            <w:rStyle w:val="Hyperlink"/>
          </w:rPr>
          <w:t>General Education Committee</w:t>
        </w:r>
      </w:hyperlink>
      <w:r>
        <w:rPr>
          <w:color w:val="0461C1"/>
          <w:u w:val="single" w:color="0461C1"/>
        </w:rPr>
        <w:t xml:space="preserve"> </w:t>
      </w:r>
      <w:r>
        <w:t>is a standing university committee that holds the broad responsibility of leading the university in fulfilling its general education mission for all undergraduate degrees at the university. General Education at the University of Mississippi is that body of curricular and co-curricular educational experiences that instills core competency and student learning skills.</w:t>
      </w:r>
    </w:p>
    <w:p w14:paraId="353247B1" w14:textId="77777777" w:rsidR="00173130" w:rsidRDefault="00173130" w:rsidP="00173130">
      <w:pPr>
        <w:pStyle w:val="BodyText"/>
        <w:spacing w:before="7"/>
        <w:rPr>
          <w:sz w:val="27"/>
        </w:rPr>
      </w:pPr>
    </w:p>
    <w:p w14:paraId="64F531BB" w14:textId="77777777" w:rsidR="00173130" w:rsidRPr="00D447AF" w:rsidRDefault="00173130" w:rsidP="00173130">
      <w:pPr>
        <w:pStyle w:val="Heading5"/>
      </w:pPr>
      <w:r w:rsidRPr="00D447AF">
        <w:t>Undergraduate Council</w:t>
      </w:r>
    </w:p>
    <w:p w14:paraId="2D81CA5F" w14:textId="77777777" w:rsidR="00173130" w:rsidRDefault="00173130" w:rsidP="00173130">
      <w:pPr>
        <w:pStyle w:val="BodyText"/>
        <w:spacing w:before="14"/>
        <w:ind w:left="821" w:right="156"/>
      </w:pPr>
      <w:r>
        <w:t xml:space="preserve">The </w:t>
      </w:r>
      <w:hyperlink r:id="rId30">
        <w:r w:rsidRPr="00D447AF">
          <w:rPr>
            <w:rStyle w:val="Hyperlink"/>
          </w:rPr>
          <w:t>Undergraduate Council</w:t>
        </w:r>
      </w:hyperlink>
      <w:r>
        <w:rPr>
          <w:color w:val="0461C1"/>
          <w:u w:val="single" w:color="0461C1"/>
        </w:rPr>
        <w:t xml:space="preserve"> </w:t>
      </w:r>
      <w:r>
        <w:t xml:space="preserve">has broad responsibility for advising on all undergraduate academic policies and activities of the university on its Oxford and satellite campus locations (excluding the University Medical Center). This includes the consideration of new degree programs, formulation and refinement of undergraduate regulations, consideration of undergraduate courses for approval, and decisions on petitions from students who are requesting waiver of campus-wide (as opposed to departmental or school) undergraduate degree requirements. Recommendations from the Undergraduate Council and minutes of its meetings are forwarded to the </w:t>
      </w:r>
      <w:proofErr w:type="gramStart"/>
      <w:r>
        <w:t>Provost</w:t>
      </w:r>
      <w:proofErr w:type="gramEnd"/>
      <w:r>
        <w:t xml:space="preserve"> and to the Council of Academic Administrators, and ultimately to the Chancellor. The faculty representatives on this committee must be tenured professorial faculty.</w:t>
      </w:r>
    </w:p>
    <w:p w14:paraId="673D6684" w14:textId="77777777" w:rsidR="00173130" w:rsidRDefault="00173130" w:rsidP="00173130">
      <w:pPr>
        <w:sectPr w:rsidR="00173130">
          <w:pgSz w:w="12240" w:h="15840"/>
          <w:pgMar w:top="1380" w:right="1320" w:bottom="960" w:left="1340" w:header="0" w:footer="704" w:gutter="0"/>
          <w:cols w:space="720"/>
        </w:sectPr>
      </w:pPr>
    </w:p>
    <w:p w14:paraId="3992C526" w14:textId="77777777" w:rsidR="00173130" w:rsidRPr="00D447AF" w:rsidRDefault="00173130" w:rsidP="00173130">
      <w:pPr>
        <w:pStyle w:val="Heading5"/>
      </w:pPr>
      <w:r w:rsidRPr="00D447AF">
        <w:lastRenderedPageBreak/>
        <w:t>Graduate Council</w:t>
      </w:r>
    </w:p>
    <w:p w14:paraId="4EA20B8F" w14:textId="7FB8D25C" w:rsidR="00173130" w:rsidRDefault="00173130" w:rsidP="00173130">
      <w:pPr>
        <w:pStyle w:val="BodyText"/>
        <w:spacing w:before="14"/>
        <w:ind w:left="821" w:right="128"/>
      </w:pPr>
      <w:r>
        <w:t xml:space="preserve">The </w:t>
      </w:r>
      <w:hyperlink r:id="rId31">
        <w:r w:rsidRPr="00D447AF">
          <w:rPr>
            <w:rStyle w:val="Hyperlink"/>
          </w:rPr>
          <w:t>Graduate Council</w:t>
        </w:r>
      </w:hyperlink>
      <w:r>
        <w:rPr>
          <w:color w:val="0461C1"/>
          <w:u w:val="single" w:color="0461C1"/>
        </w:rPr>
        <w:t xml:space="preserve"> </w:t>
      </w:r>
      <w:r>
        <w:t>has broad responsibility for advising on all graduate academic policies and activities of the university on its Oxford campus and satellite campus locations (excluding the University Medical Center). This includes the consideration of new degree programs, formulation and refinement of graduate regulations, consideration of all graduate and Law courses for approval and decisions on petitions from students who are requesting waivers of campus-wide (as opposed to departmental or school) graduate degree requirements. Recommendations from the Graduate Council and minutes of its meetings are forwarded to the Provost and Council of Academic Administrators, and ultimately to the Chancellor. The faculty representatives on this committee are tenured professorial faculty.</w:t>
      </w:r>
    </w:p>
    <w:p w14:paraId="39A2551A" w14:textId="77777777" w:rsidR="00173130" w:rsidRDefault="00173130" w:rsidP="00173130">
      <w:pPr>
        <w:pStyle w:val="BodyText"/>
        <w:spacing w:before="4"/>
        <w:rPr>
          <w:sz w:val="32"/>
        </w:rPr>
      </w:pPr>
    </w:p>
    <w:p w14:paraId="23A78C5B" w14:textId="77777777" w:rsidR="00173130" w:rsidRPr="00D447AF" w:rsidRDefault="00173130" w:rsidP="00173130">
      <w:pPr>
        <w:pStyle w:val="Heading5"/>
      </w:pPr>
      <w:r w:rsidRPr="00D447AF">
        <w:t>Council of Academic Administrators</w:t>
      </w:r>
    </w:p>
    <w:p w14:paraId="6DC04497" w14:textId="77777777" w:rsidR="00173130" w:rsidRDefault="00173130" w:rsidP="00173130">
      <w:pPr>
        <w:pStyle w:val="BodyText"/>
        <w:spacing w:before="19"/>
        <w:ind w:left="821" w:right="115"/>
      </w:pPr>
      <w:r>
        <w:t>The Council of Academic Administrators has broad responsibility for all academic activities of the university on all its campuses (excluding the University Medical Center). The Council of Academic Administrators oversees the conduct of ongoing academic programs; it recommends the establishment of new programs and the terminations of, or changes in, existing programs. It receives copies of minutes and recommendations from the Undergraduate Council and the Graduate Council. It receives reports of the Calendar Committee and makes final recommendations to the Chancellor for all academic calendars. It is concerned with the development of the university budget, with the approval of policies related to academic affairs, research, and student affairs, with the approval of new academic units and research centers, with university service to the State, and with relationships with other educational institutions and organizations. The Council of Academic Administrators expects the Undergraduate and Graduate Councils, the Faculty Senate, or other standing committees or ad hoc appointed committees to have provided input or approval of the various items presented to the Council, as appropriate.</w:t>
      </w:r>
    </w:p>
    <w:p w14:paraId="04144447" w14:textId="77777777" w:rsidR="00173130" w:rsidRDefault="00173130" w:rsidP="00173130">
      <w:pPr>
        <w:pStyle w:val="BodyText"/>
        <w:spacing w:before="2"/>
      </w:pPr>
    </w:p>
    <w:p w14:paraId="188C0F2B" w14:textId="77777777" w:rsidR="00173130" w:rsidRDefault="00173130" w:rsidP="00173130">
      <w:pPr>
        <w:pStyle w:val="BodyText"/>
        <w:ind w:left="100"/>
      </w:pPr>
      <w:r>
        <w:t>The following policies provide detail about the development of courses and programs at the undergraduate and graduate level.</w:t>
      </w:r>
    </w:p>
    <w:p w14:paraId="502EA103" w14:textId="77777777" w:rsidR="00173130" w:rsidRDefault="00173130" w:rsidP="00173130">
      <w:pPr>
        <w:pStyle w:val="BodyText"/>
        <w:spacing w:before="5"/>
        <w:rPr>
          <w:sz w:val="25"/>
        </w:rPr>
      </w:pPr>
    </w:p>
    <w:p w14:paraId="27E3D95E" w14:textId="77777777" w:rsidR="00173130" w:rsidRDefault="007378E8" w:rsidP="00173130">
      <w:pPr>
        <w:pStyle w:val="ListParagraph"/>
        <w:numPr>
          <w:ilvl w:val="0"/>
          <w:numId w:val="1"/>
        </w:numPr>
        <w:tabs>
          <w:tab w:val="left" w:pos="1540"/>
          <w:tab w:val="left" w:pos="1541"/>
        </w:tabs>
        <w:ind w:right="387"/>
        <w:rPr>
          <w:sz w:val="24"/>
        </w:rPr>
      </w:pPr>
      <w:hyperlink r:id="rId32">
        <w:r w:rsidR="00173130" w:rsidRPr="00D447AF">
          <w:rPr>
            <w:rStyle w:val="Hyperlink"/>
          </w:rPr>
          <w:t xml:space="preserve">Approval Process-Curricular and Course </w:t>
        </w:r>
      </w:hyperlink>
      <w:r w:rsidR="00173130">
        <w:rPr>
          <w:sz w:val="24"/>
        </w:rPr>
        <w:t>policy describes how proposals</w:t>
      </w:r>
      <w:r w:rsidR="00173130">
        <w:rPr>
          <w:spacing w:val="-19"/>
          <w:sz w:val="24"/>
        </w:rPr>
        <w:t xml:space="preserve"> </w:t>
      </w:r>
      <w:r w:rsidR="00173130">
        <w:rPr>
          <w:sz w:val="24"/>
        </w:rPr>
        <w:t>for curricular and course changes, additions, or deletions must be approved by the department or program faculty and the relevant College or School, the Undergraduate and/or Graduate Council, the Council of Academic Administrators, and the</w:t>
      </w:r>
      <w:r w:rsidR="00173130">
        <w:rPr>
          <w:spacing w:val="-26"/>
          <w:sz w:val="24"/>
        </w:rPr>
        <w:t xml:space="preserve"> </w:t>
      </w:r>
      <w:r w:rsidR="00173130">
        <w:rPr>
          <w:sz w:val="24"/>
        </w:rPr>
        <w:t>Chancellor.</w:t>
      </w:r>
    </w:p>
    <w:p w14:paraId="6B16A67D" w14:textId="77777777" w:rsidR="00173130" w:rsidRDefault="00173130" w:rsidP="00173130">
      <w:pPr>
        <w:pStyle w:val="BodyText"/>
        <w:spacing w:before="5"/>
        <w:rPr>
          <w:sz w:val="25"/>
        </w:rPr>
      </w:pPr>
    </w:p>
    <w:p w14:paraId="5EFE0437" w14:textId="77777777" w:rsidR="00173130" w:rsidRDefault="007378E8" w:rsidP="00173130">
      <w:pPr>
        <w:pStyle w:val="ListParagraph"/>
        <w:numPr>
          <w:ilvl w:val="0"/>
          <w:numId w:val="1"/>
        </w:numPr>
        <w:tabs>
          <w:tab w:val="left" w:pos="1540"/>
          <w:tab w:val="left" w:pos="1541"/>
        </w:tabs>
        <w:ind w:right="125"/>
        <w:rPr>
          <w:sz w:val="24"/>
        </w:rPr>
      </w:pPr>
      <w:hyperlink r:id="rId33">
        <w:r w:rsidR="00173130" w:rsidRPr="00D447AF">
          <w:rPr>
            <w:rStyle w:val="Hyperlink"/>
          </w:rPr>
          <w:t xml:space="preserve">Creating New Undergraduate Programs </w:t>
        </w:r>
      </w:hyperlink>
      <w:r w:rsidR="00173130">
        <w:rPr>
          <w:sz w:val="24"/>
        </w:rPr>
        <w:t>policy describes how new undergraduate degree programs must be approved by the department or program faculty, the relevant College or School, the Undergraduate Council, the Council</w:t>
      </w:r>
      <w:r w:rsidR="00173130">
        <w:rPr>
          <w:spacing w:val="-22"/>
          <w:sz w:val="24"/>
        </w:rPr>
        <w:t xml:space="preserve"> </w:t>
      </w:r>
      <w:r w:rsidR="00173130">
        <w:rPr>
          <w:sz w:val="24"/>
        </w:rPr>
        <w:t>of Academic Administrators, and the Chancellor. In addition, new degree programs must be approved by the Mississippi Institutions of Higher Learning (IHL) Board of</w:t>
      </w:r>
      <w:r w:rsidR="00173130">
        <w:rPr>
          <w:spacing w:val="-12"/>
          <w:sz w:val="24"/>
        </w:rPr>
        <w:t xml:space="preserve"> </w:t>
      </w:r>
      <w:r w:rsidR="00173130">
        <w:rPr>
          <w:sz w:val="24"/>
        </w:rPr>
        <w:t>Trustees.</w:t>
      </w:r>
    </w:p>
    <w:p w14:paraId="51F4A718" w14:textId="77777777" w:rsidR="00173130" w:rsidRDefault="00173130" w:rsidP="00173130">
      <w:pPr>
        <w:rPr>
          <w:sz w:val="24"/>
        </w:rPr>
        <w:sectPr w:rsidR="00173130">
          <w:pgSz w:w="12240" w:h="15840"/>
          <w:pgMar w:top="1380" w:right="1320" w:bottom="960" w:left="1340" w:header="0" w:footer="704" w:gutter="0"/>
          <w:cols w:space="720"/>
        </w:sectPr>
      </w:pPr>
    </w:p>
    <w:p w14:paraId="31BB19E3" w14:textId="77777777" w:rsidR="00173130" w:rsidRPr="00D447AF" w:rsidRDefault="007378E8" w:rsidP="00FE2756">
      <w:pPr>
        <w:pStyle w:val="ListParagraph"/>
        <w:numPr>
          <w:ilvl w:val="1"/>
          <w:numId w:val="44"/>
        </w:numPr>
        <w:tabs>
          <w:tab w:val="left" w:pos="1161"/>
        </w:tabs>
        <w:spacing w:before="61"/>
        <w:ind w:right="426"/>
        <w:jc w:val="both"/>
        <w:rPr>
          <w:rStyle w:val="Hyperlink"/>
          <w:color w:val="auto"/>
          <w:u w:val="none"/>
        </w:rPr>
      </w:pPr>
      <w:hyperlink r:id="rId34">
        <w:r w:rsidR="00173130" w:rsidRPr="00D447AF">
          <w:rPr>
            <w:rStyle w:val="Hyperlink"/>
          </w:rPr>
          <w:t xml:space="preserve">Creation, Suspension, Deletion, and Review of Graduate Degree Programs </w:t>
        </w:r>
      </w:hyperlink>
    </w:p>
    <w:p w14:paraId="71DCEEF5" w14:textId="77777777" w:rsidR="00173130" w:rsidRDefault="00173130" w:rsidP="00173130">
      <w:pPr>
        <w:pStyle w:val="ListParagraph"/>
        <w:tabs>
          <w:tab w:val="left" w:pos="1161"/>
        </w:tabs>
        <w:spacing w:before="61"/>
        <w:ind w:left="1161" w:right="426" w:firstLine="0"/>
        <w:jc w:val="both"/>
        <w:rPr>
          <w:sz w:val="24"/>
        </w:rPr>
      </w:pPr>
      <w:r>
        <w:rPr>
          <w:sz w:val="24"/>
        </w:rPr>
        <w:t>policy provides guidelines for the creation, suspension, deletion, and review of graduate</w:t>
      </w:r>
      <w:r>
        <w:rPr>
          <w:spacing w:val="-11"/>
          <w:sz w:val="24"/>
        </w:rPr>
        <w:t xml:space="preserve"> </w:t>
      </w:r>
      <w:r>
        <w:rPr>
          <w:sz w:val="24"/>
        </w:rPr>
        <w:t>programs.</w:t>
      </w:r>
    </w:p>
    <w:p w14:paraId="43C81082" w14:textId="77777777" w:rsidR="00173130" w:rsidRDefault="00173130" w:rsidP="00173130">
      <w:pPr>
        <w:pStyle w:val="BodyText"/>
        <w:spacing w:before="6"/>
        <w:rPr>
          <w:sz w:val="25"/>
        </w:rPr>
      </w:pPr>
    </w:p>
    <w:p w14:paraId="6D2E2D75" w14:textId="77777777" w:rsidR="00173130" w:rsidRDefault="007378E8" w:rsidP="00FE2756">
      <w:pPr>
        <w:pStyle w:val="ListParagraph"/>
        <w:numPr>
          <w:ilvl w:val="1"/>
          <w:numId w:val="44"/>
        </w:numPr>
        <w:tabs>
          <w:tab w:val="left" w:pos="1161"/>
        </w:tabs>
        <w:ind w:right="434"/>
        <w:jc w:val="both"/>
        <w:rPr>
          <w:sz w:val="24"/>
        </w:rPr>
      </w:pPr>
      <w:hyperlink r:id="rId35">
        <w:r w:rsidR="00173130" w:rsidRPr="00D447AF">
          <w:rPr>
            <w:rStyle w:val="Hyperlink"/>
          </w:rPr>
          <w:t>Distance Education-Off-Campus</w:t>
        </w:r>
        <w:r w:rsidR="00173130">
          <w:rPr>
            <w:rStyle w:val="Hyperlink"/>
          </w:rPr>
          <w:t xml:space="preserve"> </w:t>
        </w:r>
        <w:r w:rsidR="00173130" w:rsidRPr="00D447AF">
          <w:rPr>
            <w:rStyle w:val="Hyperlink"/>
          </w:rPr>
          <w:t>Programs</w:t>
        </w:r>
        <w:r w:rsidR="00173130">
          <w:rPr>
            <w:b/>
            <w:color w:val="0461C1"/>
            <w:sz w:val="24"/>
            <w:u w:val="thick" w:color="0461C1"/>
          </w:rPr>
          <w:t xml:space="preserve"> </w:t>
        </w:r>
      </w:hyperlink>
      <w:r w:rsidR="00173130">
        <w:rPr>
          <w:sz w:val="24"/>
        </w:rPr>
        <w:t>policy describes the policies</w:t>
      </w:r>
      <w:r w:rsidR="00173130">
        <w:rPr>
          <w:spacing w:val="-17"/>
          <w:sz w:val="24"/>
        </w:rPr>
        <w:t xml:space="preserve"> </w:t>
      </w:r>
      <w:r w:rsidR="00173130">
        <w:rPr>
          <w:sz w:val="24"/>
        </w:rPr>
        <w:t>and procedures for distance education and off-campus courses and</w:t>
      </w:r>
      <w:r w:rsidR="00173130">
        <w:rPr>
          <w:spacing w:val="-20"/>
          <w:sz w:val="24"/>
        </w:rPr>
        <w:t xml:space="preserve"> </w:t>
      </w:r>
      <w:r w:rsidR="00173130">
        <w:rPr>
          <w:sz w:val="24"/>
        </w:rPr>
        <w:t>programs.</w:t>
      </w:r>
    </w:p>
    <w:p w14:paraId="1F92C05E" w14:textId="77777777" w:rsidR="00173130" w:rsidRDefault="00173130" w:rsidP="00173130">
      <w:pPr>
        <w:pStyle w:val="BodyText"/>
        <w:spacing w:before="6"/>
        <w:rPr>
          <w:sz w:val="25"/>
        </w:rPr>
      </w:pPr>
    </w:p>
    <w:p w14:paraId="5BEA8820" w14:textId="77777777" w:rsidR="00173130" w:rsidRDefault="007378E8" w:rsidP="00FE2756">
      <w:pPr>
        <w:pStyle w:val="ListParagraph"/>
        <w:numPr>
          <w:ilvl w:val="1"/>
          <w:numId w:val="44"/>
        </w:numPr>
        <w:tabs>
          <w:tab w:val="left" w:pos="1160"/>
          <w:tab w:val="left" w:pos="1161"/>
        </w:tabs>
        <w:rPr>
          <w:sz w:val="24"/>
        </w:rPr>
      </w:pPr>
      <w:hyperlink r:id="rId36">
        <w:r w:rsidR="00173130" w:rsidRPr="00D447AF">
          <w:rPr>
            <w:rStyle w:val="Hyperlink"/>
          </w:rPr>
          <w:t xml:space="preserve">Course Numbering System/Prerequisites </w:t>
        </w:r>
      </w:hyperlink>
      <w:r w:rsidR="00173130">
        <w:rPr>
          <w:sz w:val="24"/>
        </w:rPr>
        <w:t>policy describes course</w:t>
      </w:r>
      <w:r w:rsidR="00173130">
        <w:rPr>
          <w:spacing w:val="-42"/>
          <w:sz w:val="24"/>
        </w:rPr>
        <w:t xml:space="preserve"> </w:t>
      </w:r>
      <w:r w:rsidR="00173130">
        <w:rPr>
          <w:sz w:val="24"/>
        </w:rPr>
        <w:t>numbering.</w:t>
      </w:r>
    </w:p>
    <w:p w14:paraId="4F751362" w14:textId="77777777" w:rsidR="00173130" w:rsidRDefault="00173130" w:rsidP="00173130">
      <w:pPr>
        <w:rPr>
          <w:sz w:val="24"/>
        </w:rPr>
        <w:sectPr w:rsidR="00173130">
          <w:pgSz w:w="12240" w:h="15840"/>
          <w:pgMar w:top="1400" w:right="1320" w:bottom="960" w:left="1720" w:header="0" w:footer="704" w:gutter="0"/>
          <w:cols w:space="720"/>
        </w:sectPr>
      </w:pPr>
    </w:p>
    <w:p w14:paraId="597575AF" w14:textId="77777777" w:rsidR="00173130" w:rsidRPr="00D447AF" w:rsidRDefault="00173130" w:rsidP="00D72D79">
      <w:pPr>
        <w:pStyle w:val="Heading3"/>
        <w:spacing w:before="0"/>
        <w:ind w:left="0"/>
      </w:pPr>
      <w:bookmarkStart w:id="24" w:name="Section_3:_Faculty_Titles_and_Rights_and"/>
      <w:bookmarkStart w:id="25" w:name="_Toc142298029"/>
      <w:bookmarkEnd w:id="24"/>
      <w:r w:rsidRPr="00D447AF">
        <w:lastRenderedPageBreak/>
        <w:t>Section 3: Faculty Titles and Rights and</w:t>
      </w:r>
      <w:r>
        <w:t xml:space="preserve"> </w:t>
      </w:r>
      <w:r w:rsidRPr="00D447AF">
        <w:t>Responsibilities</w:t>
      </w:r>
      <w:bookmarkEnd w:id="25"/>
    </w:p>
    <w:p w14:paraId="0A30A7AC" w14:textId="77777777" w:rsidR="00173130" w:rsidRPr="00D447AF" w:rsidRDefault="00173130" w:rsidP="00173130">
      <w:pPr>
        <w:pStyle w:val="Heading4"/>
        <w:ind w:left="0"/>
      </w:pPr>
      <w:r w:rsidRPr="00D447AF">
        <w:t>Faculty Titles and Ranks</w:t>
      </w:r>
    </w:p>
    <w:p w14:paraId="079D36F2" w14:textId="77777777" w:rsidR="00173130" w:rsidRDefault="00173130" w:rsidP="00173130">
      <w:pPr>
        <w:pStyle w:val="BodyText"/>
        <w:spacing w:before="288"/>
        <w:ind w:right="110"/>
      </w:pPr>
      <w:r>
        <w:t>The Mississippi Board of Trustees of the Institutions of Higher Learning (IHL) empowers the IHL Commissioner and the Chancellor of the University of Mississippi to make all appointments and promotions of faculty and staff, with the exceptions indicated in section 401 of the IHL Policies and Bylaws. Actively employed faculty members have primary appointments in one of the following categories: Regular, Support, and Research Faculty. These categories reflect the principal duties of the faculty members. Those faculty members in the Support and Research Faculty categories have a prefix associated with their title and are not eligible for tenure.</w:t>
      </w:r>
    </w:p>
    <w:p w14:paraId="3551A400" w14:textId="77777777" w:rsidR="00173130" w:rsidRDefault="00173130" w:rsidP="00173130">
      <w:pPr>
        <w:pStyle w:val="BodyText"/>
        <w:spacing w:line="270" w:lineRule="exact"/>
      </w:pPr>
    </w:p>
    <w:p w14:paraId="180D75C9" w14:textId="77777777" w:rsidR="00173130" w:rsidRDefault="00173130" w:rsidP="00173130">
      <w:pPr>
        <w:pStyle w:val="BodyText"/>
        <w:spacing w:line="270" w:lineRule="exact"/>
      </w:pPr>
      <w:r>
        <w:t>Additionally, the university recognizes Emeritus Faculty.</w:t>
      </w:r>
    </w:p>
    <w:p w14:paraId="576C5511" w14:textId="77777777" w:rsidR="00173130" w:rsidRDefault="00173130" w:rsidP="00173130">
      <w:pPr>
        <w:pStyle w:val="BodyText"/>
        <w:spacing w:before="4"/>
        <w:rPr>
          <w:sz w:val="26"/>
        </w:rPr>
      </w:pPr>
    </w:p>
    <w:p w14:paraId="72085E17" w14:textId="77777777" w:rsidR="00173130" w:rsidRDefault="007378E8" w:rsidP="00FE2756">
      <w:pPr>
        <w:pStyle w:val="ListParagraph"/>
        <w:numPr>
          <w:ilvl w:val="2"/>
          <w:numId w:val="44"/>
        </w:numPr>
        <w:tabs>
          <w:tab w:val="left" w:pos="1540"/>
          <w:tab w:val="left" w:pos="1541"/>
        </w:tabs>
        <w:spacing w:line="242" w:lineRule="auto"/>
        <w:ind w:right="300"/>
        <w:rPr>
          <w:sz w:val="24"/>
        </w:rPr>
      </w:pPr>
      <w:hyperlink r:id="rId37">
        <w:r w:rsidR="00173130" w:rsidRPr="00491479">
          <w:rPr>
            <w:rStyle w:val="Hyperlink"/>
          </w:rPr>
          <w:t xml:space="preserve">Faculty Titles and Ranks </w:t>
        </w:r>
      </w:hyperlink>
      <w:r w:rsidR="00173130">
        <w:rPr>
          <w:sz w:val="24"/>
        </w:rPr>
        <w:t>policy defines the various categories, titles, and</w:t>
      </w:r>
      <w:r w:rsidR="00173130">
        <w:rPr>
          <w:spacing w:val="-47"/>
          <w:sz w:val="24"/>
        </w:rPr>
        <w:t xml:space="preserve"> </w:t>
      </w:r>
      <w:r w:rsidR="00173130">
        <w:rPr>
          <w:sz w:val="24"/>
        </w:rPr>
        <w:t>ranks for faculty, including regular, support, and research faculty. The policy also defines contracts and terms of employment for faculty</w:t>
      </w:r>
      <w:r w:rsidR="00173130">
        <w:rPr>
          <w:spacing w:val="-45"/>
          <w:sz w:val="24"/>
        </w:rPr>
        <w:t xml:space="preserve"> </w:t>
      </w:r>
      <w:r w:rsidR="00173130">
        <w:rPr>
          <w:sz w:val="24"/>
        </w:rPr>
        <w:t>members.</w:t>
      </w:r>
    </w:p>
    <w:p w14:paraId="460E8E4B" w14:textId="77777777" w:rsidR="00173130" w:rsidRDefault="00173130" w:rsidP="00173130">
      <w:pPr>
        <w:pStyle w:val="BodyText"/>
        <w:spacing w:before="2"/>
        <w:rPr>
          <w:sz w:val="25"/>
        </w:rPr>
      </w:pPr>
    </w:p>
    <w:p w14:paraId="3775A97D" w14:textId="77777777" w:rsidR="00173130" w:rsidRDefault="007378E8" w:rsidP="00FE2756">
      <w:pPr>
        <w:pStyle w:val="ListParagraph"/>
        <w:numPr>
          <w:ilvl w:val="2"/>
          <w:numId w:val="44"/>
        </w:numPr>
        <w:tabs>
          <w:tab w:val="left" w:pos="1540"/>
          <w:tab w:val="left" w:pos="1541"/>
        </w:tabs>
        <w:spacing w:before="1"/>
        <w:ind w:right="269"/>
        <w:rPr>
          <w:sz w:val="24"/>
        </w:rPr>
      </w:pPr>
      <w:hyperlink r:id="rId38">
        <w:r w:rsidR="00173130" w:rsidRPr="00491479">
          <w:rPr>
            <w:rStyle w:val="Hyperlink"/>
          </w:rPr>
          <w:t xml:space="preserve">Distinguished Professor Title </w:t>
        </w:r>
      </w:hyperlink>
      <w:r w:rsidR="00173130">
        <w:rPr>
          <w:sz w:val="24"/>
        </w:rPr>
        <w:t>policy defines the title of Distinguished</w:t>
      </w:r>
      <w:r w:rsidR="00173130">
        <w:rPr>
          <w:spacing w:val="-44"/>
          <w:sz w:val="24"/>
        </w:rPr>
        <w:t xml:space="preserve"> </w:t>
      </w:r>
      <w:r w:rsidR="00173130">
        <w:rPr>
          <w:sz w:val="24"/>
        </w:rPr>
        <w:t>Professor and gives procedures for promotion of faculty to this</w:t>
      </w:r>
      <w:r w:rsidR="00173130">
        <w:rPr>
          <w:spacing w:val="-28"/>
          <w:sz w:val="24"/>
        </w:rPr>
        <w:t xml:space="preserve"> </w:t>
      </w:r>
      <w:r w:rsidR="00173130">
        <w:rPr>
          <w:sz w:val="24"/>
        </w:rPr>
        <w:t>title.</w:t>
      </w:r>
    </w:p>
    <w:p w14:paraId="37F3FCDF" w14:textId="77777777" w:rsidR="00173130" w:rsidRDefault="00173130" w:rsidP="00173130">
      <w:pPr>
        <w:pStyle w:val="BodyText"/>
        <w:spacing w:before="6"/>
        <w:rPr>
          <w:sz w:val="25"/>
        </w:rPr>
      </w:pPr>
    </w:p>
    <w:p w14:paraId="2638D666" w14:textId="77777777" w:rsidR="00173130" w:rsidRDefault="007378E8" w:rsidP="00FE2756">
      <w:pPr>
        <w:pStyle w:val="ListParagraph"/>
        <w:numPr>
          <w:ilvl w:val="2"/>
          <w:numId w:val="44"/>
        </w:numPr>
        <w:tabs>
          <w:tab w:val="left" w:pos="1540"/>
          <w:tab w:val="left" w:pos="1541"/>
        </w:tabs>
        <w:ind w:right="414"/>
        <w:rPr>
          <w:sz w:val="24"/>
        </w:rPr>
      </w:pPr>
      <w:hyperlink r:id="rId39">
        <w:r w:rsidR="00173130" w:rsidRPr="00491479">
          <w:rPr>
            <w:rStyle w:val="Hyperlink"/>
          </w:rPr>
          <w:t xml:space="preserve">Faculty Emeritus </w:t>
        </w:r>
      </w:hyperlink>
      <w:r w:rsidR="00173130">
        <w:rPr>
          <w:sz w:val="24"/>
        </w:rPr>
        <w:t>policy provides the eligibility criteria for emeritus status</w:t>
      </w:r>
      <w:r w:rsidR="00173130">
        <w:rPr>
          <w:spacing w:val="-45"/>
          <w:sz w:val="24"/>
        </w:rPr>
        <w:t xml:space="preserve"> </w:t>
      </w:r>
      <w:r w:rsidR="00173130">
        <w:rPr>
          <w:sz w:val="24"/>
        </w:rPr>
        <w:t>and the</w:t>
      </w:r>
      <w:r w:rsidR="00173130">
        <w:rPr>
          <w:spacing w:val="-10"/>
          <w:sz w:val="24"/>
        </w:rPr>
        <w:t xml:space="preserve"> </w:t>
      </w:r>
      <w:r w:rsidR="00173130">
        <w:rPr>
          <w:sz w:val="24"/>
        </w:rPr>
        <w:t>benefits.</w:t>
      </w:r>
    </w:p>
    <w:p w14:paraId="6D85C34B" w14:textId="77777777" w:rsidR="00173130" w:rsidRDefault="00173130" w:rsidP="00173130">
      <w:pPr>
        <w:pStyle w:val="BodyText"/>
        <w:spacing w:before="5"/>
        <w:rPr>
          <w:sz w:val="25"/>
        </w:rPr>
      </w:pPr>
    </w:p>
    <w:p w14:paraId="3FA215F3" w14:textId="77777777" w:rsidR="00173130" w:rsidRDefault="007378E8" w:rsidP="00FE2756">
      <w:pPr>
        <w:pStyle w:val="ListParagraph"/>
        <w:numPr>
          <w:ilvl w:val="2"/>
          <w:numId w:val="44"/>
        </w:numPr>
        <w:tabs>
          <w:tab w:val="left" w:pos="1540"/>
          <w:tab w:val="left" w:pos="1541"/>
        </w:tabs>
        <w:ind w:right="923"/>
        <w:rPr>
          <w:sz w:val="24"/>
        </w:rPr>
      </w:pPr>
      <w:hyperlink r:id="rId40">
        <w:r w:rsidR="00173130" w:rsidRPr="00491479">
          <w:rPr>
            <w:rStyle w:val="Hyperlink"/>
          </w:rPr>
          <w:t xml:space="preserve">Graduate Faculty Status </w:t>
        </w:r>
      </w:hyperlink>
      <w:r w:rsidR="00173130">
        <w:rPr>
          <w:sz w:val="24"/>
        </w:rPr>
        <w:t>policy pertains to the eligibility, rights, and responsibilities of members of the Graduate Faculty and defines</w:t>
      </w:r>
      <w:r w:rsidR="00173130">
        <w:rPr>
          <w:spacing w:val="-40"/>
          <w:sz w:val="24"/>
        </w:rPr>
        <w:t xml:space="preserve"> </w:t>
      </w:r>
      <w:r w:rsidR="00173130">
        <w:rPr>
          <w:sz w:val="24"/>
        </w:rPr>
        <w:t>Associate Graduate Faculty Status and Full Graduate Faculty</w:t>
      </w:r>
      <w:r w:rsidR="00173130">
        <w:rPr>
          <w:spacing w:val="-39"/>
          <w:sz w:val="24"/>
        </w:rPr>
        <w:t xml:space="preserve"> </w:t>
      </w:r>
      <w:r w:rsidR="00173130">
        <w:rPr>
          <w:sz w:val="24"/>
        </w:rPr>
        <w:t>Status</w:t>
      </w:r>
      <w:r w:rsidR="00173130">
        <w:rPr>
          <w:color w:val="4D4D4D"/>
          <w:sz w:val="24"/>
        </w:rPr>
        <w:t>.</w:t>
      </w:r>
    </w:p>
    <w:p w14:paraId="4830CEF0" w14:textId="77777777" w:rsidR="00173130" w:rsidRPr="00491479" w:rsidRDefault="00173130" w:rsidP="00173130">
      <w:pPr>
        <w:pStyle w:val="Heading4"/>
        <w:ind w:left="0"/>
      </w:pPr>
      <w:bookmarkStart w:id="26" w:name="Academic_Freedom"/>
      <w:bookmarkEnd w:id="26"/>
      <w:r w:rsidRPr="00491479">
        <w:t>Academic Freedom</w:t>
      </w:r>
    </w:p>
    <w:p w14:paraId="137FA7DB" w14:textId="77777777" w:rsidR="00173130" w:rsidRDefault="00173130" w:rsidP="00173130">
      <w:pPr>
        <w:pStyle w:val="BodyText"/>
        <w:spacing w:before="288"/>
        <w:ind w:right="140"/>
      </w:pPr>
      <w:r>
        <w:t>The university’s</w:t>
      </w:r>
      <w:r w:rsidRPr="00491479">
        <w:rPr>
          <w:rStyle w:val="Hyperlink"/>
        </w:rPr>
        <w:t xml:space="preserve"> </w:t>
      </w:r>
      <w:hyperlink r:id="rId41">
        <w:r w:rsidRPr="00491479">
          <w:rPr>
            <w:rStyle w:val="Hyperlink"/>
          </w:rPr>
          <w:t>Statement on Academic Freedom</w:t>
        </w:r>
      </w:hyperlink>
      <w:r>
        <w:rPr>
          <w:color w:val="0461C1"/>
          <w:u w:val="single" w:color="0461C1"/>
        </w:rPr>
        <w:t xml:space="preserve"> </w:t>
      </w:r>
      <w:r>
        <w:t>is codified in policy. The University of Mississippi is a community of teachers and students bound together by a common love for learning and by their cooperative efforts to preserve and increase their intellectual heritage.</w:t>
      </w:r>
      <w:r>
        <w:rPr>
          <w:spacing w:val="-26"/>
        </w:rPr>
        <w:t xml:space="preserve"> </w:t>
      </w:r>
      <w:r>
        <w:t>Good learning increases, minds are creative, and knowledge is turned to useful purposes when men</w:t>
      </w:r>
      <w:r>
        <w:rPr>
          <w:spacing w:val="-28"/>
        </w:rPr>
        <w:t xml:space="preserve"> </w:t>
      </w:r>
      <w:r>
        <w:t>and women are free to question and seek answers, free to learn, and free to teach. The teacher, therefore, is entitled to freedom in research and in the publication of his/her results, subject to</w:t>
      </w:r>
      <w:r>
        <w:rPr>
          <w:spacing w:val="-28"/>
        </w:rPr>
        <w:t xml:space="preserve"> </w:t>
      </w:r>
      <w:r>
        <w:t>the adequate performance of his/her other academic duties. The teacher is entitled to freedom in the classroom in discussing his/her subject, but he/she should be careful not to introduce into his/her teaching controversial matter which has no relation to his/her subject. All members of the faculty, whether tenured or non-tenured, enjoy this same academic freedom, with the rights and responsibilities that the term</w:t>
      </w:r>
      <w:r>
        <w:rPr>
          <w:spacing w:val="-28"/>
        </w:rPr>
        <w:t xml:space="preserve"> </w:t>
      </w:r>
      <w:r>
        <w:t>implies.</w:t>
      </w:r>
    </w:p>
    <w:p w14:paraId="235727CB" w14:textId="77777777" w:rsidR="00173130" w:rsidRDefault="00173130" w:rsidP="00173130">
      <w:pPr>
        <w:pStyle w:val="BodyText"/>
        <w:spacing w:before="9"/>
        <w:rPr>
          <w:sz w:val="23"/>
        </w:rPr>
      </w:pPr>
    </w:p>
    <w:p w14:paraId="619E692A" w14:textId="77777777" w:rsidR="00173130" w:rsidRDefault="00173130" w:rsidP="00173130">
      <w:pPr>
        <w:pStyle w:val="BodyText"/>
        <w:spacing w:before="61"/>
      </w:pPr>
      <w:r>
        <w:t>The university teacher is a citizen, a member of a learned profession, and an officer of an educational institution. When he/she speaks or writes as a citizen, he/she should be free from institutional censorship or discipline, but his/her special position in the community imposes special obligations. As a person of learning and an educational officer, he/she should remember</w:t>
      </w:r>
      <w:r w:rsidRPr="00491479">
        <w:t xml:space="preserve"> </w:t>
      </w:r>
      <w:r>
        <w:t xml:space="preserve">that the </w:t>
      </w:r>
      <w:r>
        <w:lastRenderedPageBreak/>
        <w:t>public might judge his/her profession and his/her institution by his/her utterances. Hence, he/she should strive at all times to be accurate, should exercise appropriate restraint, should show respect for the opinions of others, and should make every effort to indicate that he/she is not an institutional spokesperson.</w:t>
      </w:r>
    </w:p>
    <w:p w14:paraId="153568F8" w14:textId="77777777" w:rsidR="00173130" w:rsidRDefault="00173130" w:rsidP="00173130">
      <w:pPr>
        <w:pStyle w:val="BodyText"/>
        <w:spacing w:before="9"/>
        <w:rPr>
          <w:sz w:val="23"/>
        </w:rPr>
      </w:pPr>
    </w:p>
    <w:p w14:paraId="3D08BD79" w14:textId="77777777" w:rsidR="00173130" w:rsidRDefault="00173130" w:rsidP="00173130">
      <w:pPr>
        <w:pStyle w:val="BodyText"/>
        <w:ind w:right="101"/>
      </w:pPr>
      <w:r>
        <w:t xml:space="preserve">The University of Mississippi endorses </w:t>
      </w:r>
      <w:r w:rsidRPr="00491479">
        <w:rPr>
          <w:rStyle w:val="Hyperlink"/>
        </w:rPr>
        <w:t xml:space="preserve">the </w:t>
      </w:r>
      <w:hyperlink r:id="rId42">
        <w:r w:rsidRPr="00491479">
          <w:rPr>
            <w:rStyle w:val="Hyperlink"/>
          </w:rPr>
          <w:t>1940 Statement of Principles on Academic Freedom</w:t>
        </w:r>
      </w:hyperlink>
      <w:r w:rsidRPr="00491479">
        <w:rPr>
          <w:rStyle w:val="Hyperlink"/>
        </w:rPr>
        <w:t xml:space="preserve"> </w:t>
      </w:r>
      <w:hyperlink r:id="rId43">
        <w:r w:rsidRPr="00491479">
          <w:rPr>
            <w:rStyle w:val="Hyperlink"/>
          </w:rPr>
          <w:t>and Tenure of the American Association of University Professors</w:t>
        </w:r>
      </w:hyperlink>
      <w:r>
        <w:t>, as revised and refined since 1940, and also the Statement on Professional Ethics of the same organization, insofar as these are not limited by State law or the policies of the Mississippi Board of Trustees of State Institutions of Higher Learning.</w:t>
      </w:r>
    </w:p>
    <w:p w14:paraId="13599A76" w14:textId="77777777" w:rsidR="00173130" w:rsidRDefault="00173130" w:rsidP="00173130">
      <w:pPr>
        <w:pStyle w:val="BodyText"/>
        <w:spacing w:before="9"/>
        <w:rPr>
          <w:sz w:val="23"/>
        </w:rPr>
      </w:pPr>
    </w:p>
    <w:p w14:paraId="6F8749A0" w14:textId="77777777" w:rsidR="00173130" w:rsidRDefault="00173130" w:rsidP="00173130">
      <w:pPr>
        <w:pStyle w:val="BodyText"/>
        <w:ind w:right="142"/>
      </w:pPr>
      <w:r>
        <w:t>The</w:t>
      </w:r>
      <w:r w:rsidRPr="00491479">
        <w:rPr>
          <w:rStyle w:val="Hyperlink"/>
        </w:rPr>
        <w:t xml:space="preserve"> </w:t>
      </w:r>
      <w:hyperlink r:id="rId44">
        <w:r w:rsidRPr="00491479">
          <w:rPr>
            <w:rStyle w:val="Hyperlink"/>
          </w:rPr>
          <w:t>Academic Freedom and Faculty Responsibility Policy</w:t>
        </w:r>
      </w:hyperlink>
      <w:r>
        <w:rPr>
          <w:color w:val="0461C1"/>
          <w:u w:val="single" w:color="0461C1"/>
        </w:rPr>
        <w:t xml:space="preserve"> </w:t>
      </w:r>
      <w:r>
        <w:t>defines the role of the Committee on Academic Freedom and Faculty Responsibility. The standing University Committee on Academic Freedom and Faculty Responsibility will conduct hearings, when such are required, in cases of the dismissal or termination of tenured faculty, the nonrenewal of a contract for a non- tenured faculty member when there is a substantial claim that such action violates academic freedom or equal employment rights, or the dismissal of a non-tenured faculty member prior to the expiration of a term appointment. In addition to its responsibilities as a hearing body, this committee is empowered to initiate and consider matters pertaining to academic freedom and faculty responsibility at the University of Mississippi Oxford campus.</w:t>
      </w:r>
    </w:p>
    <w:p w14:paraId="34207823" w14:textId="77777777" w:rsidR="00173130" w:rsidRDefault="00173130" w:rsidP="00173130">
      <w:pPr>
        <w:pStyle w:val="Heading4"/>
        <w:ind w:left="0"/>
      </w:pPr>
      <w:r>
        <w:t>Code of Ethics and Conduct</w:t>
      </w:r>
    </w:p>
    <w:p w14:paraId="5CAD97AD" w14:textId="77777777" w:rsidR="00173130" w:rsidRDefault="00173130" w:rsidP="00173130">
      <w:pPr>
        <w:pStyle w:val="BodyText"/>
        <w:spacing w:before="287"/>
        <w:ind w:right="387"/>
      </w:pPr>
      <w:r>
        <w:t xml:space="preserve">All employees, including faculty, are expected to maintain the highest standards of ethical conduct. The </w:t>
      </w:r>
      <w:hyperlink r:id="rId45">
        <w:r w:rsidRPr="00491479">
          <w:rPr>
            <w:rStyle w:val="Hyperlink"/>
          </w:rPr>
          <w:t>Code of Ethics and Conduct</w:t>
        </w:r>
      </w:hyperlink>
      <w:r w:rsidRPr="00491479">
        <w:rPr>
          <w:rStyle w:val="Hyperlink"/>
        </w:rPr>
        <w:t xml:space="preserve"> </w:t>
      </w:r>
      <w:r>
        <w:t>policy outlines some of the information concerning ethical standards on campus.</w:t>
      </w:r>
    </w:p>
    <w:p w14:paraId="0AA0B433" w14:textId="77777777" w:rsidR="00173130" w:rsidRDefault="00173130" w:rsidP="00173130">
      <w:pPr>
        <w:pStyle w:val="Heading4"/>
        <w:ind w:left="0"/>
      </w:pPr>
      <w:r>
        <w:t>Faculty Meetings</w:t>
      </w:r>
    </w:p>
    <w:p w14:paraId="522DAEAA" w14:textId="77777777" w:rsidR="00173130" w:rsidRDefault="00173130" w:rsidP="00173130">
      <w:pPr>
        <w:pStyle w:val="BodyText"/>
        <w:spacing w:before="283"/>
        <w:ind w:right="156"/>
      </w:pPr>
      <w:r>
        <w:t>University Faculty Meetings usually occur at the beginning of the fall semester, at the end of the fall semester, and the end of the spring semester. Faculty are expected to attend Faculty Meetings, unless they are teaching at the time of the meeting.</w:t>
      </w:r>
    </w:p>
    <w:p w14:paraId="3D929B0E" w14:textId="77777777" w:rsidR="00173130" w:rsidRPr="00236DDC" w:rsidRDefault="00173130" w:rsidP="00173130">
      <w:pPr>
        <w:pStyle w:val="Heading4"/>
        <w:ind w:left="0"/>
      </w:pPr>
      <w:r w:rsidRPr="00236DDC">
        <w:t>Commencement</w:t>
      </w:r>
    </w:p>
    <w:p w14:paraId="3C53461F" w14:textId="77777777" w:rsidR="00173130" w:rsidRDefault="00173130" w:rsidP="00173130">
      <w:pPr>
        <w:pStyle w:val="BodyText"/>
        <w:spacing w:before="283" w:line="242" w:lineRule="auto"/>
        <w:ind w:right="123"/>
        <w:jc w:val="both"/>
        <w:sectPr w:rsidR="00173130">
          <w:pgSz w:w="12240" w:h="15840"/>
          <w:pgMar w:top="1380" w:right="1320" w:bottom="960" w:left="1340" w:header="0" w:footer="704" w:gutter="0"/>
          <w:cols w:space="720"/>
        </w:sectPr>
      </w:pPr>
      <w:r>
        <w:t>The university’s</w:t>
      </w:r>
      <w:r w:rsidRPr="00491479">
        <w:rPr>
          <w:rStyle w:val="Hyperlink"/>
        </w:rPr>
        <w:t xml:space="preserve"> </w:t>
      </w:r>
      <w:hyperlink r:id="rId46">
        <w:r w:rsidRPr="00491479">
          <w:rPr>
            <w:rStyle w:val="Hyperlink"/>
          </w:rPr>
          <w:t>Commencement Ceremonies</w:t>
        </w:r>
      </w:hyperlink>
      <w:r>
        <w:rPr>
          <w:color w:val="0461C1"/>
          <w:u w:val="single" w:color="0461C1"/>
        </w:rPr>
        <w:t xml:space="preserve"> </w:t>
      </w:r>
      <w:r>
        <w:t>occur in May. They are divided into two parts: the morning convocation and the individual school ceremonies. Faculty are encouraged to participate in Commencement activities.</w:t>
      </w:r>
    </w:p>
    <w:p w14:paraId="61B5EB87" w14:textId="77777777" w:rsidR="00173130" w:rsidRPr="005B22EB" w:rsidRDefault="00173130" w:rsidP="00173130">
      <w:pPr>
        <w:pStyle w:val="Heading2"/>
        <w:ind w:left="0"/>
        <w:sectPr w:rsidR="00173130" w:rsidRPr="005B22EB">
          <w:pgSz w:w="12240" w:h="15840"/>
          <w:pgMar w:top="1380" w:right="1320" w:bottom="960" w:left="1340" w:header="0" w:footer="704" w:gutter="0"/>
          <w:cols w:space="720"/>
        </w:sectPr>
      </w:pPr>
      <w:bookmarkStart w:id="27" w:name="_Toc142298030"/>
      <w:r w:rsidRPr="00236DDC">
        <w:lastRenderedPageBreak/>
        <w:t>UNIT</w:t>
      </w:r>
      <w:r>
        <w:t xml:space="preserve"> </w:t>
      </w:r>
      <w:r w:rsidRPr="00236DDC">
        <w:t>2</w:t>
      </w:r>
      <w:r>
        <w:t>: F</w:t>
      </w:r>
      <w:r w:rsidRPr="00236DDC">
        <w:t xml:space="preserve">aculty </w:t>
      </w:r>
      <w:r>
        <w:t>S</w:t>
      </w:r>
      <w:r w:rsidRPr="00236DDC">
        <w:t xml:space="preserve">election, </w:t>
      </w:r>
      <w:r>
        <w:t>D</w:t>
      </w:r>
      <w:r w:rsidRPr="00236DDC">
        <w:t xml:space="preserve">evelopment, and </w:t>
      </w:r>
      <w:r>
        <w:t>P</w:t>
      </w:r>
      <w:r w:rsidRPr="00236DDC">
        <w:t>romotio</w:t>
      </w:r>
      <w:r>
        <w:t>n</w:t>
      </w:r>
      <w:bookmarkEnd w:id="27"/>
    </w:p>
    <w:p w14:paraId="1B1972D6" w14:textId="77777777" w:rsidR="00173130" w:rsidRDefault="00173130" w:rsidP="00D72D79">
      <w:pPr>
        <w:pStyle w:val="Heading3"/>
        <w:spacing w:before="0"/>
        <w:ind w:left="0"/>
      </w:pPr>
      <w:bookmarkStart w:id="28" w:name="_Toc142298031"/>
      <w:r w:rsidRPr="00CB04AC">
        <w:lastRenderedPageBreak/>
        <w:t>Section 4: Faculty Selection and Credentialing</w:t>
      </w:r>
      <w:bookmarkEnd w:id="28"/>
    </w:p>
    <w:p w14:paraId="3A573896" w14:textId="77777777" w:rsidR="00173130" w:rsidRPr="00CB04AC" w:rsidRDefault="00173130" w:rsidP="00173130">
      <w:pPr>
        <w:pStyle w:val="Heading4"/>
        <w:ind w:left="0"/>
      </w:pPr>
      <w:r w:rsidRPr="00CB04AC">
        <w:t>Faculty/Administrator Appointments Policy</w:t>
      </w:r>
    </w:p>
    <w:p w14:paraId="3F2298DA" w14:textId="77777777" w:rsidR="00173130" w:rsidRDefault="00173130" w:rsidP="00173130">
      <w:pPr>
        <w:pStyle w:val="BodyText"/>
        <w:spacing w:before="288"/>
      </w:pPr>
      <w:r>
        <w:t>The</w:t>
      </w:r>
      <w:r w:rsidRPr="00CB04AC">
        <w:rPr>
          <w:rStyle w:val="Hyperlink"/>
        </w:rPr>
        <w:t xml:space="preserve"> </w:t>
      </w:r>
      <w:hyperlink r:id="rId47">
        <w:r w:rsidRPr="00CB04AC">
          <w:rPr>
            <w:rStyle w:val="Hyperlink"/>
          </w:rPr>
          <w:t xml:space="preserve">Appointment of Faculty &amp; Administrators Policy </w:t>
        </w:r>
      </w:hyperlink>
      <w:r>
        <w:t>outlines the process for the selection of faculty members, department chairs, academic deans, directors, associate or assistant directors, associate or assistant deans, the associate vice chancellor for academic affairs, and the vice chancellor for academic affairs. Faculty participation in the selection of academic administrators occurs through the appointment of faculty members to each search committee.</w:t>
      </w:r>
    </w:p>
    <w:p w14:paraId="2D4EAC2D" w14:textId="77777777" w:rsidR="00173130" w:rsidRDefault="00173130" w:rsidP="00173130">
      <w:pPr>
        <w:pStyle w:val="Heading4"/>
        <w:ind w:left="0"/>
      </w:pPr>
      <w:r>
        <w:t>Search Committees</w:t>
      </w:r>
    </w:p>
    <w:p w14:paraId="3E30110A" w14:textId="77777777" w:rsidR="00173130" w:rsidRDefault="00173130" w:rsidP="00173130">
      <w:pPr>
        <w:pStyle w:val="BodyText"/>
        <w:spacing w:before="282"/>
        <w:ind w:right="189"/>
      </w:pPr>
      <w:r>
        <w:t xml:space="preserve">The Equal Opportunity and Regulatory Compliance and Human Resources provide </w:t>
      </w:r>
      <w:hyperlink r:id="rId48">
        <w:r w:rsidRPr="00CB04AC">
          <w:rPr>
            <w:rStyle w:val="Hyperlink"/>
          </w:rPr>
          <w:t>Search</w:t>
        </w:r>
      </w:hyperlink>
      <w:r w:rsidRPr="00CB04AC">
        <w:rPr>
          <w:rStyle w:val="Hyperlink"/>
        </w:rPr>
        <w:t xml:space="preserve"> </w:t>
      </w:r>
      <w:hyperlink r:id="rId49">
        <w:r w:rsidRPr="00CB04AC">
          <w:rPr>
            <w:rStyle w:val="Hyperlink"/>
          </w:rPr>
          <w:t xml:space="preserve">Committee Guidelines. </w:t>
        </w:r>
      </w:hyperlink>
      <w:r>
        <w:t xml:space="preserve">The </w:t>
      </w:r>
      <w:hyperlink r:id="rId50">
        <w:r w:rsidRPr="00CB04AC">
          <w:rPr>
            <w:rStyle w:val="Hyperlink"/>
          </w:rPr>
          <w:t xml:space="preserve">Search Committee policy </w:t>
        </w:r>
      </w:hyperlink>
      <w:r>
        <w:t xml:space="preserve">states that all search committees for faculty and administrators’ positions that report to a Vice Chancellor or the Chancellor must have a member recommended by the Faculty Senate. Additionally, the Division of Diversity and Community Engagement seeks to support the equitable and inclusive recruitment and hiring practices by providing </w:t>
      </w:r>
      <w:hyperlink r:id="rId51">
        <w:r w:rsidRPr="00CB04AC">
          <w:rPr>
            <w:rStyle w:val="Hyperlink"/>
          </w:rPr>
          <w:t>Search Committee Trainings</w:t>
        </w:r>
        <w:r>
          <w:rPr>
            <w:color w:val="0461C1"/>
            <w:u w:val="single" w:color="0461C1"/>
          </w:rPr>
          <w:t xml:space="preserve"> </w:t>
        </w:r>
      </w:hyperlink>
      <w:r>
        <w:t>related to conducting equitable faculty searches and understanding implicit bias.</w:t>
      </w:r>
    </w:p>
    <w:p w14:paraId="550A8C8A" w14:textId="77777777" w:rsidR="00173130" w:rsidRDefault="00173130" w:rsidP="00173130">
      <w:pPr>
        <w:pStyle w:val="Heading4"/>
        <w:ind w:left="0"/>
      </w:pPr>
      <w:r>
        <w:t>Faculty Credentialing</w:t>
      </w:r>
    </w:p>
    <w:p w14:paraId="10BE7728" w14:textId="41959DDC" w:rsidR="00173130" w:rsidRDefault="00173130" w:rsidP="00173130">
      <w:pPr>
        <w:pStyle w:val="BodyText"/>
        <w:spacing w:before="293"/>
        <w:ind w:right="189"/>
        <w:sectPr w:rsidR="00173130">
          <w:pgSz w:w="12240" w:h="15840"/>
          <w:pgMar w:top="1380" w:right="1320" w:bottom="960" w:left="1340" w:header="0" w:footer="704" w:gutter="0"/>
          <w:cols w:space="720"/>
        </w:sectPr>
      </w:pPr>
      <w:r>
        <w:t>The University of Mississippi (UM) is responsible for justifying and keeping a record of the credentials and qualifications of all faculty. The</w:t>
      </w:r>
      <w:r w:rsidRPr="00CB04AC">
        <w:rPr>
          <w:rStyle w:val="Hyperlink"/>
        </w:rPr>
        <w:t xml:space="preserve"> </w:t>
      </w:r>
      <w:hyperlink r:id="rId52" w:history="1">
        <w:r w:rsidRPr="00CB04AC">
          <w:rPr>
            <w:rStyle w:val="Hyperlink"/>
          </w:rPr>
          <w:t>Faculty Credentials Manual</w:t>
        </w:r>
      </w:hyperlink>
      <w:r>
        <w:t xml:space="preserve"> discusses the credentialing process and the responsibilities of faculty, chairs, and deans’ offices. This credentialing process is how we document that our faculty members are qualified to deliver course learning outcomes appropriate for the curriculum.  It is an essential part of our SACSCOC reaccreditation process and must be followe</w:t>
      </w:r>
      <w:r w:rsidR="00D72D79">
        <w:t>d.</w:t>
      </w:r>
    </w:p>
    <w:p w14:paraId="75EDF805" w14:textId="77777777" w:rsidR="00173130" w:rsidRPr="005B22EB" w:rsidRDefault="00173130" w:rsidP="00D72D79">
      <w:pPr>
        <w:pStyle w:val="Heading3"/>
        <w:spacing w:before="0"/>
        <w:ind w:left="0"/>
      </w:pPr>
      <w:bookmarkStart w:id="29" w:name="_Toc142298032"/>
      <w:r w:rsidRPr="005B22EB">
        <w:lastRenderedPageBreak/>
        <w:t>Section 5: Faculty Evaluation, Promotion, and Tenure</w:t>
      </w:r>
      <w:bookmarkEnd w:id="29"/>
    </w:p>
    <w:p w14:paraId="4550C463" w14:textId="77777777" w:rsidR="00173130" w:rsidRPr="008930A2" w:rsidRDefault="00173130" w:rsidP="00173130">
      <w:pPr>
        <w:pStyle w:val="Heading4"/>
        <w:ind w:left="0"/>
      </w:pPr>
      <w:r w:rsidRPr="008930A2">
        <w:t>Annual Evaluations/Faculty Activity Reports</w:t>
      </w:r>
    </w:p>
    <w:p w14:paraId="468AEB72" w14:textId="77777777" w:rsidR="00173130" w:rsidRDefault="00173130" w:rsidP="00173130">
      <w:pPr>
        <w:pStyle w:val="BodyText"/>
        <w:spacing w:before="3"/>
        <w:ind w:right="189"/>
      </w:pPr>
      <w:r>
        <w:t xml:space="preserve">The </w:t>
      </w:r>
      <w:proofErr w:type="gramStart"/>
      <w:r>
        <w:t>Faculty</w:t>
      </w:r>
      <w:proofErr w:type="gramEnd"/>
      <w:r>
        <w:t xml:space="preserve"> create an annual Faculty Activity Report (FAR), which is due around April 15. Department chairs evaluate all faculty members on an annual basis; annual evaluations are due May 1. The Faculty Evaluation/Faculty Activity Report can be found in the </w:t>
      </w:r>
      <w:proofErr w:type="spellStart"/>
      <w:r>
        <w:t>myOleMiss</w:t>
      </w:r>
      <w:proofErr w:type="spellEnd"/>
      <w:r>
        <w:t xml:space="preserve"> interface. The interface provides a mechanism for faculty to create/edit scholarly activity, build the annual faculty activity report, and view current and previous annual evaluations by the chair. Staff employees are also evaluated annually using the </w:t>
      </w:r>
      <w:proofErr w:type="spellStart"/>
      <w:r>
        <w:t>connectU</w:t>
      </w:r>
      <w:proofErr w:type="spellEnd"/>
      <w:r>
        <w:t xml:space="preserve"> platform.</w:t>
      </w:r>
    </w:p>
    <w:p w14:paraId="5A775A51" w14:textId="77777777" w:rsidR="00173130" w:rsidRPr="008930A2" w:rsidRDefault="00173130" w:rsidP="00173130">
      <w:pPr>
        <w:pStyle w:val="Heading4"/>
        <w:ind w:left="0"/>
      </w:pPr>
      <w:bookmarkStart w:id="30" w:name="Promotion_and_Tenure"/>
      <w:bookmarkEnd w:id="30"/>
      <w:r w:rsidRPr="008930A2">
        <w:t>Promotion and Tenure</w:t>
      </w:r>
    </w:p>
    <w:p w14:paraId="2FD0B077" w14:textId="77777777" w:rsidR="00173130" w:rsidRDefault="00173130" w:rsidP="00173130">
      <w:pPr>
        <w:pStyle w:val="BodyText"/>
        <w:spacing w:before="3"/>
        <w:ind w:right="110"/>
      </w:pPr>
      <w:r>
        <w:t>The promotion and tenure review process occurs on an annual cycle, with awards of promotion and tenure taking effect on July 1 of the year following application. Applications for promotion and tenure are due on September 1. Faculty should receive promotion and tenure guidelines with evaluation criteria from their department.</w:t>
      </w:r>
    </w:p>
    <w:p w14:paraId="740E934E" w14:textId="77777777" w:rsidR="00173130" w:rsidRDefault="00173130" w:rsidP="00173130">
      <w:pPr>
        <w:pStyle w:val="BodyText"/>
        <w:spacing w:before="4"/>
        <w:rPr>
          <w:sz w:val="29"/>
        </w:rPr>
      </w:pPr>
    </w:p>
    <w:p w14:paraId="6E35FB83" w14:textId="77777777" w:rsidR="00173130" w:rsidRDefault="007378E8" w:rsidP="00FE2756">
      <w:pPr>
        <w:pStyle w:val="ListParagraph"/>
        <w:numPr>
          <w:ilvl w:val="2"/>
          <w:numId w:val="44"/>
        </w:numPr>
        <w:tabs>
          <w:tab w:val="left" w:pos="1540"/>
          <w:tab w:val="left" w:pos="1541"/>
        </w:tabs>
        <w:ind w:right="247"/>
        <w:rPr>
          <w:sz w:val="24"/>
        </w:rPr>
      </w:pPr>
      <w:hyperlink r:id="rId53">
        <w:r w:rsidR="00173130" w:rsidRPr="008930A2">
          <w:rPr>
            <w:rStyle w:val="Hyperlink"/>
          </w:rPr>
          <w:t>External Letters of Evaluation</w:t>
        </w:r>
        <w:r w:rsidR="00173130">
          <w:rPr>
            <w:b/>
            <w:color w:val="0461C1"/>
            <w:sz w:val="24"/>
            <w:u w:val="thick" w:color="0461C1"/>
          </w:rPr>
          <w:t xml:space="preserve"> </w:t>
        </w:r>
      </w:hyperlink>
      <w:r w:rsidR="00173130">
        <w:rPr>
          <w:sz w:val="24"/>
        </w:rPr>
        <w:t>policy provides a set of guidelines regarding</w:t>
      </w:r>
      <w:r w:rsidR="00173130">
        <w:rPr>
          <w:spacing w:val="-30"/>
          <w:sz w:val="24"/>
        </w:rPr>
        <w:t xml:space="preserve"> </w:t>
      </w:r>
      <w:r w:rsidR="00173130">
        <w:rPr>
          <w:sz w:val="24"/>
        </w:rPr>
        <w:t>the external letters of evaluation for faculty candidates for tenure and</w:t>
      </w:r>
      <w:r w:rsidR="00173130">
        <w:rPr>
          <w:spacing w:val="-37"/>
          <w:sz w:val="24"/>
        </w:rPr>
        <w:t xml:space="preserve"> </w:t>
      </w:r>
      <w:r w:rsidR="00173130">
        <w:rPr>
          <w:sz w:val="24"/>
        </w:rPr>
        <w:t>promotion.</w:t>
      </w:r>
    </w:p>
    <w:p w14:paraId="27FECB40" w14:textId="77777777" w:rsidR="00173130" w:rsidRDefault="00173130" w:rsidP="00173130">
      <w:pPr>
        <w:pStyle w:val="BodyText"/>
        <w:spacing w:before="5"/>
        <w:rPr>
          <w:sz w:val="25"/>
        </w:rPr>
      </w:pPr>
    </w:p>
    <w:p w14:paraId="74C8170F" w14:textId="77777777" w:rsidR="00173130" w:rsidRDefault="007378E8" w:rsidP="00FE2756">
      <w:pPr>
        <w:pStyle w:val="ListParagraph"/>
        <w:numPr>
          <w:ilvl w:val="2"/>
          <w:numId w:val="44"/>
        </w:numPr>
        <w:tabs>
          <w:tab w:val="left" w:pos="1540"/>
          <w:tab w:val="left" w:pos="1541"/>
        </w:tabs>
        <w:ind w:right="404"/>
        <w:rPr>
          <w:sz w:val="24"/>
        </w:rPr>
      </w:pPr>
      <w:hyperlink r:id="rId54">
        <w:r w:rsidR="00173130" w:rsidRPr="008930A2">
          <w:rPr>
            <w:rStyle w:val="Hyperlink"/>
          </w:rPr>
          <w:t>Post Tenure Review</w:t>
        </w:r>
        <w:r w:rsidR="00173130">
          <w:rPr>
            <w:b/>
            <w:color w:val="0461C1"/>
            <w:sz w:val="24"/>
            <w:u w:val="thick" w:color="0461C1"/>
          </w:rPr>
          <w:t xml:space="preserve"> </w:t>
        </w:r>
      </w:hyperlink>
      <w:r w:rsidR="00173130">
        <w:rPr>
          <w:sz w:val="24"/>
        </w:rPr>
        <w:t>policy pertains to the systematic process for the review</w:t>
      </w:r>
      <w:r w:rsidR="00173130">
        <w:rPr>
          <w:spacing w:val="-34"/>
          <w:sz w:val="24"/>
        </w:rPr>
        <w:t xml:space="preserve"> </w:t>
      </w:r>
      <w:r w:rsidR="00173130">
        <w:rPr>
          <w:sz w:val="24"/>
        </w:rPr>
        <w:t>of faculty who have been</w:t>
      </w:r>
      <w:r w:rsidR="00173130">
        <w:rPr>
          <w:spacing w:val="-22"/>
          <w:sz w:val="24"/>
        </w:rPr>
        <w:t xml:space="preserve"> </w:t>
      </w:r>
      <w:r w:rsidR="00173130">
        <w:rPr>
          <w:sz w:val="24"/>
        </w:rPr>
        <w:t>tenured.</w:t>
      </w:r>
    </w:p>
    <w:p w14:paraId="3B299F39" w14:textId="77777777" w:rsidR="00173130" w:rsidRDefault="00173130" w:rsidP="00173130">
      <w:pPr>
        <w:pStyle w:val="BodyText"/>
        <w:spacing w:before="5"/>
        <w:rPr>
          <w:sz w:val="25"/>
        </w:rPr>
      </w:pPr>
    </w:p>
    <w:p w14:paraId="46CE2273" w14:textId="77777777" w:rsidR="00173130" w:rsidRDefault="007378E8" w:rsidP="00FE2756">
      <w:pPr>
        <w:pStyle w:val="ListParagraph"/>
        <w:numPr>
          <w:ilvl w:val="2"/>
          <w:numId w:val="44"/>
        </w:numPr>
        <w:tabs>
          <w:tab w:val="left" w:pos="1540"/>
          <w:tab w:val="left" w:pos="1541"/>
        </w:tabs>
        <w:ind w:right="468"/>
        <w:rPr>
          <w:sz w:val="24"/>
        </w:rPr>
      </w:pPr>
      <w:hyperlink r:id="rId55">
        <w:r w:rsidR="00173130" w:rsidRPr="008930A2">
          <w:rPr>
            <w:rStyle w:val="Hyperlink"/>
          </w:rPr>
          <w:t>Promotion of Faculty</w:t>
        </w:r>
        <w:r w:rsidR="00173130">
          <w:rPr>
            <w:b/>
            <w:color w:val="0461C1"/>
            <w:sz w:val="24"/>
            <w:u w:val="thick" w:color="0461C1"/>
          </w:rPr>
          <w:t xml:space="preserve"> </w:t>
        </w:r>
      </w:hyperlink>
      <w:r w:rsidR="00173130">
        <w:rPr>
          <w:sz w:val="24"/>
        </w:rPr>
        <w:t>(professorial appointments, both tenure-track and non- tenure-track) policy and procedure pertains to the promotion of faculty in</w:t>
      </w:r>
      <w:r w:rsidR="00173130">
        <w:rPr>
          <w:spacing w:val="-31"/>
          <w:sz w:val="24"/>
        </w:rPr>
        <w:t xml:space="preserve"> </w:t>
      </w:r>
      <w:r w:rsidR="00173130">
        <w:rPr>
          <w:sz w:val="24"/>
        </w:rPr>
        <w:t>rank.</w:t>
      </w:r>
    </w:p>
    <w:p w14:paraId="6D0C8053" w14:textId="77777777" w:rsidR="00173130" w:rsidRDefault="00173130" w:rsidP="00173130">
      <w:pPr>
        <w:pStyle w:val="BodyText"/>
        <w:spacing w:before="6"/>
        <w:rPr>
          <w:sz w:val="25"/>
        </w:rPr>
      </w:pPr>
    </w:p>
    <w:p w14:paraId="13A3D53C" w14:textId="77777777" w:rsidR="00173130" w:rsidRDefault="007378E8" w:rsidP="00FE2756">
      <w:pPr>
        <w:pStyle w:val="ListParagraph"/>
        <w:numPr>
          <w:ilvl w:val="2"/>
          <w:numId w:val="44"/>
        </w:numPr>
        <w:tabs>
          <w:tab w:val="left" w:pos="1540"/>
          <w:tab w:val="left" w:pos="1541"/>
        </w:tabs>
        <w:spacing w:line="242" w:lineRule="auto"/>
        <w:ind w:right="684"/>
        <w:rPr>
          <w:sz w:val="24"/>
        </w:rPr>
      </w:pPr>
      <w:hyperlink r:id="rId56">
        <w:r w:rsidR="00173130" w:rsidRPr="008930A2">
          <w:rPr>
            <w:rStyle w:val="Hyperlink"/>
          </w:rPr>
          <w:t xml:space="preserve">Promotion of Instructors </w:t>
        </w:r>
      </w:hyperlink>
      <w:r w:rsidR="00173130">
        <w:rPr>
          <w:sz w:val="24"/>
        </w:rPr>
        <w:t xml:space="preserve">policy and procedure </w:t>
      </w:r>
      <w:proofErr w:type="gramStart"/>
      <w:r w:rsidR="00173130">
        <w:rPr>
          <w:sz w:val="24"/>
        </w:rPr>
        <w:t>pertains</w:t>
      </w:r>
      <w:proofErr w:type="gramEnd"/>
      <w:r w:rsidR="00173130">
        <w:rPr>
          <w:sz w:val="24"/>
        </w:rPr>
        <w:t xml:space="preserve"> to the career</w:t>
      </w:r>
      <w:r w:rsidR="00173130">
        <w:rPr>
          <w:spacing w:val="-34"/>
          <w:sz w:val="24"/>
        </w:rPr>
        <w:t xml:space="preserve"> </w:t>
      </w:r>
      <w:r w:rsidR="00173130">
        <w:rPr>
          <w:sz w:val="24"/>
        </w:rPr>
        <w:t>ladder promotion for full-time instructors (instructors, lecturers, senior</w:t>
      </w:r>
      <w:r w:rsidR="00173130">
        <w:rPr>
          <w:spacing w:val="-39"/>
          <w:sz w:val="24"/>
        </w:rPr>
        <w:t xml:space="preserve"> </w:t>
      </w:r>
      <w:r w:rsidR="00173130">
        <w:rPr>
          <w:sz w:val="24"/>
        </w:rPr>
        <w:t>lecturers).</w:t>
      </w:r>
    </w:p>
    <w:p w14:paraId="0F3813A0" w14:textId="77777777" w:rsidR="00173130" w:rsidRDefault="00173130" w:rsidP="00173130">
      <w:pPr>
        <w:pStyle w:val="BodyText"/>
        <w:spacing w:before="5"/>
        <w:rPr>
          <w:sz w:val="23"/>
        </w:rPr>
      </w:pPr>
    </w:p>
    <w:p w14:paraId="755596C5" w14:textId="77777777" w:rsidR="00173130" w:rsidRDefault="007378E8" w:rsidP="00FE2756">
      <w:pPr>
        <w:pStyle w:val="ListParagraph"/>
        <w:numPr>
          <w:ilvl w:val="2"/>
          <w:numId w:val="44"/>
        </w:numPr>
        <w:tabs>
          <w:tab w:val="left" w:pos="1540"/>
          <w:tab w:val="left" w:pos="1541"/>
        </w:tabs>
        <w:spacing w:line="242" w:lineRule="auto"/>
        <w:ind w:right="720"/>
        <w:rPr>
          <w:sz w:val="24"/>
        </w:rPr>
      </w:pPr>
      <w:hyperlink r:id="rId57">
        <w:r w:rsidR="00173130" w:rsidRPr="008930A2">
          <w:rPr>
            <w:rStyle w:val="Hyperlink"/>
          </w:rPr>
          <w:t xml:space="preserve">Promotion Policy for Research Faculty and Scientists </w:t>
        </w:r>
      </w:hyperlink>
      <w:r w:rsidR="00173130">
        <w:rPr>
          <w:sz w:val="24"/>
        </w:rPr>
        <w:t>policy sets forth criteria, ranks, and procedure for the promotion of non-tenure track research faculty and research</w:t>
      </w:r>
      <w:r w:rsidR="00173130">
        <w:rPr>
          <w:spacing w:val="-13"/>
          <w:sz w:val="24"/>
        </w:rPr>
        <w:t xml:space="preserve"> </w:t>
      </w:r>
      <w:r w:rsidR="00173130">
        <w:rPr>
          <w:sz w:val="24"/>
        </w:rPr>
        <w:t>scientists.</w:t>
      </w:r>
    </w:p>
    <w:p w14:paraId="6F8605DD" w14:textId="77777777" w:rsidR="00173130" w:rsidRPr="008930A2" w:rsidRDefault="00173130" w:rsidP="00173130">
      <w:pPr>
        <w:pStyle w:val="BodyText"/>
        <w:spacing w:before="8"/>
        <w:rPr>
          <w:rStyle w:val="Hyperlink"/>
        </w:rPr>
      </w:pPr>
    </w:p>
    <w:p w14:paraId="039BEAB2" w14:textId="77777777" w:rsidR="00173130" w:rsidRPr="008930A2" w:rsidRDefault="007378E8" w:rsidP="00FE2756">
      <w:pPr>
        <w:pStyle w:val="ListParagraph"/>
        <w:numPr>
          <w:ilvl w:val="2"/>
          <w:numId w:val="44"/>
        </w:numPr>
        <w:tabs>
          <w:tab w:val="left" w:pos="1540"/>
          <w:tab w:val="left" w:pos="1541"/>
        </w:tabs>
        <w:ind w:right="154"/>
        <w:sectPr w:rsidR="00173130" w:rsidRPr="008930A2">
          <w:pgSz w:w="12240" w:h="15840"/>
          <w:pgMar w:top="1380" w:right="1320" w:bottom="960" w:left="1340" w:header="0" w:footer="704" w:gutter="0"/>
          <w:cols w:space="720"/>
        </w:sectPr>
      </w:pPr>
      <w:hyperlink r:id="rId58">
        <w:r w:rsidR="00173130" w:rsidRPr="008930A2">
          <w:rPr>
            <w:rStyle w:val="Hyperlink"/>
          </w:rPr>
          <w:t>Tenure of Faculty</w:t>
        </w:r>
        <w:r w:rsidR="00173130">
          <w:rPr>
            <w:b/>
            <w:color w:val="0461C1"/>
            <w:sz w:val="24"/>
            <w:u w:val="thick" w:color="0461C1"/>
          </w:rPr>
          <w:t xml:space="preserve"> </w:t>
        </w:r>
      </w:hyperlink>
      <w:r w:rsidR="00173130">
        <w:rPr>
          <w:sz w:val="24"/>
        </w:rPr>
        <w:t>policy and procedures pertain to the tenure process,</w:t>
      </w:r>
      <w:r w:rsidR="00173130">
        <w:rPr>
          <w:spacing w:val="-40"/>
          <w:sz w:val="24"/>
        </w:rPr>
        <w:t xml:space="preserve"> </w:t>
      </w:r>
      <w:r w:rsidR="00173130">
        <w:rPr>
          <w:sz w:val="24"/>
        </w:rPr>
        <w:t xml:space="preserve">including eligibility and criteria, the annual review of faculty, the tenure review procedure, and appeal procedure. The policy also contains a section on the termination of tenured faculty. The policy also provides information on Stopping the Tenure Clock. </w:t>
      </w:r>
      <w:r w:rsidR="00173130">
        <w:t xml:space="preserve">ADDITIONALLY, TENURE-TRACK FACULTY WHO WERE IN THEIR PROBATIONARY PERIOD DURING THE 2019-2020 ACADEMIC YEAR THROUGH SPRING 2023 HAVE BEEN GRANTED A ONE-YEAR EXTENSION TO THEIR PROBATIONARY PERIOD. SEE APPENDIX A OF THE HANDBOOK </w:t>
      </w:r>
      <w:r w:rsidR="00173130">
        <w:rPr>
          <w:spacing w:val="-3"/>
        </w:rPr>
        <w:t xml:space="preserve">FOR </w:t>
      </w:r>
      <w:r w:rsidR="00173130">
        <w:t xml:space="preserve">MORE DETAILS AND </w:t>
      </w:r>
      <w:bookmarkStart w:id="31" w:name="Quadrennial_Review_of_Administrators"/>
      <w:bookmarkEnd w:id="31"/>
      <w:r w:rsidR="00173130">
        <w:t>HOW TO OPT-OUT.</w:t>
      </w:r>
    </w:p>
    <w:p w14:paraId="0F876870" w14:textId="77777777" w:rsidR="00173130" w:rsidRDefault="00173130" w:rsidP="00173130">
      <w:pPr>
        <w:pStyle w:val="Heading4"/>
        <w:ind w:left="0"/>
      </w:pPr>
      <w:bookmarkStart w:id="32" w:name="Section_5:_Faculty_Evaluation,_Promotion"/>
      <w:bookmarkEnd w:id="32"/>
      <w:r>
        <w:lastRenderedPageBreak/>
        <w:t>Quadrennial Review of Administrators</w:t>
      </w:r>
    </w:p>
    <w:p w14:paraId="58BE45E3" w14:textId="77777777" w:rsidR="00173130" w:rsidRDefault="00173130" w:rsidP="00173130">
      <w:pPr>
        <w:pStyle w:val="BodyText"/>
        <w:spacing w:before="2"/>
        <w:ind w:left="100" w:right="209"/>
      </w:pPr>
    </w:p>
    <w:p w14:paraId="168BEDF5" w14:textId="77777777" w:rsidR="00173130" w:rsidRDefault="00173130" w:rsidP="00173130">
      <w:pPr>
        <w:pStyle w:val="BodyText"/>
        <w:spacing w:before="2"/>
        <w:ind w:right="209"/>
        <w:sectPr w:rsidR="00173130">
          <w:pgSz w:w="12240" w:h="15840"/>
          <w:pgMar w:top="1380" w:right="1320" w:bottom="900" w:left="1340" w:header="0" w:footer="704" w:gutter="0"/>
          <w:cols w:space="720"/>
        </w:sectPr>
      </w:pPr>
      <w:r>
        <w:t xml:space="preserve">The </w:t>
      </w:r>
      <w:hyperlink r:id="rId59">
        <w:r w:rsidRPr="008930A2">
          <w:rPr>
            <w:rStyle w:val="Hyperlink"/>
          </w:rPr>
          <w:t>Quadrennial Review of Administrators policy</w:t>
        </w:r>
      </w:hyperlink>
      <w:r w:rsidRPr="008930A2">
        <w:rPr>
          <w:rStyle w:val="Hyperlink"/>
        </w:rPr>
        <w:t xml:space="preserve"> </w:t>
      </w:r>
      <w:r>
        <w:t>states that all administrators, including department/unit chairs, directors with 50% or greater of time devoted to administration, academic deans, associate/assistant deans, vice chancellors, associate/assistant vice chancellors, and any other administrator at a similar level shall be reviewed after they have served four full years in office and every fourth year thereafter.</w:t>
      </w:r>
    </w:p>
    <w:p w14:paraId="11349757" w14:textId="77777777" w:rsidR="00173130" w:rsidRPr="008930A2" w:rsidRDefault="00173130" w:rsidP="00432C9D">
      <w:pPr>
        <w:pStyle w:val="Heading3"/>
        <w:spacing w:before="0"/>
        <w:ind w:left="0"/>
      </w:pPr>
      <w:bookmarkStart w:id="33" w:name="Section_6:_Faculty_Consulting,_Sabbatica"/>
      <w:bookmarkStart w:id="34" w:name="_Toc142298033"/>
      <w:bookmarkEnd w:id="33"/>
      <w:r w:rsidRPr="008930A2">
        <w:lastRenderedPageBreak/>
        <w:t>Section 6: Faculty Consulting, Sabbatical, and Awards</w:t>
      </w:r>
      <w:bookmarkEnd w:id="34"/>
    </w:p>
    <w:p w14:paraId="299E9516" w14:textId="77777777" w:rsidR="00173130" w:rsidRPr="008930A2" w:rsidRDefault="00173130" w:rsidP="00173130">
      <w:pPr>
        <w:pStyle w:val="Heading4"/>
        <w:ind w:left="0"/>
      </w:pPr>
      <w:r w:rsidRPr="008930A2">
        <w:t>Faculty Consulting and Outside Employment</w:t>
      </w:r>
    </w:p>
    <w:p w14:paraId="43CA3479" w14:textId="77777777" w:rsidR="00173130" w:rsidRDefault="00173130" w:rsidP="00173130">
      <w:pPr>
        <w:pStyle w:val="BodyText"/>
        <w:spacing w:before="278"/>
      </w:pPr>
      <w:r>
        <w:t>The IHL Policy 801.08 pertains to faculty consulting and states:</w:t>
      </w:r>
    </w:p>
    <w:p w14:paraId="3F4BEABC" w14:textId="77777777" w:rsidR="00173130" w:rsidRDefault="00173130" w:rsidP="00173130">
      <w:pPr>
        <w:spacing w:before="9"/>
        <w:ind w:right="209"/>
        <w:rPr>
          <w:i/>
          <w:sz w:val="24"/>
        </w:rPr>
      </w:pPr>
      <w:r>
        <w:rPr>
          <w:i/>
          <w:sz w:val="24"/>
        </w:rPr>
        <w:t>OUTSIDE EMPLOYMENT Members of the faculty and staff are permitted to engage in outside employment, provided permission is first obtained from the executive officer of the institution concerned and, provided further, that the executive officer of the institution concerned shall grant permission to engage in outside employment only after having first determined that the said outside employment will interfere in no way with institutional duties of the individual requesting such permission. In addition, such individuals will not engage in a business or profession that would in any manner compete with a similar business or profession over which he or she would have direct supervision, inspection, or purchasing authority within the university or agency, such being a conflict of interest. (BT Minutes, 9/90; 1/98; 11/2005)</w:t>
      </w:r>
    </w:p>
    <w:p w14:paraId="5E7913E6" w14:textId="77777777" w:rsidR="00173130" w:rsidRDefault="00173130" w:rsidP="00173130">
      <w:pPr>
        <w:pStyle w:val="BodyText"/>
        <w:spacing w:before="3"/>
        <w:rPr>
          <w:i/>
        </w:rPr>
      </w:pPr>
    </w:p>
    <w:p w14:paraId="65FD4415" w14:textId="77777777" w:rsidR="00173130" w:rsidRDefault="00173130" w:rsidP="00173130">
      <w:pPr>
        <w:pStyle w:val="BodyText"/>
        <w:ind w:right="189"/>
      </w:pPr>
      <w:r>
        <w:t xml:space="preserve">In accordance with these regulations established by the IHL Board of Trustees, employees are permitted to engage in outside employment provided it will not interfere with the institutional duties of the individual and permission has been obtained from the Chancellor. The university’s mechanism to provide faculty and other employees the opportunity to gain permission from the Chancellor to engage in consulting and outside employment can be found in the </w:t>
      </w:r>
      <w:hyperlink r:id="rId60">
        <w:r w:rsidRPr="008930A2">
          <w:rPr>
            <w:rStyle w:val="Hyperlink"/>
          </w:rPr>
          <w:t>Faculty</w:t>
        </w:r>
      </w:hyperlink>
      <w:r w:rsidRPr="008930A2">
        <w:rPr>
          <w:rStyle w:val="Hyperlink"/>
        </w:rPr>
        <w:t xml:space="preserve"> </w:t>
      </w:r>
      <w:hyperlink r:id="rId61">
        <w:r w:rsidRPr="008930A2">
          <w:rPr>
            <w:rStyle w:val="Hyperlink"/>
          </w:rPr>
          <w:t xml:space="preserve">Consulting Policy </w:t>
        </w:r>
      </w:hyperlink>
      <w:r>
        <w:t xml:space="preserve">and the </w:t>
      </w:r>
      <w:hyperlink r:id="rId62" w:history="1">
        <w:r w:rsidRPr="008930A2">
          <w:rPr>
            <w:rStyle w:val="Hyperlink"/>
          </w:rPr>
          <w:t>Non-Institutional Employment Practices (Outside Employment Practices (Outside Employment) Policy</w:t>
        </w:r>
      </w:hyperlink>
      <w:r>
        <w:rPr>
          <w:rStyle w:val="Hyperlink"/>
        </w:rPr>
        <w:t>.</w:t>
      </w:r>
      <w:r>
        <w:t xml:space="preserve"> The university recognizes the value of faculty consulting and engaging in other outside professional activities. Consulting allows faculty to experience aspects of their field through interactions with industry, business, government, foundations, and other institutions and to transfer knowledge for the public good.  These interactions and experiences ultimately enrich the educational programs.</w:t>
      </w:r>
    </w:p>
    <w:p w14:paraId="4029B830" w14:textId="77777777" w:rsidR="00173130" w:rsidRDefault="00173130" w:rsidP="00173130">
      <w:pPr>
        <w:pStyle w:val="BodyText"/>
        <w:spacing w:before="3"/>
      </w:pPr>
    </w:p>
    <w:p w14:paraId="1B8BEC1F" w14:textId="77777777" w:rsidR="00173130" w:rsidRDefault="00173130" w:rsidP="00173130">
      <w:pPr>
        <w:pStyle w:val="BodyText"/>
        <w:ind w:right="156"/>
      </w:pPr>
      <w:r>
        <w:t xml:space="preserve">As outlined in these policies, faculty and staff members must complete the </w:t>
      </w:r>
      <w:hyperlink r:id="rId63">
        <w:r w:rsidRPr="008930A2">
          <w:rPr>
            <w:rStyle w:val="Hyperlink"/>
          </w:rPr>
          <w:t>HR Form 9</w:t>
        </w:r>
      </w:hyperlink>
      <w:r>
        <w:t xml:space="preserve">, Application for Permission to Engage in Outside Employment or Practice of Profession, and forward through the proper channels. If anyone questions an employee’s consulting or outside employment, this Form provides a mechanism for the institution to demonstrate that the employee had permission to engage in the consulting work and/or to receive compensation for work completed. The </w:t>
      </w:r>
      <w:hyperlink r:id="rId64">
        <w:r w:rsidRPr="008930A2">
          <w:rPr>
            <w:rStyle w:val="Hyperlink"/>
          </w:rPr>
          <w:t>Frequently Asked Questions related to Form 9</w:t>
        </w:r>
      </w:hyperlink>
      <w:r>
        <w:rPr>
          <w:color w:val="0461C1"/>
          <w:u w:val="single" w:color="0461C1"/>
        </w:rPr>
        <w:t xml:space="preserve"> </w:t>
      </w:r>
      <w:r>
        <w:t>has additional information about when a form needs to be completed.</w:t>
      </w:r>
    </w:p>
    <w:p w14:paraId="61EE1D34" w14:textId="77777777" w:rsidR="00173130" w:rsidRDefault="00173130" w:rsidP="00173130">
      <w:pPr>
        <w:pStyle w:val="Heading4"/>
      </w:pPr>
      <w:bookmarkStart w:id="35" w:name="National_Center_for_Faculty_Development"/>
      <w:bookmarkEnd w:id="35"/>
      <w:r>
        <w:t>National Center for Faculty Development</w:t>
      </w:r>
    </w:p>
    <w:p w14:paraId="06E339B9" w14:textId="77777777" w:rsidR="00173130" w:rsidRDefault="00173130" w:rsidP="00173130">
      <w:pPr>
        <w:pStyle w:val="BodyText"/>
        <w:spacing w:before="283"/>
        <w:ind w:left="100" w:right="110"/>
      </w:pPr>
      <w:r>
        <w:t xml:space="preserve">The Office of the Provost and the Division for Diversity and Community Engagement support an institutional membership with the </w:t>
      </w:r>
      <w:hyperlink r:id="rId65">
        <w:r w:rsidRPr="008930A2">
          <w:rPr>
            <w:rStyle w:val="Hyperlink"/>
          </w:rPr>
          <w:t>National Center for Faculty Development and Diversity.</w:t>
        </w:r>
      </w:hyperlink>
      <w:r>
        <w:rPr>
          <w:color w:val="0461C1"/>
          <w:u w:val="single" w:color="0461C1"/>
        </w:rPr>
        <w:t xml:space="preserve"> </w:t>
      </w:r>
      <w:r>
        <w:t>As an institutional member, all faculty, postdocs, graduate students and staff have access to the following member resources at no additional cost:</w:t>
      </w:r>
    </w:p>
    <w:p w14:paraId="562A1BEA" w14:textId="77777777" w:rsidR="00173130" w:rsidRDefault="00173130" w:rsidP="00173130">
      <w:pPr>
        <w:pStyle w:val="BodyText"/>
        <w:spacing w:before="8"/>
        <w:rPr>
          <w:sz w:val="23"/>
        </w:rPr>
      </w:pPr>
    </w:p>
    <w:p w14:paraId="287DB235" w14:textId="77777777" w:rsidR="00173130" w:rsidRDefault="00173130" w:rsidP="00FE2756">
      <w:pPr>
        <w:pStyle w:val="ListParagraph"/>
        <w:numPr>
          <w:ilvl w:val="0"/>
          <w:numId w:val="43"/>
        </w:numPr>
        <w:tabs>
          <w:tab w:val="left" w:pos="820"/>
          <w:tab w:val="left" w:pos="821"/>
        </w:tabs>
        <w:spacing w:before="1" w:line="276" w:lineRule="exact"/>
        <w:rPr>
          <w:sz w:val="24"/>
        </w:rPr>
      </w:pPr>
      <w:r>
        <w:rPr>
          <w:sz w:val="24"/>
        </w:rPr>
        <w:t xml:space="preserve">Weekly </w:t>
      </w:r>
      <w:hyperlink r:id="rId66">
        <w:r>
          <w:rPr>
            <w:sz w:val="24"/>
          </w:rPr>
          <w:t>Monday</w:t>
        </w:r>
        <w:r>
          <w:rPr>
            <w:spacing w:val="-22"/>
            <w:sz w:val="24"/>
          </w:rPr>
          <w:t xml:space="preserve"> </w:t>
        </w:r>
        <w:r>
          <w:rPr>
            <w:sz w:val="24"/>
          </w:rPr>
          <w:t>Motivator</w:t>
        </w:r>
      </w:hyperlink>
    </w:p>
    <w:p w14:paraId="792A58B1" w14:textId="77777777" w:rsidR="00173130" w:rsidRDefault="00173130" w:rsidP="00FE2756">
      <w:pPr>
        <w:pStyle w:val="ListParagraph"/>
        <w:numPr>
          <w:ilvl w:val="0"/>
          <w:numId w:val="43"/>
        </w:numPr>
        <w:tabs>
          <w:tab w:val="left" w:pos="820"/>
          <w:tab w:val="left" w:pos="821"/>
        </w:tabs>
        <w:spacing w:line="276" w:lineRule="exact"/>
        <w:rPr>
          <w:sz w:val="24"/>
        </w:rPr>
      </w:pPr>
      <w:r>
        <w:rPr>
          <w:sz w:val="24"/>
        </w:rPr>
        <w:t>Twelve monthl</w:t>
      </w:r>
      <w:hyperlink r:id="rId67">
        <w:r>
          <w:rPr>
            <w:sz w:val="24"/>
          </w:rPr>
          <w:t>y core training webinars</w:t>
        </w:r>
      </w:hyperlink>
      <w:r>
        <w:rPr>
          <w:sz w:val="24"/>
        </w:rPr>
        <w:t xml:space="preserve"> and guest expert</w:t>
      </w:r>
      <w:r>
        <w:rPr>
          <w:spacing w:val="-43"/>
          <w:sz w:val="24"/>
        </w:rPr>
        <w:t xml:space="preserve"> </w:t>
      </w:r>
      <w:r>
        <w:rPr>
          <w:sz w:val="24"/>
        </w:rPr>
        <w:t>webinars</w:t>
      </w:r>
    </w:p>
    <w:p w14:paraId="68997C67" w14:textId="77777777" w:rsidR="00173130" w:rsidRDefault="007378E8" w:rsidP="00FE2756">
      <w:pPr>
        <w:pStyle w:val="ListParagraph"/>
        <w:numPr>
          <w:ilvl w:val="0"/>
          <w:numId w:val="43"/>
        </w:numPr>
        <w:tabs>
          <w:tab w:val="left" w:pos="820"/>
          <w:tab w:val="left" w:pos="821"/>
        </w:tabs>
        <w:spacing w:before="4" w:line="275" w:lineRule="exact"/>
        <w:rPr>
          <w:sz w:val="24"/>
        </w:rPr>
      </w:pPr>
      <w:hyperlink r:id="rId68">
        <w:r w:rsidR="00173130">
          <w:rPr>
            <w:sz w:val="24"/>
          </w:rPr>
          <w:t>Multi-week</w:t>
        </w:r>
        <w:r w:rsidR="00173130">
          <w:rPr>
            <w:spacing w:val="-21"/>
            <w:sz w:val="24"/>
          </w:rPr>
          <w:t xml:space="preserve"> </w:t>
        </w:r>
        <w:r w:rsidR="00173130">
          <w:rPr>
            <w:sz w:val="24"/>
          </w:rPr>
          <w:t>courses</w:t>
        </w:r>
      </w:hyperlink>
    </w:p>
    <w:p w14:paraId="6346703B" w14:textId="77777777" w:rsidR="00173130" w:rsidRPr="008930A2" w:rsidRDefault="00173130" w:rsidP="00FE2756">
      <w:pPr>
        <w:pStyle w:val="ListParagraph"/>
        <w:numPr>
          <w:ilvl w:val="0"/>
          <w:numId w:val="43"/>
        </w:numPr>
        <w:tabs>
          <w:tab w:val="left" w:pos="820"/>
          <w:tab w:val="left" w:pos="821"/>
        </w:tabs>
        <w:spacing w:line="275" w:lineRule="exact"/>
        <w:rPr>
          <w:sz w:val="24"/>
        </w:rPr>
      </w:pPr>
      <w:r>
        <w:rPr>
          <w:sz w:val="24"/>
        </w:rPr>
        <w:t>Audio, slides, and transcripts of all workshops so members can learn at their</w:t>
      </w:r>
      <w:r>
        <w:rPr>
          <w:spacing w:val="-46"/>
          <w:sz w:val="24"/>
        </w:rPr>
        <w:t xml:space="preserve"> </w:t>
      </w:r>
      <w:r>
        <w:rPr>
          <w:sz w:val="24"/>
        </w:rPr>
        <w:t>convenience</w:t>
      </w:r>
    </w:p>
    <w:p w14:paraId="204C6818" w14:textId="77777777" w:rsidR="00173130" w:rsidRDefault="00173130" w:rsidP="00FE2756">
      <w:pPr>
        <w:pStyle w:val="ListParagraph"/>
        <w:numPr>
          <w:ilvl w:val="0"/>
          <w:numId w:val="43"/>
        </w:numPr>
        <w:tabs>
          <w:tab w:val="left" w:pos="820"/>
          <w:tab w:val="left" w:pos="821"/>
        </w:tabs>
        <w:spacing w:before="76" w:line="275" w:lineRule="exact"/>
        <w:rPr>
          <w:sz w:val="24"/>
        </w:rPr>
      </w:pPr>
      <w:r>
        <w:rPr>
          <w:sz w:val="24"/>
        </w:rPr>
        <w:lastRenderedPageBreak/>
        <w:t xml:space="preserve">Private </w:t>
      </w:r>
      <w:hyperlink r:id="rId69">
        <w:r>
          <w:rPr>
            <w:sz w:val="24"/>
          </w:rPr>
          <w:t>Discussion Forum</w:t>
        </w:r>
      </w:hyperlink>
      <w:r>
        <w:rPr>
          <w:sz w:val="24"/>
        </w:rPr>
        <w:t xml:space="preserve"> for peer-mentoring and problem</w:t>
      </w:r>
      <w:r>
        <w:rPr>
          <w:spacing w:val="-39"/>
          <w:sz w:val="24"/>
        </w:rPr>
        <w:t xml:space="preserve"> </w:t>
      </w:r>
      <w:r>
        <w:rPr>
          <w:sz w:val="24"/>
        </w:rPr>
        <w:t>solving</w:t>
      </w:r>
    </w:p>
    <w:p w14:paraId="2E422056" w14:textId="77777777" w:rsidR="00173130" w:rsidRDefault="00173130" w:rsidP="00FE2756">
      <w:pPr>
        <w:pStyle w:val="ListParagraph"/>
        <w:numPr>
          <w:ilvl w:val="0"/>
          <w:numId w:val="43"/>
        </w:numPr>
        <w:tabs>
          <w:tab w:val="left" w:pos="820"/>
          <w:tab w:val="left" w:pos="821"/>
        </w:tabs>
        <w:spacing w:line="275" w:lineRule="exact"/>
        <w:rPr>
          <w:sz w:val="24"/>
        </w:rPr>
      </w:pPr>
      <w:r>
        <w:rPr>
          <w:sz w:val="24"/>
        </w:rPr>
        <w:t>Moderated monthly writing</w:t>
      </w:r>
      <w:r>
        <w:rPr>
          <w:spacing w:val="-31"/>
          <w:sz w:val="24"/>
        </w:rPr>
        <w:t xml:space="preserve"> </w:t>
      </w:r>
      <w:r>
        <w:rPr>
          <w:sz w:val="24"/>
        </w:rPr>
        <w:t>challenges</w:t>
      </w:r>
    </w:p>
    <w:p w14:paraId="39DF3EE3" w14:textId="77777777" w:rsidR="00173130" w:rsidRDefault="007378E8" w:rsidP="00FE2756">
      <w:pPr>
        <w:pStyle w:val="ListParagraph"/>
        <w:numPr>
          <w:ilvl w:val="0"/>
          <w:numId w:val="43"/>
        </w:numPr>
        <w:tabs>
          <w:tab w:val="left" w:pos="820"/>
          <w:tab w:val="left" w:pos="821"/>
        </w:tabs>
        <w:spacing w:line="275" w:lineRule="exact"/>
        <w:rPr>
          <w:sz w:val="24"/>
        </w:rPr>
      </w:pPr>
      <w:hyperlink r:id="rId70">
        <w:r w:rsidR="00173130">
          <w:rPr>
            <w:sz w:val="24"/>
          </w:rPr>
          <w:t>Member Library,</w:t>
        </w:r>
      </w:hyperlink>
      <w:r w:rsidR="00173130">
        <w:rPr>
          <w:sz w:val="24"/>
        </w:rPr>
        <w:t xml:space="preserve"> which includes workshop materials, referrals, and</w:t>
      </w:r>
      <w:r w:rsidR="00173130">
        <w:rPr>
          <w:spacing w:val="-40"/>
          <w:sz w:val="24"/>
        </w:rPr>
        <w:t xml:space="preserve"> </w:t>
      </w:r>
      <w:r w:rsidR="00173130">
        <w:rPr>
          <w:sz w:val="24"/>
        </w:rPr>
        <w:t>readings</w:t>
      </w:r>
    </w:p>
    <w:p w14:paraId="447C546B" w14:textId="77777777" w:rsidR="00173130" w:rsidRDefault="00173130" w:rsidP="00173130">
      <w:pPr>
        <w:spacing w:line="275" w:lineRule="exact"/>
        <w:rPr>
          <w:sz w:val="24"/>
        </w:rPr>
      </w:pPr>
    </w:p>
    <w:p w14:paraId="70BF716C" w14:textId="77777777" w:rsidR="00173130" w:rsidRDefault="00173130" w:rsidP="00173130">
      <w:pPr>
        <w:pStyle w:val="BodyText"/>
        <w:ind w:left="100" w:right="387"/>
      </w:pPr>
      <w:r>
        <w:t>To take advantage of this opportunity, faculty may activate their confidential, personal membership by completing the following steps:</w:t>
      </w:r>
    </w:p>
    <w:p w14:paraId="7B6F334B" w14:textId="77777777" w:rsidR="00173130" w:rsidRDefault="00173130" w:rsidP="00173130">
      <w:pPr>
        <w:pStyle w:val="BodyText"/>
        <w:spacing w:before="9"/>
        <w:rPr>
          <w:sz w:val="23"/>
        </w:rPr>
      </w:pPr>
    </w:p>
    <w:p w14:paraId="740FB636" w14:textId="77777777" w:rsidR="00173130" w:rsidRDefault="00173130" w:rsidP="00FE2756">
      <w:pPr>
        <w:pStyle w:val="ListParagraph"/>
        <w:numPr>
          <w:ilvl w:val="0"/>
          <w:numId w:val="42"/>
        </w:numPr>
        <w:tabs>
          <w:tab w:val="left" w:pos="821"/>
        </w:tabs>
        <w:spacing w:line="275" w:lineRule="exact"/>
        <w:rPr>
          <w:sz w:val="24"/>
        </w:rPr>
      </w:pPr>
      <w:r>
        <w:rPr>
          <w:sz w:val="24"/>
        </w:rPr>
        <w:t xml:space="preserve">Go to the </w:t>
      </w:r>
      <w:hyperlink r:id="rId71">
        <w:r w:rsidRPr="008930A2">
          <w:rPr>
            <w:rStyle w:val="Hyperlink"/>
          </w:rPr>
          <w:t>Center’s webpage to activate the membership</w:t>
        </w:r>
      </w:hyperlink>
    </w:p>
    <w:p w14:paraId="19CE1A19" w14:textId="77777777" w:rsidR="00173130" w:rsidRDefault="00173130" w:rsidP="00FE2756">
      <w:pPr>
        <w:pStyle w:val="ListParagraph"/>
        <w:numPr>
          <w:ilvl w:val="0"/>
          <w:numId w:val="42"/>
        </w:numPr>
        <w:tabs>
          <w:tab w:val="left" w:pos="821"/>
        </w:tabs>
        <w:spacing w:line="275" w:lineRule="exact"/>
        <w:rPr>
          <w:sz w:val="24"/>
        </w:rPr>
      </w:pPr>
      <w:r>
        <w:rPr>
          <w:sz w:val="24"/>
        </w:rPr>
        <w:t>Choose “University of Mississippi” from the drop-down</w:t>
      </w:r>
      <w:r>
        <w:rPr>
          <w:spacing w:val="-20"/>
          <w:sz w:val="24"/>
        </w:rPr>
        <w:t xml:space="preserve"> </w:t>
      </w:r>
      <w:r>
        <w:rPr>
          <w:sz w:val="24"/>
        </w:rPr>
        <w:t>menu.</w:t>
      </w:r>
    </w:p>
    <w:p w14:paraId="12CBFAE4" w14:textId="77777777" w:rsidR="00173130" w:rsidRDefault="00173130" w:rsidP="00FE2756">
      <w:pPr>
        <w:pStyle w:val="ListParagraph"/>
        <w:numPr>
          <w:ilvl w:val="0"/>
          <w:numId w:val="42"/>
        </w:numPr>
        <w:tabs>
          <w:tab w:val="left" w:pos="821"/>
        </w:tabs>
        <w:spacing w:before="4" w:line="275" w:lineRule="exact"/>
        <w:rPr>
          <w:sz w:val="24"/>
        </w:rPr>
      </w:pPr>
      <w:r>
        <w:rPr>
          <w:sz w:val="24"/>
        </w:rPr>
        <w:t>Select “Activate My</w:t>
      </w:r>
      <w:r>
        <w:rPr>
          <w:spacing w:val="-27"/>
          <w:sz w:val="24"/>
        </w:rPr>
        <w:t xml:space="preserve"> </w:t>
      </w:r>
      <w:r>
        <w:rPr>
          <w:sz w:val="24"/>
        </w:rPr>
        <w:t>Membership”</w:t>
      </w:r>
    </w:p>
    <w:p w14:paraId="3664AD15" w14:textId="77777777" w:rsidR="00173130" w:rsidRDefault="00173130" w:rsidP="00FE2756">
      <w:pPr>
        <w:pStyle w:val="ListParagraph"/>
        <w:numPr>
          <w:ilvl w:val="0"/>
          <w:numId w:val="42"/>
        </w:numPr>
        <w:tabs>
          <w:tab w:val="left" w:pos="821"/>
        </w:tabs>
        <w:spacing w:line="275" w:lineRule="exact"/>
        <w:rPr>
          <w:sz w:val="24"/>
        </w:rPr>
      </w:pPr>
      <w:r>
        <w:rPr>
          <w:sz w:val="24"/>
        </w:rPr>
        <w:t>Complete the registration form using your institutional email address (i.e.,</w:t>
      </w:r>
      <w:r>
        <w:rPr>
          <w:spacing w:val="-42"/>
          <w:sz w:val="24"/>
        </w:rPr>
        <w:t xml:space="preserve"> </w:t>
      </w:r>
      <w:r>
        <w:rPr>
          <w:sz w:val="24"/>
        </w:rPr>
        <w:t>@olemiss.edu)</w:t>
      </w:r>
    </w:p>
    <w:p w14:paraId="4F50D791" w14:textId="77777777" w:rsidR="00173130" w:rsidRDefault="00173130" w:rsidP="00FE2756">
      <w:pPr>
        <w:pStyle w:val="ListParagraph"/>
        <w:numPr>
          <w:ilvl w:val="0"/>
          <w:numId w:val="42"/>
        </w:numPr>
        <w:tabs>
          <w:tab w:val="left" w:pos="821"/>
        </w:tabs>
        <w:spacing w:before="4"/>
        <w:ind w:right="1197"/>
        <w:rPr>
          <w:sz w:val="24"/>
        </w:rPr>
      </w:pPr>
      <w:r>
        <w:rPr>
          <w:sz w:val="24"/>
        </w:rPr>
        <w:t>Go to your email to find a confirmation email. Click “Activate Account” in</w:t>
      </w:r>
      <w:r>
        <w:rPr>
          <w:spacing w:val="-42"/>
          <w:sz w:val="24"/>
        </w:rPr>
        <w:t xml:space="preserve"> </w:t>
      </w:r>
      <w:r>
        <w:rPr>
          <w:sz w:val="24"/>
        </w:rPr>
        <w:t>the confirmation</w:t>
      </w:r>
      <w:r>
        <w:rPr>
          <w:spacing w:val="-16"/>
          <w:sz w:val="24"/>
        </w:rPr>
        <w:t xml:space="preserve"> </w:t>
      </w:r>
      <w:r>
        <w:rPr>
          <w:sz w:val="24"/>
        </w:rPr>
        <w:t>email.</w:t>
      </w:r>
    </w:p>
    <w:p w14:paraId="6B6AC6D1" w14:textId="77777777" w:rsidR="00173130" w:rsidRPr="005B22EB" w:rsidRDefault="00173130" w:rsidP="00173130">
      <w:pPr>
        <w:pStyle w:val="Heading4"/>
      </w:pPr>
      <w:bookmarkStart w:id="36" w:name="Sabbatical_Policy"/>
      <w:bookmarkEnd w:id="36"/>
      <w:r w:rsidRPr="005B22EB">
        <w:t>Sabbatical Policy</w:t>
      </w:r>
    </w:p>
    <w:p w14:paraId="7A5A2467" w14:textId="77777777" w:rsidR="00173130" w:rsidRDefault="00173130" w:rsidP="00173130">
      <w:pPr>
        <w:pStyle w:val="BodyText"/>
        <w:spacing w:before="287"/>
        <w:ind w:left="100" w:right="387"/>
      </w:pPr>
      <w:r>
        <w:t xml:space="preserve">The </w:t>
      </w:r>
      <w:hyperlink r:id="rId72">
        <w:r w:rsidRPr="008930A2">
          <w:rPr>
            <w:rStyle w:val="Hyperlink"/>
          </w:rPr>
          <w:t>Sabbatical policy</w:t>
        </w:r>
      </w:hyperlink>
      <w:r>
        <w:rPr>
          <w:color w:val="0461C1"/>
          <w:u w:val="single" w:color="0461C1"/>
        </w:rPr>
        <w:t xml:space="preserve"> </w:t>
      </w:r>
      <w:r>
        <w:t>defines the eligibility of faculty for sabbatical leave and the procedures and approval process.</w:t>
      </w:r>
    </w:p>
    <w:p w14:paraId="6F337395" w14:textId="77777777" w:rsidR="00173130" w:rsidRDefault="00173130" w:rsidP="00173130">
      <w:pPr>
        <w:pStyle w:val="Heading4"/>
      </w:pPr>
      <w:bookmarkStart w:id="37" w:name="University_Faculty_Awards"/>
      <w:bookmarkEnd w:id="37"/>
      <w:r>
        <w:t>University Faculty Awards</w:t>
      </w:r>
    </w:p>
    <w:p w14:paraId="23E61830" w14:textId="77777777" w:rsidR="00173130" w:rsidRDefault="00173130" w:rsidP="00173130">
      <w:pPr>
        <w:pStyle w:val="BodyText"/>
        <w:spacing w:before="287"/>
        <w:ind w:left="100" w:right="110"/>
      </w:pPr>
      <w:r>
        <w:t xml:space="preserve">A </w:t>
      </w:r>
      <w:hyperlink r:id="rId73">
        <w:r w:rsidRPr="008930A2">
          <w:rPr>
            <w:rStyle w:val="Hyperlink"/>
          </w:rPr>
          <w:t>listing of faculty and staff awards</w:t>
        </w:r>
      </w:hyperlink>
      <w:r>
        <w:rPr>
          <w:color w:val="0461C1"/>
          <w:u w:val="single" w:color="0461C1"/>
        </w:rPr>
        <w:t xml:space="preserve"> </w:t>
      </w:r>
      <w:r>
        <w:t>can be found in the UM Online Catalog. We also participate in the SEC Faculty Achievement Award program and nominate faculty for this award.</w:t>
      </w:r>
    </w:p>
    <w:p w14:paraId="4D3AA30F" w14:textId="77777777" w:rsidR="00173130" w:rsidRDefault="00173130" w:rsidP="00173130">
      <w:pPr>
        <w:pStyle w:val="BodyText"/>
        <w:spacing w:before="2"/>
      </w:pPr>
    </w:p>
    <w:p w14:paraId="5D8E4413" w14:textId="77777777" w:rsidR="00173130" w:rsidRDefault="00173130" w:rsidP="00173130">
      <w:pPr>
        <w:pStyle w:val="BodyText"/>
        <w:ind w:left="100"/>
      </w:pPr>
      <w:r>
        <w:t>Awards presented at commencement or university faculty meetings include:</w:t>
      </w:r>
    </w:p>
    <w:p w14:paraId="35D66DA3" w14:textId="77777777" w:rsidR="00173130" w:rsidRDefault="00173130" w:rsidP="00173130">
      <w:pPr>
        <w:pStyle w:val="BodyText"/>
        <w:rPr>
          <w:sz w:val="25"/>
        </w:rPr>
      </w:pPr>
    </w:p>
    <w:p w14:paraId="7E38CCCB" w14:textId="77777777" w:rsidR="00173130" w:rsidRPr="008930A2" w:rsidRDefault="007378E8" w:rsidP="00FE2756">
      <w:pPr>
        <w:pStyle w:val="ListParagraph"/>
        <w:numPr>
          <w:ilvl w:val="1"/>
          <w:numId w:val="42"/>
        </w:numPr>
        <w:tabs>
          <w:tab w:val="left" w:pos="1540"/>
          <w:tab w:val="left" w:pos="1541"/>
        </w:tabs>
        <w:rPr>
          <w:rStyle w:val="Hyperlink"/>
        </w:rPr>
      </w:pPr>
      <w:hyperlink r:id="rId74">
        <w:r w:rsidR="00173130" w:rsidRPr="008930A2">
          <w:rPr>
            <w:rStyle w:val="Hyperlink"/>
          </w:rPr>
          <w:t>Award for Excellence in Graduate Teaching and Mentoring</w:t>
        </w:r>
      </w:hyperlink>
    </w:p>
    <w:p w14:paraId="64158BFE" w14:textId="77777777" w:rsidR="00173130" w:rsidRPr="008930A2" w:rsidRDefault="007378E8" w:rsidP="00FE2756">
      <w:pPr>
        <w:pStyle w:val="ListParagraph"/>
        <w:numPr>
          <w:ilvl w:val="1"/>
          <w:numId w:val="42"/>
        </w:numPr>
        <w:tabs>
          <w:tab w:val="left" w:pos="1540"/>
          <w:tab w:val="left" w:pos="1541"/>
        </w:tabs>
        <w:spacing w:before="12"/>
        <w:rPr>
          <w:rStyle w:val="Hyperlink"/>
        </w:rPr>
      </w:pPr>
      <w:hyperlink r:id="rId75">
        <w:r w:rsidR="00173130" w:rsidRPr="008930A2">
          <w:rPr>
            <w:rStyle w:val="Hyperlink"/>
          </w:rPr>
          <w:t>Distinguished Professor Title</w:t>
        </w:r>
      </w:hyperlink>
    </w:p>
    <w:p w14:paraId="29A8800B" w14:textId="77777777" w:rsidR="00173130" w:rsidRPr="008930A2" w:rsidRDefault="007378E8" w:rsidP="00FE2756">
      <w:pPr>
        <w:pStyle w:val="ListParagraph"/>
        <w:numPr>
          <w:ilvl w:val="1"/>
          <w:numId w:val="42"/>
        </w:numPr>
        <w:tabs>
          <w:tab w:val="left" w:pos="1540"/>
          <w:tab w:val="left" w:pos="1541"/>
        </w:tabs>
        <w:spacing w:before="17"/>
        <w:rPr>
          <w:rStyle w:val="Hyperlink"/>
        </w:rPr>
      </w:pPr>
      <w:hyperlink r:id="rId76">
        <w:r w:rsidR="00173130" w:rsidRPr="008930A2">
          <w:rPr>
            <w:rStyle w:val="Hyperlink"/>
          </w:rPr>
          <w:t>Distinguished Research and Creative Achievement Award</w:t>
        </w:r>
      </w:hyperlink>
    </w:p>
    <w:p w14:paraId="4044E7A2" w14:textId="77777777" w:rsidR="00173130" w:rsidRPr="008930A2" w:rsidRDefault="007378E8" w:rsidP="00FE2756">
      <w:pPr>
        <w:pStyle w:val="ListParagraph"/>
        <w:numPr>
          <w:ilvl w:val="1"/>
          <w:numId w:val="42"/>
        </w:numPr>
        <w:tabs>
          <w:tab w:val="left" w:pos="1540"/>
          <w:tab w:val="left" w:pos="1541"/>
        </w:tabs>
        <w:spacing w:before="17"/>
        <w:rPr>
          <w:rStyle w:val="Hyperlink"/>
        </w:rPr>
      </w:pPr>
      <w:hyperlink r:id="rId77">
        <w:r w:rsidR="00173130" w:rsidRPr="008930A2">
          <w:rPr>
            <w:rStyle w:val="Hyperlink"/>
          </w:rPr>
          <w:t>Donald R. Cole Excellence in Promoting Inclusiveness in Graduate Education</w:t>
        </w:r>
      </w:hyperlink>
    </w:p>
    <w:p w14:paraId="2E771030" w14:textId="77777777" w:rsidR="00173130" w:rsidRPr="008930A2" w:rsidRDefault="007378E8" w:rsidP="00FE2756">
      <w:pPr>
        <w:pStyle w:val="ListParagraph"/>
        <w:numPr>
          <w:ilvl w:val="1"/>
          <w:numId w:val="42"/>
        </w:numPr>
        <w:tabs>
          <w:tab w:val="left" w:pos="1540"/>
          <w:tab w:val="left" w:pos="1541"/>
        </w:tabs>
        <w:spacing w:before="13"/>
        <w:rPr>
          <w:rStyle w:val="Hyperlink"/>
        </w:rPr>
      </w:pPr>
      <w:hyperlink r:id="rId78">
        <w:r w:rsidR="00173130" w:rsidRPr="008930A2">
          <w:rPr>
            <w:rStyle w:val="Hyperlink"/>
          </w:rPr>
          <w:t>Elsie M. Hood Outstanding Teacher Award</w:t>
        </w:r>
      </w:hyperlink>
    </w:p>
    <w:p w14:paraId="28B4CF37" w14:textId="77777777" w:rsidR="00173130" w:rsidRPr="008930A2" w:rsidRDefault="007378E8" w:rsidP="00FE2756">
      <w:pPr>
        <w:pStyle w:val="ListParagraph"/>
        <w:numPr>
          <w:ilvl w:val="1"/>
          <w:numId w:val="42"/>
        </w:numPr>
        <w:tabs>
          <w:tab w:val="left" w:pos="1540"/>
          <w:tab w:val="left" w:pos="1541"/>
        </w:tabs>
        <w:spacing w:before="13"/>
        <w:rPr>
          <w:rStyle w:val="Hyperlink"/>
        </w:rPr>
      </w:pPr>
      <w:hyperlink r:id="rId79" w:history="1">
        <w:r w:rsidR="00173130" w:rsidRPr="008930A2">
          <w:rPr>
            <w:rStyle w:val="Hyperlink"/>
          </w:rPr>
          <w:t>St. Amand Outstanding Teacher Award</w:t>
        </w:r>
      </w:hyperlink>
      <w:r w:rsidR="00173130" w:rsidRPr="008930A2">
        <w:rPr>
          <w:rStyle w:val="Hyperlink"/>
        </w:rPr>
        <w:t xml:space="preserve"> </w:t>
      </w:r>
    </w:p>
    <w:p w14:paraId="3B7E3949" w14:textId="77777777" w:rsidR="00173130" w:rsidRPr="008930A2" w:rsidRDefault="007378E8" w:rsidP="00FE2756">
      <w:pPr>
        <w:pStyle w:val="ListParagraph"/>
        <w:numPr>
          <w:ilvl w:val="1"/>
          <w:numId w:val="42"/>
        </w:numPr>
        <w:tabs>
          <w:tab w:val="left" w:pos="1540"/>
          <w:tab w:val="left" w:pos="1541"/>
        </w:tabs>
        <w:spacing w:before="18"/>
        <w:rPr>
          <w:rStyle w:val="Hyperlink"/>
        </w:rPr>
      </w:pPr>
      <w:hyperlink r:id="rId80">
        <w:r w:rsidR="00173130" w:rsidRPr="008930A2">
          <w:rPr>
            <w:rStyle w:val="Hyperlink"/>
          </w:rPr>
          <w:t>Excellence in Advising Award</w:t>
        </w:r>
      </w:hyperlink>
    </w:p>
    <w:p w14:paraId="74688A38" w14:textId="77777777" w:rsidR="00173130" w:rsidRDefault="00173130" w:rsidP="00FE2756">
      <w:pPr>
        <w:pStyle w:val="ListParagraph"/>
        <w:numPr>
          <w:ilvl w:val="1"/>
          <w:numId w:val="42"/>
        </w:numPr>
        <w:tabs>
          <w:tab w:val="left" w:pos="1540"/>
          <w:tab w:val="left" w:pos="1541"/>
        </w:tabs>
        <w:spacing w:before="18"/>
        <w:ind w:right="647"/>
        <w:rPr>
          <w:sz w:val="24"/>
        </w:rPr>
      </w:pPr>
      <w:r>
        <w:rPr>
          <w:sz w:val="24"/>
        </w:rPr>
        <w:t>Faculty Achievement Award, coordinated by the Office of the Provost in</w:t>
      </w:r>
      <w:r>
        <w:rPr>
          <w:spacing w:val="-37"/>
          <w:sz w:val="24"/>
        </w:rPr>
        <w:t xml:space="preserve"> </w:t>
      </w:r>
      <w:r>
        <w:rPr>
          <w:sz w:val="24"/>
        </w:rPr>
        <w:t>late spring and awarded at the Fall Faculty</w:t>
      </w:r>
      <w:r>
        <w:rPr>
          <w:spacing w:val="-28"/>
          <w:sz w:val="24"/>
        </w:rPr>
        <w:t xml:space="preserve"> </w:t>
      </w:r>
      <w:r>
        <w:rPr>
          <w:sz w:val="24"/>
        </w:rPr>
        <w:t>Meeting</w:t>
      </w:r>
    </w:p>
    <w:p w14:paraId="698B8B57" w14:textId="77777777" w:rsidR="00173130" w:rsidRPr="008930A2" w:rsidRDefault="007378E8" w:rsidP="00FE2756">
      <w:pPr>
        <w:pStyle w:val="ListParagraph"/>
        <w:numPr>
          <w:ilvl w:val="1"/>
          <w:numId w:val="42"/>
        </w:numPr>
        <w:tabs>
          <w:tab w:val="left" w:pos="1540"/>
          <w:tab w:val="left" w:pos="1541"/>
        </w:tabs>
        <w:spacing w:before="13"/>
        <w:rPr>
          <w:rStyle w:val="Hyperlink"/>
        </w:rPr>
      </w:pPr>
      <w:hyperlink r:id="rId81">
        <w:r w:rsidR="00173130" w:rsidRPr="008930A2">
          <w:rPr>
            <w:rStyle w:val="Hyperlink"/>
          </w:rPr>
          <w:t>Frist Service Award</w:t>
        </w:r>
      </w:hyperlink>
    </w:p>
    <w:p w14:paraId="296D7255" w14:textId="77777777" w:rsidR="00173130" w:rsidRDefault="00173130" w:rsidP="00173130">
      <w:pPr>
        <w:spacing w:line="275" w:lineRule="exact"/>
        <w:rPr>
          <w:sz w:val="24"/>
        </w:rPr>
        <w:sectPr w:rsidR="00173130">
          <w:pgSz w:w="12240" w:h="15840"/>
          <w:pgMar w:top="1380" w:right="1320" w:bottom="960" w:left="1340" w:header="0" w:footer="704" w:gutter="0"/>
          <w:cols w:space="720"/>
        </w:sectPr>
      </w:pPr>
    </w:p>
    <w:p w14:paraId="66C7E5AB" w14:textId="77777777" w:rsidR="00173130" w:rsidRDefault="00173130" w:rsidP="00173130">
      <w:pPr>
        <w:pStyle w:val="BodyText"/>
        <w:spacing w:before="1"/>
        <w:rPr>
          <w:sz w:val="25"/>
        </w:rPr>
      </w:pPr>
    </w:p>
    <w:p w14:paraId="1DC2B334" w14:textId="77777777" w:rsidR="00173130" w:rsidRPr="008930A2" w:rsidRDefault="00173130" w:rsidP="00173130">
      <w:pPr>
        <w:pStyle w:val="Heading2"/>
        <w:sectPr w:rsidR="00173130" w:rsidRPr="008930A2">
          <w:pgSz w:w="12240" w:h="15840"/>
          <w:pgMar w:top="1360" w:right="1320" w:bottom="960" w:left="1340" w:header="0" w:footer="704" w:gutter="0"/>
          <w:cols w:space="720"/>
        </w:sectPr>
      </w:pPr>
      <w:bookmarkStart w:id="38" w:name="_Toc142298034"/>
      <w:r w:rsidRPr="00E109D5">
        <w:t>UNIT 3:</w:t>
      </w:r>
      <w:r>
        <w:t xml:space="preserve"> Teaching and Learning Resources</w:t>
      </w:r>
      <w:bookmarkEnd w:id="38"/>
    </w:p>
    <w:p w14:paraId="5161A2D0" w14:textId="77777777" w:rsidR="00173130" w:rsidRPr="00E109D5" w:rsidRDefault="00173130" w:rsidP="00432C9D">
      <w:pPr>
        <w:pStyle w:val="Heading3"/>
        <w:spacing w:before="0"/>
        <w:ind w:left="0"/>
      </w:pPr>
      <w:bookmarkStart w:id="39" w:name="UNIT_3"/>
      <w:bookmarkStart w:id="40" w:name="_Toc142298035"/>
      <w:bookmarkEnd w:id="39"/>
      <w:r w:rsidRPr="00E109D5">
        <w:lastRenderedPageBreak/>
        <w:t>Section 7: Academic Support Services</w:t>
      </w:r>
      <w:bookmarkEnd w:id="40"/>
    </w:p>
    <w:p w14:paraId="29AFE5FF" w14:textId="77777777" w:rsidR="00173130" w:rsidRDefault="00173130" w:rsidP="00173130">
      <w:pPr>
        <w:pStyle w:val="Heading4"/>
        <w:ind w:left="0"/>
      </w:pPr>
      <w:r>
        <w:t>Center for Excellence in Teaching and Learning</w:t>
      </w:r>
    </w:p>
    <w:p w14:paraId="58B37283" w14:textId="77777777" w:rsidR="000F5720" w:rsidRPr="000F5720" w:rsidRDefault="00173130" w:rsidP="000F5720">
      <w:pPr>
        <w:pStyle w:val="NormalWeb"/>
        <w:shd w:val="clear" w:color="auto" w:fill="FFFFFF"/>
        <w:spacing w:before="0" w:after="0" w:afterAutospacing="0"/>
        <w:rPr>
          <w:color w:val="242424"/>
        </w:rPr>
      </w:pPr>
      <w:r>
        <w:t xml:space="preserve">The </w:t>
      </w:r>
      <w:hyperlink r:id="rId82">
        <w:r w:rsidRPr="008930A2">
          <w:rPr>
            <w:rStyle w:val="Hyperlink"/>
          </w:rPr>
          <w:t>Center for Excellence in Teaching and Learning (CETL)</w:t>
        </w:r>
      </w:hyperlink>
      <w:r w:rsidRPr="008930A2">
        <w:rPr>
          <w:rStyle w:val="Hyperlink"/>
        </w:rPr>
        <w:t xml:space="preserve"> </w:t>
      </w:r>
      <w:r w:rsidR="000F5720" w:rsidRPr="000F5720">
        <w:rPr>
          <w:color w:val="242424"/>
          <w:bdr w:val="none" w:sz="0" w:space="0" w:color="auto" w:frame="1"/>
        </w:rPr>
        <w:t>serves the needs of graduate students and faculty in improving teaching and learning across campus. CETL offers a range of services including:</w:t>
      </w:r>
    </w:p>
    <w:p w14:paraId="773CE593" w14:textId="13975F0F" w:rsidR="000F5720" w:rsidRPr="000F5720" w:rsidRDefault="000F5720" w:rsidP="000F5720">
      <w:pPr>
        <w:pStyle w:val="xmsonormal"/>
        <w:numPr>
          <w:ilvl w:val="0"/>
          <w:numId w:val="47"/>
        </w:numPr>
        <w:shd w:val="clear" w:color="auto" w:fill="FFFFFF"/>
        <w:spacing w:before="0" w:beforeAutospacing="0" w:after="0" w:afterAutospacing="0"/>
        <w:ind w:right="360"/>
        <w:textAlignment w:val="baseline"/>
        <w:rPr>
          <w:color w:val="242424"/>
        </w:rPr>
      </w:pPr>
      <w:r w:rsidRPr="000F5720">
        <w:rPr>
          <w:color w:val="242424"/>
          <w:bdr w:val="none" w:sz="0" w:space="0" w:color="auto" w:frame="1"/>
        </w:rPr>
        <w:t xml:space="preserve">Programming on a range of topics, such as teaching with technology, improving student motivation, teaching effectively in large classrooms, and assessment of student </w:t>
      </w:r>
      <w:proofErr w:type="gramStart"/>
      <w:r w:rsidRPr="000F5720">
        <w:rPr>
          <w:color w:val="242424"/>
          <w:bdr w:val="none" w:sz="0" w:space="0" w:color="auto" w:frame="1"/>
        </w:rPr>
        <w:t>work</w:t>
      </w:r>
      <w:r w:rsidR="007C7187">
        <w:rPr>
          <w:color w:val="242424"/>
          <w:bdr w:val="none" w:sz="0" w:space="0" w:color="auto" w:frame="1"/>
        </w:rPr>
        <w:t>;</w:t>
      </w:r>
      <w:proofErr w:type="gramEnd"/>
    </w:p>
    <w:p w14:paraId="76403E5F" w14:textId="2A2266CF" w:rsidR="000F5720" w:rsidRPr="000F5720" w:rsidRDefault="000F5720" w:rsidP="000F5720">
      <w:pPr>
        <w:pStyle w:val="xmsonormal"/>
        <w:numPr>
          <w:ilvl w:val="0"/>
          <w:numId w:val="48"/>
        </w:numPr>
        <w:shd w:val="clear" w:color="auto" w:fill="FFFFFF"/>
        <w:spacing w:before="0" w:beforeAutospacing="0" w:after="0" w:afterAutospacing="0"/>
        <w:textAlignment w:val="baseline"/>
        <w:rPr>
          <w:color w:val="242424"/>
        </w:rPr>
      </w:pPr>
      <w:r w:rsidRPr="000F5720">
        <w:rPr>
          <w:color w:val="242424"/>
          <w:bdr w:val="none" w:sz="0" w:space="0" w:color="auto" w:frame="1"/>
        </w:rPr>
        <w:t xml:space="preserve">Learning communities, including reading </w:t>
      </w:r>
      <w:proofErr w:type="gramStart"/>
      <w:r w:rsidRPr="000F5720">
        <w:rPr>
          <w:color w:val="242424"/>
          <w:bdr w:val="none" w:sz="0" w:space="0" w:color="auto" w:frame="1"/>
        </w:rPr>
        <w:t>groups</w:t>
      </w:r>
      <w:r w:rsidR="007C7187">
        <w:rPr>
          <w:color w:val="242424"/>
          <w:bdr w:val="none" w:sz="0" w:space="0" w:color="auto" w:frame="1"/>
        </w:rPr>
        <w:t>;</w:t>
      </w:r>
      <w:proofErr w:type="gramEnd"/>
    </w:p>
    <w:p w14:paraId="19A5BA06" w14:textId="0D6ED817" w:rsidR="000F5720" w:rsidRPr="000F5720" w:rsidRDefault="000F5720" w:rsidP="000F5720">
      <w:pPr>
        <w:pStyle w:val="xmsonormal"/>
        <w:numPr>
          <w:ilvl w:val="0"/>
          <w:numId w:val="48"/>
        </w:numPr>
        <w:shd w:val="clear" w:color="auto" w:fill="FFFFFF"/>
        <w:spacing w:before="0" w:beforeAutospacing="0" w:after="0" w:afterAutospacing="0"/>
        <w:textAlignment w:val="baseline"/>
        <w:rPr>
          <w:color w:val="242424"/>
        </w:rPr>
      </w:pPr>
      <w:r w:rsidRPr="000F5720">
        <w:rPr>
          <w:color w:val="242424"/>
          <w:bdr w:val="none" w:sz="0" w:space="0" w:color="auto" w:frame="1"/>
        </w:rPr>
        <w:t xml:space="preserve">Direct work with </w:t>
      </w:r>
      <w:proofErr w:type="gramStart"/>
      <w:r w:rsidRPr="000F5720">
        <w:rPr>
          <w:color w:val="242424"/>
          <w:bdr w:val="none" w:sz="0" w:space="0" w:color="auto" w:frame="1"/>
        </w:rPr>
        <w:t>departments</w:t>
      </w:r>
      <w:r w:rsidR="007C7187">
        <w:rPr>
          <w:color w:val="242424"/>
          <w:bdr w:val="none" w:sz="0" w:space="0" w:color="auto" w:frame="1"/>
        </w:rPr>
        <w:t>;</w:t>
      </w:r>
      <w:proofErr w:type="gramEnd"/>
    </w:p>
    <w:p w14:paraId="05DE473C" w14:textId="3A790963" w:rsidR="000F5720" w:rsidRPr="000F5720" w:rsidRDefault="000F5720" w:rsidP="000F5720">
      <w:pPr>
        <w:pStyle w:val="xmsonormal"/>
        <w:numPr>
          <w:ilvl w:val="0"/>
          <w:numId w:val="48"/>
        </w:numPr>
        <w:shd w:val="clear" w:color="auto" w:fill="FFFFFF"/>
        <w:spacing w:before="0" w:beforeAutospacing="0" w:after="0" w:afterAutospacing="0"/>
        <w:textAlignment w:val="baseline"/>
        <w:rPr>
          <w:color w:val="242424"/>
        </w:rPr>
      </w:pPr>
      <w:r w:rsidRPr="000F5720">
        <w:rPr>
          <w:color w:val="242424"/>
          <w:bdr w:val="none" w:sz="0" w:space="0" w:color="auto" w:frame="1"/>
        </w:rPr>
        <w:t xml:space="preserve">Improvement of teaching through effective observations and hosting student feedback </w:t>
      </w:r>
      <w:proofErr w:type="gramStart"/>
      <w:r w:rsidRPr="000F5720">
        <w:rPr>
          <w:color w:val="242424"/>
          <w:bdr w:val="none" w:sz="0" w:space="0" w:color="auto" w:frame="1"/>
        </w:rPr>
        <w:t>sessions</w:t>
      </w:r>
      <w:r w:rsidR="007C7187">
        <w:rPr>
          <w:color w:val="242424"/>
          <w:bdr w:val="none" w:sz="0" w:space="0" w:color="auto" w:frame="1"/>
        </w:rPr>
        <w:t>;</w:t>
      </w:r>
      <w:proofErr w:type="gramEnd"/>
    </w:p>
    <w:p w14:paraId="3B5F6E1D" w14:textId="77777777" w:rsidR="000F5720" w:rsidRPr="000F5720" w:rsidRDefault="000F5720" w:rsidP="000F5720">
      <w:pPr>
        <w:pStyle w:val="xmsonormal"/>
        <w:numPr>
          <w:ilvl w:val="0"/>
          <w:numId w:val="48"/>
        </w:numPr>
        <w:shd w:val="clear" w:color="auto" w:fill="FFFFFF"/>
        <w:spacing w:before="0" w:beforeAutospacing="0" w:after="0" w:afterAutospacing="0"/>
        <w:textAlignment w:val="baseline"/>
        <w:rPr>
          <w:color w:val="242424"/>
        </w:rPr>
      </w:pPr>
      <w:r w:rsidRPr="000F5720">
        <w:rPr>
          <w:color w:val="242424"/>
          <w:bdr w:val="none" w:sz="0" w:space="0" w:color="auto" w:frame="1"/>
        </w:rPr>
        <w:t>Support of faculty engagement in the Scholarship of Teaching and Learning (</w:t>
      </w:r>
      <w:proofErr w:type="spellStart"/>
      <w:r w:rsidRPr="000F5720">
        <w:rPr>
          <w:color w:val="242424"/>
          <w:bdr w:val="none" w:sz="0" w:space="0" w:color="auto" w:frame="1"/>
        </w:rPr>
        <w:t>SoTL</w:t>
      </w:r>
      <w:proofErr w:type="spellEnd"/>
      <w:r w:rsidRPr="000F5720">
        <w:rPr>
          <w:color w:val="242424"/>
          <w:bdr w:val="none" w:sz="0" w:space="0" w:color="auto" w:frame="1"/>
        </w:rPr>
        <w:t>), broadly defined; and</w:t>
      </w:r>
    </w:p>
    <w:p w14:paraId="5710138B" w14:textId="77777777" w:rsidR="000F5720" w:rsidRPr="000F5720" w:rsidRDefault="000F5720" w:rsidP="000F5720">
      <w:pPr>
        <w:pStyle w:val="xmsonormal"/>
        <w:numPr>
          <w:ilvl w:val="0"/>
          <w:numId w:val="48"/>
        </w:numPr>
        <w:shd w:val="clear" w:color="auto" w:fill="FFFFFF"/>
        <w:spacing w:before="0" w:beforeAutospacing="0" w:after="0" w:afterAutospacing="0"/>
        <w:textAlignment w:val="baseline"/>
        <w:rPr>
          <w:color w:val="242424"/>
        </w:rPr>
      </w:pPr>
      <w:r w:rsidRPr="000F5720">
        <w:rPr>
          <w:color w:val="242424"/>
          <w:bdr w:val="none" w:sz="0" w:space="0" w:color="auto" w:frame="1"/>
        </w:rPr>
        <w:t>Supplemental Instruction for undergraduate courses.</w:t>
      </w:r>
    </w:p>
    <w:p w14:paraId="49A59778" w14:textId="1ECAA080" w:rsidR="00173130" w:rsidRDefault="00173130" w:rsidP="000F5720">
      <w:pPr>
        <w:pStyle w:val="BodyText"/>
        <w:spacing w:before="288"/>
      </w:pPr>
    </w:p>
    <w:p w14:paraId="70B0A26B" w14:textId="77777777" w:rsidR="00173130" w:rsidRPr="008930A2" w:rsidRDefault="00173130" w:rsidP="00173130">
      <w:pPr>
        <w:pStyle w:val="Heading4"/>
        <w:ind w:left="0"/>
      </w:pPr>
      <w:r w:rsidRPr="008930A2">
        <w:t>Division of Outreach and Continuing Education</w:t>
      </w:r>
    </w:p>
    <w:p w14:paraId="4353DC2E" w14:textId="77777777" w:rsidR="00173130" w:rsidRDefault="00173130" w:rsidP="00173130">
      <w:pPr>
        <w:pStyle w:val="BodyText"/>
        <w:spacing w:before="287"/>
        <w:ind w:right="174"/>
      </w:pPr>
      <w:r>
        <w:t xml:space="preserve">The mission of the </w:t>
      </w:r>
      <w:hyperlink r:id="rId83">
        <w:r w:rsidRPr="008930A2">
          <w:rPr>
            <w:rStyle w:val="Hyperlink"/>
          </w:rPr>
          <w:t>Division of Outreach and Continuing Education</w:t>
        </w:r>
      </w:hyperlink>
      <w:r>
        <w:rPr>
          <w:color w:val="0461C1"/>
          <w:u w:val="single" w:color="0461C1"/>
        </w:rPr>
        <w:t xml:space="preserve"> </w:t>
      </w:r>
      <w:r>
        <w:t xml:space="preserve">is to serve the university and the community by facilitating and providing high-quality learning experiences. Within the Division is the </w:t>
      </w:r>
      <w:hyperlink r:id="rId84">
        <w:r w:rsidRPr="008930A2">
          <w:rPr>
            <w:rStyle w:val="Hyperlink"/>
          </w:rPr>
          <w:t>Office of Academic Research</w:t>
        </w:r>
      </w:hyperlink>
      <w:r>
        <w:rPr>
          <w:color w:val="0461C1"/>
          <w:u w:val="single" w:color="0461C1"/>
        </w:rPr>
        <w:t xml:space="preserve"> </w:t>
      </w:r>
      <w:r>
        <w:t xml:space="preserve">which works closely with academic departments in course planning, design, and support to faculty teaching online courses and those who are positioning themselves to do so in the future.  The Division of </w:t>
      </w:r>
      <w:proofErr w:type="spellStart"/>
      <w:r>
        <w:t>Outeach</w:t>
      </w:r>
      <w:proofErr w:type="spellEnd"/>
      <w:r>
        <w:t xml:space="preserve"> and Continuing Education also desires to work collaboratively with university faculty to develop programs for K-12 students, college students, adult learners, and the community.</w:t>
      </w:r>
    </w:p>
    <w:p w14:paraId="0332AD8D" w14:textId="77777777" w:rsidR="00173130" w:rsidRPr="008930A2" w:rsidRDefault="00173130" w:rsidP="00173130">
      <w:pPr>
        <w:pStyle w:val="Heading4"/>
        <w:ind w:left="0"/>
      </w:pPr>
      <w:bookmarkStart w:id="41" w:name="Institutional_Research,_Effectiveness,_a"/>
      <w:bookmarkEnd w:id="41"/>
      <w:r w:rsidRPr="008930A2">
        <w:t>Institutional Research, Effectiveness, and Planning (IREP— Institutional Statistics and Tableau)</w:t>
      </w:r>
    </w:p>
    <w:p w14:paraId="4A38AFB9" w14:textId="77777777" w:rsidR="00173130" w:rsidRDefault="007378E8" w:rsidP="00173130">
      <w:pPr>
        <w:pStyle w:val="BodyText"/>
        <w:spacing w:before="282"/>
        <w:ind w:right="288"/>
      </w:pPr>
      <w:hyperlink r:id="rId85" w:history="1">
        <w:r w:rsidR="00173130" w:rsidRPr="00250D0E">
          <w:rPr>
            <w:rStyle w:val="Hyperlink"/>
          </w:rPr>
          <w:t>IREP</w:t>
        </w:r>
      </w:hyperlink>
      <w:r w:rsidR="00173130">
        <w:t xml:space="preserve"> provides </w:t>
      </w:r>
      <w:hyperlink r:id="rId86">
        <w:r w:rsidR="00173130" w:rsidRPr="00250D0E">
          <w:rPr>
            <w:rStyle w:val="Hyperlink"/>
          </w:rPr>
          <w:t>institutional statistics</w:t>
        </w:r>
      </w:hyperlink>
      <w:r w:rsidR="00173130" w:rsidRPr="00250D0E">
        <w:rPr>
          <w:rStyle w:val="Hyperlink"/>
        </w:rPr>
        <w:t xml:space="preserve"> </w:t>
      </w:r>
      <w:r w:rsidR="00173130">
        <w:t xml:space="preserve">and a wealth of information on students, faculty, and staff, university operations, activities designed to improve student learning, strategic planning, and institutional facts and statistics. IREP provides the </w:t>
      </w:r>
      <w:hyperlink r:id="rId87">
        <w:r w:rsidR="00173130" w:rsidRPr="00250D0E">
          <w:rPr>
            <w:rStyle w:val="Hyperlink"/>
          </w:rPr>
          <w:t>University Tableau</w:t>
        </w:r>
      </w:hyperlink>
      <w:r w:rsidR="00173130">
        <w:rPr>
          <w:color w:val="0461C1"/>
          <w:u w:val="single" w:color="0461C1"/>
        </w:rPr>
        <w:t xml:space="preserve"> </w:t>
      </w:r>
      <w:r w:rsidR="00173130">
        <w:t xml:space="preserve">interface for faculty to access various information. Faculty can access the Ole Miss Tableau server using their existing </w:t>
      </w:r>
      <w:proofErr w:type="spellStart"/>
      <w:r w:rsidR="00173130">
        <w:t>WebID</w:t>
      </w:r>
      <w:proofErr w:type="spellEnd"/>
      <w:r w:rsidR="00173130">
        <w:t xml:space="preserve"> accounts.</w:t>
      </w:r>
    </w:p>
    <w:p w14:paraId="7BBA1A35" w14:textId="77777777" w:rsidR="00173130" w:rsidRDefault="00173130" w:rsidP="00173130">
      <w:pPr>
        <w:pStyle w:val="Heading4"/>
        <w:ind w:left="0"/>
      </w:pPr>
      <w:bookmarkStart w:id="42" w:name="Office_of_Global_Engagement/Office_of_In"/>
      <w:bookmarkEnd w:id="42"/>
      <w:r>
        <w:t>Office of Global Engagement/Office of International Programs (OGE/OIP)</w:t>
      </w:r>
    </w:p>
    <w:p w14:paraId="2D8C5778" w14:textId="77777777" w:rsidR="00173130" w:rsidRDefault="00173130" w:rsidP="00173130">
      <w:pPr>
        <w:pStyle w:val="BodyText"/>
        <w:spacing w:before="282"/>
        <w:ind w:right="69"/>
      </w:pPr>
      <w:r>
        <w:t xml:space="preserve">The </w:t>
      </w:r>
      <w:hyperlink r:id="rId88">
        <w:r w:rsidRPr="00250D0E">
          <w:rPr>
            <w:rStyle w:val="Hyperlink"/>
          </w:rPr>
          <w:t>Office of Global Engagement</w:t>
        </w:r>
      </w:hyperlink>
      <w:r>
        <w:rPr>
          <w:color w:val="0461C1"/>
          <w:u w:val="single" w:color="0461C1"/>
        </w:rPr>
        <w:t xml:space="preserve"> </w:t>
      </w:r>
      <w:r>
        <w:t xml:space="preserve">is responsible for the development, promotion, and support for all global engagement activities on campus. OGE is made up of four constituent offices and special programs, including the Office of International Programs (OIP), Intensive English Program </w:t>
      </w:r>
      <w:r>
        <w:lastRenderedPageBreak/>
        <w:t>(IEP), Study Abroad Office (SAO), and the US Japan Partnership Program (USJP).</w:t>
      </w:r>
    </w:p>
    <w:p w14:paraId="7C0465F1" w14:textId="77777777" w:rsidR="00173130" w:rsidRDefault="00173130" w:rsidP="00173130">
      <w:pPr>
        <w:pStyle w:val="BodyText"/>
        <w:spacing w:line="270" w:lineRule="exact"/>
      </w:pPr>
      <w:r>
        <w:t>OIP helps international faculty and scholars adapt to a new culture as well as the educational</w:t>
      </w:r>
    </w:p>
    <w:p w14:paraId="3BA1DE7C" w14:textId="77777777" w:rsidR="00173130" w:rsidRDefault="00173130" w:rsidP="006E1A15">
      <w:pPr>
        <w:pStyle w:val="BodyText"/>
        <w:spacing w:before="61"/>
      </w:pPr>
      <w:r>
        <w:t>system. OGE is excited to work with faculty to help develop study abroad opportunities for students.</w:t>
      </w:r>
    </w:p>
    <w:p w14:paraId="4BE1091F" w14:textId="77777777" w:rsidR="00173130" w:rsidRDefault="00173130" w:rsidP="00173130">
      <w:pPr>
        <w:pStyle w:val="Heading4"/>
        <w:ind w:left="0"/>
      </w:pPr>
      <w:bookmarkStart w:id="43" w:name="Office_of_Information_Technology_(IT)"/>
      <w:bookmarkEnd w:id="43"/>
      <w:r>
        <w:t>Office of Information Technology (IT)</w:t>
      </w:r>
    </w:p>
    <w:p w14:paraId="1327CE72" w14:textId="77777777" w:rsidR="00173130" w:rsidRDefault="00173130" w:rsidP="00173130">
      <w:pPr>
        <w:pStyle w:val="BodyText"/>
        <w:spacing w:before="283" w:line="242" w:lineRule="auto"/>
        <w:ind w:right="276"/>
      </w:pPr>
      <w:r>
        <w:t xml:space="preserve">The Office of Information Technology (IT) provides many </w:t>
      </w:r>
      <w:hyperlink r:id="rId89">
        <w:r w:rsidRPr="00250D0E">
          <w:rPr>
            <w:rStyle w:val="Hyperlink"/>
          </w:rPr>
          <w:t>information technology services</w:t>
        </w:r>
      </w:hyperlink>
      <w:r>
        <w:rPr>
          <w:color w:val="0461C1"/>
          <w:u w:val="single" w:color="0461C1"/>
        </w:rPr>
        <w:t xml:space="preserve"> </w:t>
      </w:r>
      <w:r>
        <w:t xml:space="preserve">to faculty through teamwork, partnership, and innovation. Faculty are expected to adhere to the </w:t>
      </w:r>
      <w:hyperlink r:id="rId90">
        <w:r w:rsidRPr="00250D0E">
          <w:rPr>
            <w:rStyle w:val="Hyperlink"/>
          </w:rPr>
          <w:t>IT</w:t>
        </w:r>
      </w:hyperlink>
      <w:r w:rsidRPr="00250D0E">
        <w:rPr>
          <w:rStyle w:val="Hyperlink"/>
        </w:rPr>
        <w:t xml:space="preserve"> </w:t>
      </w:r>
      <w:hyperlink r:id="rId91">
        <w:r w:rsidRPr="00250D0E">
          <w:rPr>
            <w:rStyle w:val="Hyperlink"/>
          </w:rPr>
          <w:t>Appropriate Use</w:t>
        </w:r>
      </w:hyperlink>
      <w:r>
        <w:rPr>
          <w:color w:val="0461C1"/>
          <w:u w:val="single" w:color="0461C1"/>
        </w:rPr>
        <w:t xml:space="preserve"> </w:t>
      </w:r>
      <w:r>
        <w:t>policy.</w:t>
      </w:r>
    </w:p>
    <w:p w14:paraId="79279944" w14:textId="77777777" w:rsidR="00173130" w:rsidRDefault="00173130" w:rsidP="00173130">
      <w:pPr>
        <w:pStyle w:val="BodyText"/>
        <w:spacing w:before="11"/>
        <w:rPr>
          <w:sz w:val="18"/>
        </w:rPr>
      </w:pPr>
    </w:p>
    <w:p w14:paraId="7F2FCC32" w14:textId="2BD86CF4" w:rsidR="00173130" w:rsidRPr="00250D0E" w:rsidRDefault="00173130" w:rsidP="00173130">
      <w:pPr>
        <w:pStyle w:val="Heading5"/>
      </w:pPr>
      <w:r w:rsidRPr="00250D0E">
        <w:t xml:space="preserve">Faculty Technology Development </w:t>
      </w:r>
      <w:r w:rsidR="00EB6219" w:rsidRPr="00250D0E">
        <w:t>Center (</w:t>
      </w:r>
      <w:r w:rsidRPr="00250D0E">
        <w:t>FTDC)</w:t>
      </w:r>
    </w:p>
    <w:p w14:paraId="67B99C2A" w14:textId="77777777" w:rsidR="00173130" w:rsidRDefault="00173130" w:rsidP="00173130">
      <w:pPr>
        <w:pStyle w:val="BodyText"/>
        <w:spacing w:before="20"/>
        <w:ind w:left="720"/>
      </w:pPr>
      <w:r>
        <w:t xml:space="preserve">The goal of the </w:t>
      </w:r>
      <w:hyperlink r:id="rId92" w:history="1">
        <w:r w:rsidRPr="00250D0E">
          <w:rPr>
            <w:rStyle w:val="Hyperlink"/>
          </w:rPr>
          <w:t>Faculty Technology Development Center (FDTC)</w:t>
        </w:r>
      </w:hyperlink>
      <w:r>
        <w:t xml:space="preserve"> is to offer the training, assistance, and technical support required to enhance faculty use of technology in classrooms, laboratories, and online applications such as Blackboard.</w:t>
      </w:r>
    </w:p>
    <w:p w14:paraId="56A8D6CA" w14:textId="77777777" w:rsidR="00173130" w:rsidRDefault="00173130" w:rsidP="00173130">
      <w:pPr>
        <w:pStyle w:val="BodyText"/>
        <w:spacing w:before="10"/>
        <w:rPr>
          <w:sz w:val="32"/>
        </w:rPr>
      </w:pPr>
    </w:p>
    <w:p w14:paraId="2644F3ED" w14:textId="77777777" w:rsidR="00173130" w:rsidRPr="00250D0E" w:rsidRDefault="00173130" w:rsidP="00173130">
      <w:pPr>
        <w:pStyle w:val="Heading5"/>
      </w:pPr>
      <w:r w:rsidRPr="00250D0E">
        <w:t>IT Helpdesk</w:t>
      </w:r>
    </w:p>
    <w:p w14:paraId="3E4E9E32" w14:textId="77777777" w:rsidR="00173130" w:rsidRDefault="00173130" w:rsidP="00173130">
      <w:pPr>
        <w:pStyle w:val="BodyText"/>
        <w:spacing w:before="14"/>
        <w:ind w:left="821" w:right="387"/>
      </w:pPr>
      <w:r>
        <w:t xml:space="preserve">The </w:t>
      </w:r>
      <w:hyperlink r:id="rId93">
        <w:r>
          <w:rPr>
            <w:color w:val="0461C1"/>
            <w:u w:val="single" w:color="0461C1"/>
          </w:rPr>
          <w:t>IT Helpdesk</w:t>
        </w:r>
      </w:hyperlink>
      <w:r>
        <w:rPr>
          <w:color w:val="0461C1"/>
          <w:u w:val="single" w:color="0461C1"/>
        </w:rPr>
        <w:t xml:space="preserve"> </w:t>
      </w:r>
      <w:r>
        <w:t>is located in Weir Hall; open Monday – Friday 8 am to 5 pm. The Helpdesk personnel assist the university community with issues related to software, hardware, networking, email, Web pages, and other applications that run on the university’s campus-wide systems.</w:t>
      </w:r>
    </w:p>
    <w:p w14:paraId="6917A87F" w14:textId="77777777" w:rsidR="00173130" w:rsidRDefault="00173130" w:rsidP="00173130">
      <w:pPr>
        <w:pStyle w:val="BodyText"/>
        <w:spacing w:before="4"/>
      </w:pPr>
    </w:p>
    <w:p w14:paraId="4BA80327" w14:textId="77777777" w:rsidR="00173130" w:rsidRDefault="00173130" w:rsidP="00173130">
      <w:pPr>
        <w:sectPr w:rsidR="00173130">
          <w:pgSz w:w="12240" w:h="15840"/>
          <w:pgMar w:top="1380" w:right="1320" w:bottom="960" w:left="1340" w:header="0" w:footer="704" w:gutter="0"/>
          <w:cols w:space="720"/>
        </w:sectPr>
      </w:pPr>
    </w:p>
    <w:p w14:paraId="078DC20B" w14:textId="77777777" w:rsidR="00173130" w:rsidRPr="00250D0E" w:rsidRDefault="00173130" w:rsidP="00173130">
      <w:pPr>
        <w:pStyle w:val="Heading5"/>
      </w:pPr>
      <w:r w:rsidRPr="00250D0E">
        <w:t>Box</w:t>
      </w:r>
    </w:p>
    <w:p w14:paraId="6459CF6C" w14:textId="77777777" w:rsidR="00173130" w:rsidRDefault="00173130" w:rsidP="00551189">
      <w:pPr>
        <w:pStyle w:val="BodyText"/>
        <w:ind w:right="168" w:firstLine="720"/>
      </w:pPr>
      <w:r>
        <w:t>Box is a secure, online file sharing and storage service. Content on Box can be accessed from your computer and through tablet and phone devices. Box content can also be shared internally and externally and can be extended to partner applications such as Google Docs.</w:t>
      </w:r>
    </w:p>
    <w:p w14:paraId="6477619C" w14:textId="77777777" w:rsidR="00173130" w:rsidRDefault="00173130" w:rsidP="00173130">
      <w:pPr>
        <w:pStyle w:val="BodyText"/>
        <w:ind w:left="720" w:right="168"/>
      </w:pPr>
    </w:p>
    <w:p w14:paraId="52E895C8" w14:textId="77777777" w:rsidR="00173130" w:rsidRPr="00250D0E" w:rsidRDefault="00173130" w:rsidP="00173130">
      <w:pPr>
        <w:pStyle w:val="Heading5"/>
      </w:pPr>
      <w:r w:rsidRPr="00250D0E">
        <w:t>Email for Employees</w:t>
      </w:r>
    </w:p>
    <w:p w14:paraId="3FC6FA04" w14:textId="77777777" w:rsidR="00173130" w:rsidRDefault="00173130" w:rsidP="00173130">
      <w:pPr>
        <w:pStyle w:val="BodyText"/>
        <w:spacing w:before="14"/>
        <w:ind w:left="821" w:right="280"/>
      </w:pPr>
      <w:r>
        <w:t xml:space="preserve">All UM employees are issued an </w:t>
      </w:r>
      <w:r>
        <w:rPr>
          <w:i/>
        </w:rPr>
        <w:t xml:space="preserve">@olemiss.edu </w:t>
      </w:r>
      <w:r>
        <w:t xml:space="preserve">email address. To check your email, use Office 365 Mail or an email client such as Microsoft Outlook. Access is secured with your </w:t>
      </w:r>
      <w:proofErr w:type="spellStart"/>
      <w:r>
        <w:t>WebID</w:t>
      </w:r>
      <w:proofErr w:type="spellEnd"/>
      <w:r>
        <w:t xml:space="preserve"> account. Faculty and staff may also sign up for a Google email (Gmail) account. This account will be an additional account for UM Gmail and other Google apps, leaving the Office 365 Mail account to be used for official UM correspondence.</w:t>
      </w:r>
    </w:p>
    <w:p w14:paraId="4F72358E" w14:textId="77777777" w:rsidR="00173130" w:rsidRDefault="00173130" w:rsidP="00173130">
      <w:pPr>
        <w:pStyle w:val="BodyText"/>
        <w:spacing w:before="1"/>
        <w:rPr>
          <w:sz w:val="27"/>
        </w:rPr>
      </w:pPr>
    </w:p>
    <w:p w14:paraId="6B7D7B13" w14:textId="77777777" w:rsidR="00173130" w:rsidRPr="00250D0E" w:rsidRDefault="00173130" w:rsidP="00173130">
      <w:pPr>
        <w:pStyle w:val="Heading5"/>
      </w:pPr>
      <w:proofErr w:type="spellStart"/>
      <w:r w:rsidRPr="00250D0E">
        <w:t>myOleMiss</w:t>
      </w:r>
      <w:proofErr w:type="spellEnd"/>
    </w:p>
    <w:p w14:paraId="47E776B9" w14:textId="77777777" w:rsidR="00173130" w:rsidRDefault="007378E8" w:rsidP="00173130">
      <w:pPr>
        <w:pStyle w:val="BodyText"/>
        <w:spacing w:before="15"/>
        <w:ind w:left="821" w:right="156"/>
      </w:pPr>
      <w:hyperlink r:id="rId94">
        <w:proofErr w:type="spellStart"/>
        <w:r w:rsidR="00173130" w:rsidRPr="00250D0E">
          <w:rPr>
            <w:rStyle w:val="Hyperlink"/>
          </w:rPr>
          <w:t>myOleMiss</w:t>
        </w:r>
        <w:proofErr w:type="spellEnd"/>
      </w:hyperlink>
      <w:r w:rsidR="00173130" w:rsidRPr="00250D0E">
        <w:rPr>
          <w:rStyle w:val="Hyperlink"/>
        </w:rPr>
        <w:t xml:space="preserve"> </w:t>
      </w:r>
      <w:r w:rsidR="00173130">
        <w:t>(my.olemiss.edu) is the university's Web portal. Numerous self-service Web applications for students, faculty, and staff have been made available via this portal. This is the portal where faculty members can find their course offerings, enter course materials, find class rolls, and submit grades.</w:t>
      </w:r>
    </w:p>
    <w:p w14:paraId="15C26390" w14:textId="77777777" w:rsidR="00173130" w:rsidRPr="00250D0E" w:rsidRDefault="00173130" w:rsidP="00551189">
      <w:pPr>
        <w:pStyle w:val="Heading4"/>
        <w:ind w:left="0"/>
      </w:pPr>
      <w:bookmarkStart w:id="44" w:name="OleMiss_Online"/>
      <w:bookmarkEnd w:id="44"/>
      <w:proofErr w:type="spellStart"/>
      <w:r w:rsidRPr="00250D0E">
        <w:t>OleMiss</w:t>
      </w:r>
      <w:proofErr w:type="spellEnd"/>
      <w:r w:rsidRPr="00250D0E">
        <w:t xml:space="preserve"> Online</w:t>
      </w:r>
    </w:p>
    <w:p w14:paraId="5D72424F" w14:textId="77777777" w:rsidR="00173130" w:rsidRDefault="00173130" w:rsidP="00173130">
      <w:pPr>
        <w:pStyle w:val="BodyText"/>
        <w:spacing w:before="283" w:line="242" w:lineRule="auto"/>
        <w:ind w:right="370"/>
      </w:pPr>
      <w:r>
        <w:t xml:space="preserve">Faculty can find resources to assist with the development of online courses at </w:t>
      </w:r>
      <w:hyperlink r:id="rId95">
        <w:proofErr w:type="spellStart"/>
        <w:r>
          <w:rPr>
            <w:color w:val="0461C1"/>
            <w:u w:val="single" w:color="0461C1"/>
          </w:rPr>
          <w:t>OleMiss</w:t>
        </w:r>
        <w:proofErr w:type="spellEnd"/>
        <w:r>
          <w:rPr>
            <w:color w:val="0461C1"/>
            <w:u w:val="single" w:color="0461C1"/>
          </w:rPr>
          <w:t xml:space="preserve"> Online</w:t>
        </w:r>
        <w:r>
          <w:t>,</w:t>
        </w:r>
      </w:hyperlink>
      <w:r>
        <w:t xml:space="preserve"> housed in Academic Outreach.  Before a faculty member can become an instructor for a “web-</w:t>
      </w:r>
    </w:p>
    <w:p w14:paraId="0366B6FB" w14:textId="77777777" w:rsidR="00173130" w:rsidRDefault="00173130" w:rsidP="00173130">
      <w:pPr>
        <w:spacing w:line="270" w:lineRule="exact"/>
        <w:sectPr w:rsidR="00173130" w:rsidSect="00250D0E">
          <w:type w:val="continuous"/>
          <w:pgSz w:w="12240" w:h="15840"/>
          <w:pgMar w:top="1380" w:right="1320" w:bottom="960" w:left="1340" w:header="0" w:footer="704" w:gutter="0"/>
          <w:cols w:space="720"/>
        </w:sectPr>
      </w:pPr>
    </w:p>
    <w:p w14:paraId="4C90695D" w14:textId="0AF99107" w:rsidR="00173130" w:rsidRPr="000F5720" w:rsidRDefault="00173130" w:rsidP="000F5720">
      <w:pPr>
        <w:pStyle w:val="Heading5"/>
        <w:rPr>
          <w:rFonts w:ascii="Times New Roman" w:hAnsi="Times New Roman" w:cs="Times New Roman"/>
          <w:sz w:val="24"/>
          <w:szCs w:val="24"/>
        </w:rPr>
      </w:pPr>
      <w:r>
        <w:br w:type="column"/>
      </w:r>
      <w:r w:rsidRPr="000F5720">
        <w:rPr>
          <w:rFonts w:ascii="Times New Roman" w:hAnsi="Times New Roman" w:cs="Times New Roman"/>
          <w:sz w:val="24"/>
          <w:szCs w:val="24"/>
        </w:rPr>
        <w:lastRenderedPageBreak/>
        <w:t>based” course, he/she must be endorsed by the Office of Academic Outreach. In order to be endorsed, faculty members must complete the eLearning Endorsement Program(</w:t>
      </w:r>
      <w:proofErr w:type="spellStart"/>
      <w:r w:rsidRPr="000F5720">
        <w:rPr>
          <w:rFonts w:ascii="Times New Roman" w:hAnsi="Times New Roman" w:cs="Times New Roman"/>
          <w:sz w:val="24"/>
          <w:szCs w:val="24"/>
        </w:rPr>
        <w:t>eEP</w:t>
      </w:r>
      <w:proofErr w:type="spellEnd"/>
      <w:r w:rsidRPr="000F5720">
        <w:rPr>
          <w:rFonts w:ascii="Times New Roman" w:hAnsi="Times New Roman" w:cs="Times New Roman"/>
          <w:sz w:val="24"/>
          <w:szCs w:val="24"/>
        </w:rPr>
        <w:t>). Successful candidates receive an Award of Completion (including a statement for addition in Faculty Activity Reports) and are eligible to teach online at the University of Mississippi. We recommend that prospective online instructors enroll in the course at least one semester before they plan to teach online for the first time.</w:t>
      </w:r>
    </w:p>
    <w:p w14:paraId="5B26E1F6" w14:textId="77777777" w:rsidR="00173130" w:rsidRPr="00250D0E" w:rsidRDefault="00173130" w:rsidP="00173130">
      <w:pPr>
        <w:pStyle w:val="Heading4"/>
        <w:ind w:left="0"/>
      </w:pPr>
      <w:bookmarkStart w:id="45" w:name="University_Libraries"/>
      <w:bookmarkEnd w:id="45"/>
      <w:r w:rsidRPr="00250D0E">
        <w:t>University Libraries</w:t>
      </w:r>
    </w:p>
    <w:p w14:paraId="7DB777A6" w14:textId="77777777" w:rsidR="00173130" w:rsidRDefault="00173130" w:rsidP="00173130">
      <w:pPr>
        <w:pStyle w:val="BodyText"/>
        <w:spacing w:before="288"/>
        <w:ind w:right="173"/>
        <w:sectPr w:rsidR="00173130" w:rsidSect="00250D0E">
          <w:type w:val="continuous"/>
          <w:pgSz w:w="12240" w:h="15840"/>
          <w:pgMar w:top="1380" w:right="1320" w:bottom="960" w:left="1340" w:header="0" w:footer="704" w:gutter="0"/>
          <w:cols w:space="720"/>
        </w:sectPr>
      </w:pPr>
      <w:r>
        <w:t xml:space="preserve">The </w:t>
      </w:r>
      <w:hyperlink r:id="rId96">
        <w:r w:rsidRPr="00250D0E">
          <w:rPr>
            <w:rStyle w:val="Hyperlink"/>
          </w:rPr>
          <w:t>University of Mississippi Libraries</w:t>
        </w:r>
      </w:hyperlink>
      <w:r>
        <w:rPr>
          <w:color w:val="0461C1"/>
          <w:u w:val="single" w:color="0461C1"/>
        </w:rPr>
        <w:t xml:space="preserve"> </w:t>
      </w:r>
      <w:r>
        <w:t xml:space="preserve">include the </w:t>
      </w:r>
      <w:hyperlink r:id="rId97">
        <w:r>
          <w:t>John Davis Williams Library</w:t>
        </w:r>
      </w:hyperlink>
      <w:r>
        <w:t xml:space="preserve">, the </w:t>
      </w:r>
      <w:hyperlink r:id="rId98">
        <w:r>
          <w:t>Science</w:t>
        </w:r>
      </w:hyperlink>
      <w:r>
        <w:t xml:space="preserve"> </w:t>
      </w:r>
      <w:hyperlink r:id="rId99">
        <w:r>
          <w:t>Library</w:t>
        </w:r>
      </w:hyperlink>
      <w:r>
        <w:t xml:space="preserve"> located in the Thad Cochran Natural Products Center, and an Annex building housing the Modern Political Archives and low-use materials. The Williams Library and the Science Library are open to the public, while the Annex is closed to the public; materials are retrieved</w:t>
      </w:r>
      <w:r>
        <w:rPr>
          <w:spacing w:val="-46"/>
        </w:rPr>
        <w:t xml:space="preserve"> </w:t>
      </w:r>
      <w:r>
        <w:t>for users. The Williams Library is the general library for the university community and houses the main collection of books, periodicals, microforms, manuscripts, government publications, audiovisual materials, and maps. The libraries have 2,538,471 volumes, 1,139,177 electronic resources and 2,667,771 unique</w:t>
      </w:r>
      <w:r>
        <w:rPr>
          <w:spacing w:val="-18"/>
        </w:rPr>
        <w:t xml:space="preserve"> </w:t>
      </w:r>
      <w:r>
        <w:t>titles.</w:t>
      </w:r>
    </w:p>
    <w:p w14:paraId="027620FB" w14:textId="77777777" w:rsidR="00173130" w:rsidRDefault="00173130" w:rsidP="00173130">
      <w:pPr>
        <w:spacing w:line="242" w:lineRule="auto"/>
        <w:sectPr w:rsidR="00173130">
          <w:type w:val="continuous"/>
          <w:pgSz w:w="12240" w:h="15840"/>
          <w:pgMar w:top="1440" w:right="1320" w:bottom="900" w:left="1340" w:header="720" w:footer="720" w:gutter="0"/>
          <w:cols w:space="720"/>
        </w:sectPr>
      </w:pPr>
    </w:p>
    <w:p w14:paraId="08DBF276" w14:textId="77777777" w:rsidR="00173130" w:rsidRPr="00250D0E" w:rsidRDefault="00173130" w:rsidP="00173130">
      <w:pPr>
        <w:pStyle w:val="Heading3"/>
        <w:ind w:left="0"/>
      </w:pPr>
      <w:bookmarkStart w:id="46" w:name="Section_8:_Course_and_Classroom_Policies"/>
      <w:bookmarkStart w:id="47" w:name="_Toc142298036"/>
      <w:bookmarkEnd w:id="46"/>
      <w:r w:rsidRPr="00250D0E">
        <w:lastRenderedPageBreak/>
        <w:t>Section 8: Course and Classroom Policies</w:t>
      </w:r>
      <w:bookmarkEnd w:id="47"/>
    </w:p>
    <w:p w14:paraId="78F151F6" w14:textId="77777777" w:rsidR="00173130" w:rsidRDefault="00173130" w:rsidP="00173130">
      <w:pPr>
        <w:pStyle w:val="BodyText"/>
        <w:spacing w:before="9"/>
        <w:rPr>
          <w:rFonts w:ascii="Arial"/>
          <w:sz w:val="29"/>
        </w:rPr>
      </w:pPr>
    </w:p>
    <w:p w14:paraId="5CE24AEF" w14:textId="77777777" w:rsidR="00173130" w:rsidRPr="00E109D5" w:rsidRDefault="00173130" w:rsidP="00173130">
      <w:pPr>
        <w:pStyle w:val="BodyText"/>
      </w:pPr>
      <w:r>
        <w:t>Faculty members should review these policies when designing their syllabi and before teaching a course.</w:t>
      </w:r>
    </w:p>
    <w:bookmarkStart w:id="48" w:name="Academic_Calendar_Academic_Catalog"/>
    <w:bookmarkEnd w:id="48"/>
    <w:p w14:paraId="70619833" w14:textId="77777777" w:rsidR="00173130" w:rsidRPr="00E109D5" w:rsidRDefault="00173130" w:rsidP="00173130">
      <w:pPr>
        <w:pStyle w:val="BodyText"/>
        <w:rPr>
          <w:rStyle w:val="Hyperlink"/>
        </w:rPr>
      </w:pPr>
      <w:r w:rsidRPr="00E109D5">
        <w:rPr>
          <w:rStyle w:val="Hyperlink"/>
        </w:rPr>
        <w:fldChar w:fldCharType="begin"/>
      </w:r>
      <w:r w:rsidRPr="00E109D5">
        <w:rPr>
          <w:rStyle w:val="Hyperlink"/>
        </w:rPr>
        <w:instrText xml:space="preserve"> HYPERLINK "https://registrar.olemiss.edu/academic-calendar/" \h </w:instrText>
      </w:r>
      <w:r w:rsidRPr="00E109D5">
        <w:rPr>
          <w:rStyle w:val="Hyperlink"/>
        </w:rPr>
      </w:r>
      <w:r w:rsidRPr="00E109D5">
        <w:rPr>
          <w:rStyle w:val="Hyperlink"/>
        </w:rPr>
        <w:fldChar w:fldCharType="separate"/>
      </w:r>
      <w:r w:rsidRPr="00E109D5">
        <w:rPr>
          <w:rStyle w:val="Hyperlink"/>
        </w:rPr>
        <w:t>Academic Calendar</w:t>
      </w:r>
      <w:r w:rsidRPr="00E109D5">
        <w:rPr>
          <w:rStyle w:val="Hyperlink"/>
        </w:rPr>
        <w:fldChar w:fldCharType="end"/>
      </w:r>
    </w:p>
    <w:p w14:paraId="6B18D383" w14:textId="77777777" w:rsidR="00173130" w:rsidRPr="00E109D5" w:rsidRDefault="00173130" w:rsidP="00173130">
      <w:pPr>
        <w:pStyle w:val="BodyText"/>
        <w:rPr>
          <w:rStyle w:val="Hyperlink"/>
        </w:rPr>
      </w:pPr>
      <w:r>
        <w:rPr>
          <w:rStyle w:val="Hyperlink"/>
        </w:rPr>
        <w:t xml:space="preserve">Academic </w:t>
      </w:r>
      <w:hyperlink r:id="rId100" w:history="1">
        <w:r w:rsidRPr="00250D0E">
          <w:rPr>
            <w:rStyle w:val="Hyperlink"/>
          </w:rPr>
          <w:t>Catalogue</w:t>
        </w:r>
      </w:hyperlink>
    </w:p>
    <w:p w14:paraId="32773384" w14:textId="77777777" w:rsidR="00173130" w:rsidRPr="00E109D5" w:rsidRDefault="00173130" w:rsidP="00173130">
      <w:pPr>
        <w:pStyle w:val="Heading4"/>
        <w:ind w:left="0"/>
      </w:pPr>
      <w:r w:rsidRPr="00E109D5">
        <w:t>Academic Conduct and Discipline</w:t>
      </w:r>
    </w:p>
    <w:p w14:paraId="22000A39" w14:textId="77777777" w:rsidR="00173130" w:rsidRDefault="00173130" w:rsidP="00173130">
      <w:pPr>
        <w:pStyle w:val="BodyText"/>
        <w:spacing w:before="283" w:line="242" w:lineRule="auto"/>
      </w:pPr>
      <w:r>
        <w:t xml:space="preserve">The </w:t>
      </w:r>
      <w:hyperlink r:id="rId101">
        <w:r w:rsidRPr="00250D0E">
          <w:rPr>
            <w:rStyle w:val="Hyperlink"/>
          </w:rPr>
          <w:t>Academic Conduct and Discipline</w:t>
        </w:r>
      </w:hyperlink>
      <w:r>
        <w:rPr>
          <w:color w:val="0461C1"/>
          <w:u w:val="single" w:color="0461C1"/>
        </w:rPr>
        <w:t xml:space="preserve"> </w:t>
      </w:r>
      <w:r>
        <w:t>policy states the expected standards for student academic integrity, describes examples of academic misconduct, including cheating and plagiarism, and explains disciplinary procedures, sanctions, and appeal procedures.</w:t>
      </w:r>
    </w:p>
    <w:p w14:paraId="7694FA2E" w14:textId="77777777" w:rsidR="00173130" w:rsidRDefault="00173130" w:rsidP="00173130">
      <w:pPr>
        <w:pStyle w:val="Heading4"/>
        <w:ind w:left="0"/>
      </w:pPr>
      <w:bookmarkStart w:id="49" w:name="Accommodating_Students_with_Disabilities"/>
      <w:bookmarkEnd w:id="49"/>
      <w:r>
        <w:t>Accommodating Students with Disabilities</w:t>
      </w:r>
    </w:p>
    <w:p w14:paraId="4C4EAFDF" w14:textId="77777777" w:rsidR="00173130" w:rsidRDefault="00173130" w:rsidP="00173130">
      <w:pPr>
        <w:pStyle w:val="BodyText"/>
        <w:spacing w:before="283" w:line="242" w:lineRule="auto"/>
        <w:ind w:right="110"/>
      </w:pPr>
      <w:r>
        <w:t xml:space="preserve">The </w:t>
      </w:r>
      <w:hyperlink r:id="rId102">
        <w:r w:rsidRPr="00250D0E">
          <w:rPr>
            <w:rStyle w:val="Hyperlink"/>
          </w:rPr>
          <w:t>Accommodating Students with Disabilities</w:t>
        </w:r>
      </w:hyperlink>
      <w:r>
        <w:rPr>
          <w:color w:val="0461C1"/>
          <w:u w:val="single" w:color="0461C1"/>
        </w:rPr>
        <w:t xml:space="preserve"> </w:t>
      </w:r>
      <w:r>
        <w:t>policy describes ways in which the university complies with state and federal laws and makes available accommodations or services to assist any student, who, through a verified assessment, can document a disability.</w:t>
      </w:r>
    </w:p>
    <w:p w14:paraId="01BDCCEA" w14:textId="77777777" w:rsidR="00173130" w:rsidRDefault="00173130" w:rsidP="00173130">
      <w:pPr>
        <w:pStyle w:val="Heading4"/>
        <w:ind w:left="0"/>
      </w:pPr>
      <w:bookmarkStart w:id="50" w:name="Accessibility_of_Technology_Services"/>
      <w:bookmarkEnd w:id="50"/>
      <w:r>
        <w:t>Accessibility of Technology Services</w:t>
      </w:r>
    </w:p>
    <w:p w14:paraId="696AEABF" w14:textId="77777777" w:rsidR="00173130" w:rsidRDefault="00173130" w:rsidP="00173130">
      <w:pPr>
        <w:pStyle w:val="BodyText"/>
        <w:spacing w:before="288" w:line="242" w:lineRule="auto"/>
        <w:ind w:right="156"/>
      </w:pPr>
      <w:r>
        <w:t xml:space="preserve">The </w:t>
      </w:r>
      <w:hyperlink r:id="rId103">
        <w:r w:rsidRPr="00250D0E">
          <w:rPr>
            <w:rStyle w:val="Hyperlink"/>
          </w:rPr>
          <w:t>Accessibility of Technology Services</w:t>
        </w:r>
      </w:hyperlink>
      <w:r>
        <w:rPr>
          <w:color w:val="0461C1"/>
          <w:u w:val="single" w:color="0461C1"/>
        </w:rPr>
        <w:t xml:space="preserve"> </w:t>
      </w:r>
      <w:r>
        <w:t>policy outlines the importance of providing information technology services that are accessible to everyone and of adhering to the principles of “universal design.”</w:t>
      </w:r>
    </w:p>
    <w:p w14:paraId="45BC9501" w14:textId="77777777" w:rsidR="00173130" w:rsidRDefault="00173130" w:rsidP="00173130">
      <w:pPr>
        <w:pStyle w:val="Heading4"/>
        <w:ind w:left="0"/>
      </w:pPr>
      <w:bookmarkStart w:id="51" w:name="Class_Attendance_Guidelines"/>
      <w:bookmarkEnd w:id="51"/>
      <w:r>
        <w:t>Class Attendance Guidelines</w:t>
      </w:r>
    </w:p>
    <w:p w14:paraId="6EAD1C41" w14:textId="77777777" w:rsidR="00173130" w:rsidRDefault="00173130" w:rsidP="00173130">
      <w:pPr>
        <w:pStyle w:val="BodyText"/>
        <w:spacing w:before="287"/>
        <w:ind w:right="156"/>
      </w:pPr>
      <w:r>
        <w:t xml:space="preserve">The </w:t>
      </w:r>
      <w:hyperlink r:id="rId104">
        <w:r w:rsidRPr="00296615">
          <w:rPr>
            <w:rStyle w:val="Hyperlink"/>
          </w:rPr>
          <w:t>Class Attendance Guidelines</w:t>
        </w:r>
      </w:hyperlink>
      <w:r w:rsidRPr="00296615">
        <w:rPr>
          <w:rStyle w:val="Hyperlink"/>
        </w:rPr>
        <w:t xml:space="preserve"> </w:t>
      </w:r>
      <w:r>
        <w:t>policy provides class attendance policies and "best practices" statements about the responsibilities of instructors in establishing and informing students about the attendance policy for courses and the responsibilities of students in complying with attendance policies.</w:t>
      </w:r>
    </w:p>
    <w:p w14:paraId="0221E21A" w14:textId="77777777" w:rsidR="00173130" w:rsidRDefault="00173130" w:rsidP="00173130">
      <w:pPr>
        <w:pStyle w:val="Heading4"/>
        <w:ind w:left="0"/>
      </w:pPr>
      <w:bookmarkStart w:id="52" w:name="Consensual_Relationships"/>
      <w:bookmarkEnd w:id="52"/>
      <w:r>
        <w:t>Consensual Relationships</w:t>
      </w:r>
    </w:p>
    <w:p w14:paraId="68EBB5EA" w14:textId="77777777" w:rsidR="00173130" w:rsidRDefault="00173130" w:rsidP="00173130">
      <w:pPr>
        <w:pStyle w:val="BodyText"/>
        <w:spacing w:before="287"/>
      </w:pPr>
      <w:r>
        <w:t xml:space="preserve">The </w:t>
      </w:r>
      <w:hyperlink r:id="rId105">
        <w:r w:rsidRPr="00296615">
          <w:rPr>
            <w:rStyle w:val="Hyperlink"/>
          </w:rPr>
          <w:t>Consensual Relationships</w:t>
        </w:r>
      </w:hyperlink>
      <w:r>
        <w:rPr>
          <w:color w:val="0461C1"/>
          <w:u w:val="single" w:color="0461C1"/>
        </w:rPr>
        <w:t xml:space="preserve"> </w:t>
      </w:r>
      <w:r>
        <w:t>policy highlights the risks of sexual or romantic consensual relationships in the workplace or academic settings. Sexual or romantic consensual relationships between students and employees, as well as between supervisors and subordinates, who have authority or influence over aid, benefits, services, or the academic progress of that student may create an appearance of impropriety that is contrary to the values and interest of the University of</w:t>
      </w:r>
    </w:p>
    <w:p w14:paraId="35AED43D" w14:textId="77777777" w:rsidR="00173130" w:rsidRDefault="00173130" w:rsidP="00173130">
      <w:pPr>
        <w:sectPr w:rsidR="00173130">
          <w:pgSz w:w="12240" w:h="15840"/>
          <w:pgMar w:top="1380" w:right="1320" w:bottom="960" w:left="1340" w:header="0" w:footer="704" w:gutter="0"/>
          <w:cols w:space="720"/>
        </w:sectPr>
      </w:pPr>
    </w:p>
    <w:p w14:paraId="0F10E6CE" w14:textId="77777777" w:rsidR="00173130" w:rsidRDefault="00173130" w:rsidP="00173130">
      <w:pPr>
        <w:pStyle w:val="BodyText"/>
        <w:spacing w:before="61"/>
      </w:pPr>
      <w:r>
        <w:lastRenderedPageBreak/>
        <w:t xml:space="preserve">Mississippi. Certain consensual relationships are prohibited, while others must be disclosed and may also require that an individual recuse himself or herself from supervising or evaluating their partner. The purpose of this policy is to clarify appropriate student/employee and </w:t>
      </w:r>
      <w:proofErr w:type="spellStart"/>
      <w:r>
        <w:t>employee</w:t>
      </w:r>
      <w:proofErr w:type="spellEnd"/>
      <w:r>
        <w:t>/employee consensual relationships.</w:t>
      </w:r>
    </w:p>
    <w:p w14:paraId="16731A9F" w14:textId="77777777" w:rsidR="00173130" w:rsidRDefault="00173130" w:rsidP="00173130">
      <w:pPr>
        <w:pStyle w:val="Heading4"/>
        <w:ind w:left="0"/>
      </w:pPr>
      <w:bookmarkStart w:id="53" w:name="Course_Evaluations"/>
      <w:bookmarkEnd w:id="53"/>
      <w:r>
        <w:t>Course Evaluations</w:t>
      </w:r>
    </w:p>
    <w:p w14:paraId="58D0F890" w14:textId="77777777" w:rsidR="00173130" w:rsidRDefault="00173130" w:rsidP="00173130">
      <w:pPr>
        <w:pStyle w:val="BodyText"/>
        <w:spacing w:before="288"/>
        <w:ind w:right="189"/>
      </w:pPr>
      <w:r>
        <w:t>Students enter online evaluations of faculty and courses during the last three weeks of each full semester. The interface is turned off during finals week and then opened again until students view their grades. Faculty are able to review the student evaluations for their courses a few weeks after the end of each regular semester.</w:t>
      </w:r>
    </w:p>
    <w:p w14:paraId="63DC8BFE" w14:textId="77777777" w:rsidR="00173130" w:rsidRDefault="00173130" w:rsidP="00173130">
      <w:pPr>
        <w:pStyle w:val="Heading4"/>
        <w:ind w:left="0"/>
      </w:pPr>
      <w:bookmarkStart w:id="54" w:name="Credits_and_Grades"/>
      <w:bookmarkEnd w:id="54"/>
      <w:r>
        <w:t>Credits and Grades</w:t>
      </w:r>
    </w:p>
    <w:p w14:paraId="1EF38DC1" w14:textId="77777777" w:rsidR="00173130" w:rsidRDefault="00173130" w:rsidP="00173130">
      <w:pPr>
        <w:pStyle w:val="BodyText"/>
        <w:spacing w:before="288" w:line="242" w:lineRule="auto"/>
        <w:ind w:right="110"/>
      </w:pPr>
      <w:r>
        <w:rPr>
          <w:rStyle w:val="Hyperlink"/>
        </w:rPr>
        <w:t xml:space="preserve">Grades and </w:t>
      </w:r>
      <w:hyperlink r:id="rId106" w:history="1">
        <w:r w:rsidRPr="00296615">
          <w:rPr>
            <w:rStyle w:val="Hyperlink"/>
          </w:rPr>
          <w:t>Policies</w:t>
        </w:r>
      </w:hyperlink>
      <w:r>
        <w:rPr>
          <w:rStyle w:val="Hyperlink"/>
        </w:rPr>
        <w:t xml:space="preserve"> </w:t>
      </w:r>
      <w:r>
        <w:t>policy defines the semester hour, sets the requirements for class attendance and the pass-fail grading option, defines the grading system, and explains the rules related to repeating a course and invoking forgiveness for up to four courses.</w:t>
      </w:r>
    </w:p>
    <w:p w14:paraId="0091EFF9" w14:textId="77777777" w:rsidR="00173130" w:rsidRDefault="00173130" w:rsidP="00173130">
      <w:pPr>
        <w:pStyle w:val="Heading4"/>
        <w:ind w:left="0"/>
      </w:pPr>
      <w:bookmarkStart w:id="55" w:name="Examination_Policies"/>
      <w:bookmarkEnd w:id="55"/>
      <w:r>
        <w:t>Examination Policies</w:t>
      </w:r>
    </w:p>
    <w:p w14:paraId="79AFC22D" w14:textId="77777777" w:rsidR="00173130" w:rsidRDefault="00173130" w:rsidP="00173130">
      <w:pPr>
        <w:pStyle w:val="BodyText"/>
        <w:spacing w:before="288"/>
        <w:ind w:right="387"/>
      </w:pPr>
      <w:r>
        <w:t xml:space="preserve">The </w:t>
      </w:r>
      <w:hyperlink r:id="rId107">
        <w:r w:rsidRPr="00296615">
          <w:rPr>
            <w:rStyle w:val="Hyperlink"/>
          </w:rPr>
          <w:t>Examination Policies</w:t>
        </w:r>
      </w:hyperlink>
      <w:r>
        <w:rPr>
          <w:color w:val="0461C1"/>
          <w:u w:val="single" w:color="0461C1"/>
        </w:rPr>
        <w:t xml:space="preserve"> </w:t>
      </w:r>
      <w:r>
        <w:t>give regulations related to examinations, including the final examination for courses and guidelines for assignments during the week preceding final examination week.</w:t>
      </w:r>
    </w:p>
    <w:p w14:paraId="66B92452" w14:textId="77777777" w:rsidR="00173130" w:rsidRDefault="00173130" w:rsidP="00173130">
      <w:pPr>
        <w:pStyle w:val="Heading4"/>
        <w:ind w:left="0"/>
      </w:pPr>
      <w:bookmarkStart w:id="56" w:name="Grade_Appeal_Policy"/>
      <w:bookmarkEnd w:id="56"/>
      <w:r>
        <w:t>Grade Appeal Policy</w:t>
      </w:r>
    </w:p>
    <w:p w14:paraId="67B3396D" w14:textId="77777777" w:rsidR="00173130" w:rsidRDefault="00173130" w:rsidP="00173130">
      <w:pPr>
        <w:pStyle w:val="BodyText"/>
        <w:spacing w:before="282"/>
        <w:ind w:right="209"/>
      </w:pPr>
      <w:r>
        <w:t xml:space="preserve">The </w:t>
      </w:r>
      <w:hyperlink r:id="rId108">
        <w:r w:rsidRPr="00296615">
          <w:rPr>
            <w:rStyle w:val="Hyperlink"/>
          </w:rPr>
          <w:t>Grade Appeal Policy</w:t>
        </w:r>
      </w:hyperlink>
      <w:r>
        <w:rPr>
          <w:color w:val="0461C1"/>
          <w:u w:val="single" w:color="0461C1"/>
        </w:rPr>
        <w:t xml:space="preserve"> </w:t>
      </w:r>
      <w:r>
        <w:t>is designed to provide an undergraduate or graduate student at The University of Mississippi with a clearly defined avenue for appealing the assignment of a course grade he/she believes was based on prejudice, discrimination, arbitrary or capricious action, or other reasons not related to academic performance.</w:t>
      </w:r>
    </w:p>
    <w:p w14:paraId="61AEEA0E" w14:textId="77777777" w:rsidR="00173130" w:rsidRDefault="00173130" w:rsidP="00173130">
      <w:pPr>
        <w:pStyle w:val="Heading4"/>
        <w:ind w:left="0"/>
      </w:pPr>
      <w:bookmarkStart w:id="57" w:name="Retention_of_Records"/>
      <w:bookmarkEnd w:id="57"/>
      <w:r>
        <w:t>Retention of Records</w:t>
      </w:r>
    </w:p>
    <w:p w14:paraId="0E5604AA" w14:textId="77777777" w:rsidR="00173130" w:rsidRDefault="00173130" w:rsidP="00173130">
      <w:pPr>
        <w:spacing w:before="283"/>
        <w:ind w:right="209"/>
        <w:rPr>
          <w:sz w:val="23"/>
        </w:rPr>
        <w:sectPr w:rsidR="00173130">
          <w:pgSz w:w="12240" w:h="15840"/>
          <w:pgMar w:top="1380" w:right="1320" w:bottom="960" w:left="1340" w:header="0" w:footer="704" w:gutter="0"/>
          <w:cols w:space="720"/>
        </w:sectPr>
      </w:pPr>
      <w:r>
        <w:rPr>
          <w:sz w:val="23"/>
        </w:rPr>
        <w:t>As part of the university’s grade appeal procedure, faculty members are required to keep grade- related materials until the completion of the next regular (spring or fall) semester.  Grade-related material refers to examinations, projects, term papers, records on grades, attendance records, electronic files, and other material that is used in the grading process and is not returned to the student. If materials are returned to the student, a student desiring to appeal must present any tests, examinations, term papers, or other graded material that form the basis for his or her appeal.</w:t>
      </w:r>
    </w:p>
    <w:p w14:paraId="14FD9E9D" w14:textId="77777777" w:rsidR="00173130" w:rsidRDefault="00173130" w:rsidP="00173130">
      <w:pPr>
        <w:pStyle w:val="Heading4"/>
        <w:ind w:left="0"/>
      </w:pPr>
      <w:bookmarkStart w:id="58" w:name="Royalty_from_Assigned_Books"/>
      <w:bookmarkEnd w:id="58"/>
      <w:r>
        <w:lastRenderedPageBreak/>
        <w:t>Royalty from Assigned Books</w:t>
      </w:r>
    </w:p>
    <w:p w14:paraId="60BAB0FE" w14:textId="77777777" w:rsidR="00173130" w:rsidRDefault="00173130" w:rsidP="00173130">
      <w:pPr>
        <w:pStyle w:val="BodyText"/>
        <w:spacing w:before="283" w:line="242" w:lineRule="auto"/>
        <w:ind w:right="423"/>
      </w:pPr>
      <w:r>
        <w:t xml:space="preserve">The </w:t>
      </w:r>
      <w:hyperlink r:id="rId109">
        <w:r w:rsidRPr="00296615">
          <w:rPr>
            <w:rStyle w:val="Hyperlink"/>
          </w:rPr>
          <w:t>Royalty from Assigned Books</w:t>
        </w:r>
      </w:hyperlink>
      <w:r>
        <w:rPr>
          <w:color w:val="0461C1"/>
          <w:u w:val="single" w:color="0461C1"/>
        </w:rPr>
        <w:t xml:space="preserve"> </w:t>
      </w:r>
      <w:r>
        <w:t>policy provides a structure for ethically dealing with the assignment of textbooks or other class materials by a faculty member where a faculty member may benefit financially from the assignment.</w:t>
      </w:r>
    </w:p>
    <w:p w14:paraId="7524F6CF" w14:textId="77777777" w:rsidR="00173130" w:rsidRPr="00E109D5" w:rsidRDefault="00173130" w:rsidP="00173130">
      <w:pPr>
        <w:pStyle w:val="Heading4"/>
        <w:ind w:left="0"/>
      </w:pPr>
      <w:bookmarkStart w:id="59" w:name="Textbook_Assignments"/>
      <w:bookmarkEnd w:id="59"/>
      <w:r w:rsidRPr="00E109D5">
        <w:t>Textbook Assignments</w:t>
      </w:r>
    </w:p>
    <w:p w14:paraId="261D4AAD" w14:textId="77777777" w:rsidR="00173130" w:rsidRDefault="007378E8" w:rsidP="00173130">
      <w:pPr>
        <w:pStyle w:val="BodyText"/>
        <w:spacing w:before="288"/>
        <w:ind w:right="135"/>
      </w:pPr>
      <w:hyperlink r:id="rId110" w:history="1">
        <w:r w:rsidR="00173130" w:rsidRPr="00296615">
          <w:rPr>
            <w:rStyle w:val="Hyperlink"/>
          </w:rPr>
          <w:t>Textbook Assignments</w:t>
        </w:r>
      </w:hyperlink>
      <w:r w:rsidR="00173130">
        <w:rPr>
          <w:color w:val="0461C1"/>
          <w:u w:val="single" w:color="0461C1"/>
        </w:rPr>
        <w:t xml:space="preserve"> </w:t>
      </w:r>
      <w:r w:rsidR="00173130">
        <w:t>policy is a set of requirements and guidelines for the assignment of textbooks and other course materials by instructors. In part, the policy reads, “The announced deadline for assigning course materials will be the day before priority registration begins (October 31 and March 31) for these two Event Planning Sessions.” The guidelines also include recommendations regarding the adoption of course materials for multi-section courses, the minimum period of adoption of course materials, procedures for ensuring compliance with the Higher Education Opportunity Act of 2008, and the dissemination of information to students and faculty.</w:t>
      </w:r>
    </w:p>
    <w:p w14:paraId="4CC6A2D8" w14:textId="77777777" w:rsidR="00173130" w:rsidRPr="00E109D5" w:rsidRDefault="00173130" w:rsidP="00173130">
      <w:pPr>
        <w:pStyle w:val="Heading4"/>
        <w:ind w:left="0"/>
      </w:pPr>
      <w:bookmarkStart w:id="60" w:name="Students’_Right_to_Privacy_and_Access_to"/>
      <w:bookmarkEnd w:id="60"/>
      <w:r w:rsidRPr="00E109D5">
        <w:t>Students’ Right to Privacy and Access to Students’ Records</w:t>
      </w:r>
    </w:p>
    <w:p w14:paraId="7B6203B2" w14:textId="77777777" w:rsidR="00173130" w:rsidRDefault="00173130" w:rsidP="00173130">
      <w:pPr>
        <w:pStyle w:val="BodyText"/>
        <w:spacing w:before="287"/>
        <w:ind w:right="353"/>
        <w:jc w:val="both"/>
      </w:pPr>
      <w:r>
        <w:t xml:space="preserve">The </w:t>
      </w:r>
      <w:hyperlink r:id="rId111">
        <w:r w:rsidRPr="00296615">
          <w:rPr>
            <w:rStyle w:val="Hyperlink"/>
          </w:rPr>
          <w:t>Family Education Rights and Privacy Act of 1974</w:t>
        </w:r>
      </w:hyperlink>
      <w:r w:rsidRPr="00296615">
        <w:rPr>
          <w:rStyle w:val="Hyperlink"/>
        </w:rPr>
        <w:t xml:space="preserve"> </w:t>
      </w:r>
      <w:r>
        <w:t xml:space="preserve">(FERPA) ensures that students have the right of privacy with respect to personal information. The University of Mississippi adheres to FERPA. The </w:t>
      </w:r>
      <w:hyperlink r:id="rId112">
        <w:r w:rsidRPr="00296615">
          <w:rPr>
            <w:rStyle w:val="Hyperlink"/>
          </w:rPr>
          <w:t>Right to Privacy</w:t>
        </w:r>
      </w:hyperlink>
      <w:r>
        <w:rPr>
          <w:color w:val="0461C1"/>
          <w:u w:val="single" w:color="0461C1"/>
        </w:rPr>
        <w:t xml:space="preserve"> </w:t>
      </w:r>
      <w:r>
        <w:t>policy informs students about their right to privacy. The</w:t>
      </w:r>
      <w:r w:rsidRPr="00296615">
        <w:rPr>
          <w:rStyle w:val="Hyperlink"/>
        </w:rPr>
        <w:t xml:space="preserve"> </w:t>
      </w:r>
      <w:hyperlink r:id="rId113">
        <w:r w:rsidRPr="00296615">
          <w:rPr>
            <w:rStyle w:val="Hyperlink"/>
          </w:rPr>
          <w:t>Office</w:t>
        </w:r>
      </w:hyperlink>
      <w:r w:rsidRPr="00296615">
        <w:rPr>
          <w:rStyle w:val="Hyperlink"/>
        </w:rPr>
        <w:t xml:space="preserve"> </w:t>
      </w:r>
      <w:hyperlink r:id="rId114">
        <w:r w:rsidRPr="00296615">
          <w:rPr>
            <w:rStyle w:val="Hyperlink"/>
          </w:rPr>
          <w:t>of the Registrar can provide additional information</w:t>
        </w:r>
      </w:hyperlink>
      <w:r>
        <w:rPr>
          <w:color w:val="0461C1"/>
          <w:u w:val="single" w:color="0461C1"/>
        </w:rPr>
        <w:t xml:space="preserve"> </w:t>
      </w:r>
      <w:r>
        <w:t>and answer questions.</w:t>
      </w:r>
    </w:p>
    <w:p w14:paraId="7A34AB96" w14:textId="77777777" w:rsidR="00173130" w:rsidRDefault="00173130" w:rsidP="00173130">
      <w:pPr>
        <w:pStyle w:val="BodyText"/>
        <w:spacing w:before="4"/>
        <w:rPr>
          <w:sz w:val="16"/>
        </w:rPr>
      </w:pPr>
    </w:p>
    <w:p w14:paraId="51A7974C" w14:textId="77777777" w:rsidR="00173130" w:rsidRDefault="00173130" w:rsidP="00173130">
      <w:pPr>
        <w:pStyle w:val="BodyText"/>
        <w:spacing w:before="90"/>
        <w:ind w:right="156"/>
      </w:pPr>
      <w:r>
        <w:t>The Family Educational Rights and Privacy Act of 1974 (FERPA) is a federal law that limits the disclosure of a student’s education records. The purpose of FERPA is to protect the privacy of students and to ensure that students have access to their own records. University of Mississippi employees responding to requests for student information must be aware of the protected status of such information. Employees must not provide requested information to third parties unless the student consents to the release or unless FERPA specifically permits the release of the information without consent. The student has the right to inspect and review any department or college record, including emails between faculty and staff, that is maintained on him/her.</w:t>
      </w:r>
    </w:p>
    <w:p w14:paraId="2564178D" w14:textId="77777777" w:rsidR="00173130" w:rsidRDefault="00173130" w:rsidP="00173130">
      <w:pPr>
        <w:pStyle w:val="BodyText"/>
        <w:spacing w:before="9"/>
        <w:rPr>
          <w:sz w:val="23"/>
        </w:rPr>
      </w:pPr>
    </w:p>
    <w:p w14:paraId="0BE84701" w14:textId="77777777" w:rsidR="00173130" w:rsidRDefault="00173130" w:rsidP="00173130">
      <w:pPr>
        <w:pStyle w:val="BodyText"/>
        <w:ind w:right="108"/>
      </w:pPr>
      <w:r>
        <w:t>Under FERPA, a student’s records are presumed to be private and may not be disclosed to the public without the student’s consent. A “student” is defined as a person who has attended an educational institution at any time and with respect to whom the institution maintains educational records or personally identifiable information. In order to safeguard the privacy of the information, rights derived from FERPA vest in the student who has either attained eighteen years of age or who is attending an institution of postsecondary education (regardless of age).</w:t>
      </w:r>
    </w:p>
    <w:p w14:paraId="68F8AF7A" w14:textId="77777777" w:rsidR="00173130" w:rsidRDefault="00173130" w:rsidP="00173130">
      <w:pPr>
        <w:pStyle w:val="BodyText"/>
        <w:spacing w:before="9"/>
        <w:rPr>
          <w:sz w:val="23"/>
        </w:rPr>
      </w:pPr>
    </w:p>
    <w:p w14:paraId="2770CB6A" w14:textId="77777777" w:rsidR="00173130" w:rsidRDefault="00173130" w:rsidP="00173130">
      <w:pPr>
        <w:pStyle w:val="BodyText"/>
        <w:spacing w:line="242" w:lineRule="auto"/>
      </w:pPr>
      <w:r>
        <w:t>Disclosure is defined as permitting access to, or the release, transfer, or other communication of personally identifiable information, contained in education records to any party, by any means, including oral, written, or electronic.</w:t>
      </w:r>
    </w:p>
    <w:p w14:paraId="2D387128" w14:textId="77777777" w:rsidR="00173130" w:rsidRDefault="00173130" w:rsidP="00173130">
      <w:pPr>
        <w:spacing w:line="242" w:lineRule="auto"/>
        <w:sectPr w:rsidR="00173130">
          <w:pgSz w:w="12240" w:h="15840"/>
          <w:pgMar w:top="1380" w:right="1320" w:bottom="960" w:left="1340" w:header="0" w:footer="704" w:gutter="0"/>
          <w:cols w:space="720"/>
        </w:sectPr>
      </w:pPr>
    </w:p>
    <w:p w14:paraId="6959E897" w14:textId="77777777" w:rsidR="00173130" w:rsidRPr="002934A9" w:rsidRDefault="00173130" w:rsidP="002934A9">
      <w:pPr>
        <w:pStyle w:val="BodyText"/>
        <w:rPr>
          <w:b/>
          <w:bCs/>
        </w:rPr>
      </w:pPr>
      <w:bookmarkStart w:id="61" w:name="As_a_faculty_member,_you_have_a_legal_re"/>
      <w:bookmarkEnd w:id="61"/>
      <w:r w:rsidRPr="002934A9">
        <w:rPr>
          <w:b/>
          <w:bCs/>
        </w:rPr>
        <w:lastRenderedPageBreak/>
        <w:t>As a faculty member, you have a legal responsibility under FERPA to protect the confidentiality of student educational records in your possession. You have access to student information only for legitimate use in the completion of your responsibilities as a university employee. Your access to information, including directory information, is based on your faculty role.</w:t>
      </w:r>
    </w:p>
    <w:p w14:paraId="393CD9A0" w14:textId="77777777" w:rsidR="00173130" w:rsidRDefault="00173130" w:rsidP="00173130">
      <w:pPr>
        <w:pStyle w:val="BodyText"/>
        <w:spacing w:before="9"/>
        <w:rPr>
          <w:b/>
          <w:sz w:val="23"/>
        </w:rPr>
      </w:pPr>
    </w:p>
    <w:p w14:paraId="6E7590C2" w14:textId="77777777" w:rsidR="00173130" w:rsidRDefault="00173130" w:rsidP="00173130">
      <w:pPr>
        <w:pStyle w:val="BodyText"/>
        <w:ind w:left="100" w:right="222"/>
      </w:pPr>
      <w:r>
        <w:t xml:space="preserve">Student educational records are considered confidential and may not be released without written consent of the student. Student information stored in electronic format must be secure and available to only those entitled to access the information. If you are in doubt about a request for a student, please contact the Registrar’s Office at 662-915-7792 or your </w:t>
      </w:r>
      <w:proofErr w:type="gramStart"/>
      <w:r>
        <w:t>Dean’s</w:t>
      </w:r>
      <w:proofErr w:type="gramEnd"/>
      <w:r>
        <w:t xml:space="preserve"> office.</w:t>
      </w:r>
    </w:p>
    <w:p w14:paraId="2F3F672D" w14:textId="77777777" w:rsidR="00173130" w:rsidRDefault="00173130" w:rsidP="00173130">
      <w:pPr>
        <w:pStyle w:val="BodyText"/>
        <w:spacing w:before="5"/>
        <w:rPr>
          <w:sz w:val="25"/>
        </w:rPr>
      </w:pPr>
    </w:p>
    <w:p w14:paraId="2E65F733" w14:textId="77777777" w:rsidR="00173130" w:rsidRDefault="00173130" w:rsidP="00FE2756">
      <w:pPr>
        <w:pStyle w:val="ListParagraph"/>
        <w:numPr>
          <w:ilvl w:val="0"/>
          <w:numId w:val="41"/>
        </w:numPr>
        <w:tabs>
          <w:tab w:val="left" w:pos="820"/>
          <w:tab w:val="left" w:pos="821"/>
        </w:tabs>
        <w:ind w:right="349"/>
        <w:rPr>
          <w:sz w:val="24"/>
        </w:rPr>
      </w:pPr>
      <w:r>
        <w:rPr>
          <w:sz w:val="24"/>
        </w:rPr>
        <w:t>Do not release student education record information, including a student’s personal information, University ID number, enrollment records, disciplinary files, grades,</w:t>
      </w:r>
      <w:r>
        <w:rPr>
          <w:spacing w:val="-44"/>
          <w:sz w:val="24"/>
        </w:rPr>
        <w:t xml:space="preserve"> </w:t>
      </w:r>
      <w:r>
        <w:rPr>
          <w:sz w:val="24"/>
        </w:rPr>
        <w:t>GPA, social security number, race, ethnicity, parent information, gender, financial aid information, total credits, emergency contacts, course schedule, credits enrolled per semester, or student employment records to anyone without the written consent of the student.</w:t>
      </w:r>
    </w:p>
    <w:p w14:paraId="18C92ECE" w14:textId="77777777" w:rsidR="00173130" w:rsidRDefault="00173130" w:rsidP="00FE2756">
      <w:pPr>
        <w:pStyle w:val="ListParagraph"/>
        <w:numPr>
          <w:ilvl w:val="0"/>
          <w:numId w:val="40"/>
        </w:numPr>
        <w:tabs>
          <w:tab w:val="left" w:pos="820"/>
          <w:tab w:val="left" w:pos="821"/>
        </w:tabs>
        <w:spacing w:before="13"/>
        <w:ind w:right="179"/>
        <w:rPr>
          <w:sz w:val="24"/>
        </w:rPr>
      </w:pPr>
      <w:r>
        <w:rPr>
          <w:sz w:val="24"/>
        </w:rPr>
        <w:t>Do not post grades or other information publicly by student name, University ID</w:t>
      </w:r>
      <w:r>
        <w:rPr>
          <w:spacing w:val="-26"/>
          <w:sz w:val="24"/>
        </w:rPr>
        <w:t xml:space="preserve"> </w:t>
      </w:r>
      <w:r>
        <w:rPr>
          <w:sz w:val="24"/>
        </w:rPr>
        <w:t>number, or social security</w:t>
      </w:r>
      <w:r>
        <w:rPr>
          <w:spacing w:val="-23"/>
          <w:sz w:val="24"/>
        </w:rPr>
        <w:t xml:space="preserve"> </w:t>
      </w:r>
      <w:r>
        <w:rPr>
          <w:sz w:val="24"/>
        </w:rPr>
        <w:t>number.</w:t>
      </w:r>
    </w:p>
    <w:p w14:paraId="79154F0D" w14:textId="77777777" w:rsidR="00173130" w:rsidRDefault="00173130" w:rsidP="00FE2756">
      <w:pPr>
        <w:pStyle w:val="ListParagraph"/>
        <w:numPr>
          <w:ilvl w:val="0"/>
          <w:numId w:val="39"/>
        </w:numPr>
        <w:tabs>
          <w:tab w:val="left" w:pos="820"/>
          <w:tab w:val="left" w:pos="821"/>
        </w:tabs>
        <w:spacing w:before="17"/>
        <w:rPr>
          <w:sz w:val="24"/>
        </w:rPr>
      </w:pPr>
      <w:r>
        <w:rPr>
          <w:sz w:val="24"/>
        </w:rPr>
        <w:t>Do not link the name of a student with that student’s University ID in any public</w:t>
      </w:r>
      <w:r>
        <w:rPr>
          <w:spacing w:val="-37"/>
          <w:sz w:val="24"/>
        </w:rPr>
        <w:t xml:space="preserve"> </w:t>
      </w:r>
      <w:r>
        <w:rPr>
          <w:sz w:val="24"/>
        </w:rPr>
        <w:t>manner.</w:t>
      </w:r>
    </w:p>
    <w:p w14:paraId="4186AB18" w14:textId="77777777" w:rsidR="00173130" w:rsidRDefault="00173130" w:rsidP="00FE2756">
      <w:pPr>
        <w:pStyle w:val="ListParagraph"/>
        <w:numPr>
          <w:ilvl w:val="0"/>
          <w:numId w:val="38"/>
        </w:numPr>
        <w:tabs>
          <w:tab w:val="left" w:pos="820"/>
          <w:tab w:val="left" w:pos="821"/>
        </w:tabs>
        <w:spacing w:before="19"/>
        <w:ind w:right="185"/>
        <w:rPr>
          <w:sz w:val="24"/>
        </w:rPr>
      </w:pPr>
      <w:r>
        <w:rPr>
          <w:sz w:val="24"/>
        </w:rPr>
        <w:t>Do</w:t>
      </w:r>
      <w:r>
        <w:rPr>
          <w:spacing w:val="-2"/>
          <w:sz w:val="24"/>
        </w:rPr>
        <w:t xml:space="preserve"> </w:t>
      </w:r>
      <w:r>
        <w:rPr>
          <w:sz w:val="24"/>
        </w:rPr>
        <w:t>not</w:t>
      </w:r>
      <w:r>
        <w:rPr>
          <w:spacing w:val="-4"/>
          <w:sz w:val="24"/>
        </w:rPr>
        <w:t xml:space="preserve"> </w:t>
      </w:r>
      <w:r>
        <w:rPr>
          <w:sz w:val="24"/>
        </w:rPr>
        <w:t>leave</w:t>
      </w:r>
      <w:r>
        <w:rPr>
          <w:spacing w:val="-4"/>
          <w:sz w:val="24"/>
        </w:rPr>
        <w:t xml:space="preserve"> </w:t>
      </w:r>
      <w:r>
        <w:rPr>
          <w:sz w:val="24"/>
        </w:rPr>
        <w:t>graded</w:t>
      </w:r>
      <w:r>
        <w:rPr>
          <w:spacing w:val="-2"/>
          <w:sz w:val="24"/>
        </w:rPr>
        <w:t xml:space="preserve"> </w:t>
      </w:r>
      <w:r>
        <w:rPr>
          <w:sz w:val="24"/>
        </w:rPr>
        <w:t>tests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materials</w:t>
      </w:r>
      <w:r>
        <w:rPr>
          <w:spacing w:val="-1"/>
          <w:sz w:val="24"/>
        </w:rPr>
        <w:t xml:space="preserve"> </w:t>
      </w:r>
      <w:r>
        <w:rPr>
          <w:sz w:val="24"/>
        </w:rPr>
        <w:t>for</w:t>
      </w:r>
      <w:r>
        <w:rPr>
          <w:spacing w:val="-2"/>
          <w:sz w:val="24"/>
        </w:rPr>
        <w:t xml:space="preserve"> </w:t>
      </w:r>
      <w:r>
        <w:rPr>
          <w:sz w:val="24"/>
        </w:rPr>
        <w:t>students</w:t>
      </w:r>
      <w:r>
        <w:rPr>
          <w:spacing w:val="-1"/>
          <w:sz w:val="24"/>
        </w:rPr>
        <w:t xml:space="preserve"> </w:t>
      </w:r>
      <w:r>
        <w:rPr>
          <w:sz w:val="24"/>
        </w:rPr>
        <w:t>to</w:t>
      </w:r>
      <w:r>
        <w:rPr>
          <w:spacing w:val="-2"/>
          <w:sz w:val="24"/>
        </w:rPr>
        <w:t xml:space="preserve"> </w:t>
      </w:r>
      <w:r>
        <w:rPr>
          <w:sz w:val="24"/>
        </w:rPr>
        <w:t>pick</w:t>
      </w:r>
      <w:r>
        <w:rPr>
          <w:spacing w:val="-2"/>
          <w:sz w:val="24"/>
        </w:rPr>
        <w:t xml:space="preserve"> </w:t>
      </w:r>
      <w:r>
        <w:rPr>
          <w:sz w:val="24"/>
        </w:rPr>
        <w:t>up</w:t>
      </w:r>
      <w:r>
        <w:rPr>
          <w:spacing w:val="-2"/>
          <w:sz w:val="24"/>
        </w:rPr>
        <w:t xml:space="preserve"> </w:t>
      </w:r>
      <w:r>
        <w:rPr>
          <w:sz w:val="24"/>
        </w:rPr>
        <w:t>in</w:t>
      </w:r>
      <w:r>
        <w:rPr>
          <w:spacing w:val="2"/>
          <w:sz w:val="24"/>
        </w:rPr>
        <w:t xml:space="preserve"> </w:t>
      </w:r>
      <w:r>
        <w:rPr>
          <w:sz w:val="24"/>
        </w:rPr>
        <w:t>a</w:t>
      </w:r>
      <w:r>
        <w:rPr>
          <w:spacing w:val="-4"/>
          <w:sz w:val="24"/>
        </w:rPr>
        <w:t xml:space="preserve"> </w:t>
      </w:r>
      <w:r>
        <w:rPr>
          <w:sz w:val="24"/>
        </w:rPr>
        <w:t>stack</w:t>
      </w:r>
      <w:r>
        <w:rPr>
          <w:spacing w:val="2"/>
          <w:sz w:val="24"/>
        </w:rPr>
        <w:t xml:space="preserve"> </w:t>
      </w:r>
      <w:r>
        <w:rPr>
          <w:sz w:val="24"/>
        </w:rPr>
        <w:t>that</w:t>
      </w:r>
      <w:r>
        <w:rPr>
          <w:spacing w:val="-29"/>
          <w:sz w:val="24"/>
        </w:rPr>
        <w:t xml:space="preserve"> </w:t>
      </w:r>
      <w:r>
        <w:rPr>
          <w:sz w:val="24"/>
        </w:rPr>
        <w:t>requires other students to sort</w:t>
      </w:r>
      <w:r>
        <w:rPr>
          <w:spacing w:val="-18"/>
          <w:sz w:val="24"/>
        </w:rPr>
        <w:t xml:space="preserve"> </w:t>
      </w:r>
      <w:r>
        <w:rPr>
          <w:sz w:val="24"/>
        </w:rPr>
        <w:t>through.</w:t>
      </w:r>
    </w:p>
    <w:p w14:paraId="665E9DD8" w14:textId="77777777" w:rsidR="00173130" w:rsidRDefault="00173130" w:rsidP="00FE2756">
      <w:pPr>
        <w:pStyle w:val="ListParagraph"/>
        <w:numPr>
          <w:ilvl w:val="0"/>
          <w:numId w:val="38"/>
        </w:numPr>
        <w:tabs>
          <w:tab w:val="left" w:pos="820"/>
          <w:tab w:val="left" w:pos="821"/>
        </w:tabs>
        <w:spacing w:before="19"/>
        <w:ind w:right="799"/>
        <w:rPr>
          <w:sz w:val="24"/>
        </w:rPr>
      </w:pPr>
      <w:r>
        <w:rPr>
          <w:sz w:val="24"/>
        </w:rPr>
        <w:t>Do not circulate a printed class student with student names, ID numbers, photos,</w:t>
      </w:r>
      <w:r>
        <w:rPr>
          <w:spacing w:val="-42"/>
          <w:sz w:val="24"/>
        </w:rPr>
        <w:t xml:space="preserve"> </w:t>
      </w:r>
      <w:r>
        <w:rPr>
          <w:sz w:val="24"/>
        </w:rPr>
        <w:t>or grades in an attendance</w:t>
      </w:r>
      <w:r>
        <w:rPr>
          <w:spacing w:val="-29"/>
          <w:sz w:val="24"/>
        </w:rPr>
        <w:t xml:space="preserve"> </w:t>
      </w:r>
      <w:r>
        <w:rPr>
          <w:sz w:val="24"/>
        </w:rPr>
        <w:t>roster.</w:t>
      </w:r>
    </w:p>
    <w:p w14:paraId="56DA5769" w14:textId="77777777" w:rsidR="00173130" w:rsidRDefault="00173130" w:rsidP="00FE2756">
      <w:pPr>
        <w:pStyle w:val="ListParagraph"/>
        <w:numPr>
          <w:ilvl w:val="0"/>
          <w:numId w:val="38"/>
        </w:numPr>
        <w:tabs>
          <w:tab w:val="left" w:pos="820"/>
          <w:tab w:val="left" w:pos="821"/>
        </w:tabs>
        <w:spacing w:before="19"/>
        <w:ind w:right="304"/>
        <w:rPr>
          <w:sz w:val="24"/>
        </w:rPr>
      </w:pPr>
      <w:r>
        <w:rPr>
          <w:sz w:val="24"/>
        </w:rPr>
        <w:t>Do not discuss the progress of any student with anyone other than the student</w:t>
      </w:r>
      <w:r>
        <w:rPr>
          <w:spacing w:val="-44"/>
          <w:sz w:val="24"/>
        </w:rPr>
        <w:t xml:space="preserve"> </w:t>
      </w:r>
      <w:r>
        <w:rPr>
          <w:sz w:val="24"/>
        </w:rPr>
        <w:t>(including parents) without the consent of the</w:t>
      </w:r>
      <w:r>
        <w:rPr>
          <w:spacing w:val="-27"/>
          <w:sz w:val="24"/>
        </w:rPr>
        <w:t xml:space="preserve"> </w:t>
      </w:r>
      <w:r>
        <w:rPr>
          <w:sz w:val="24"/>
        </w:rPr>
        <w:t>student.</w:t>
      </w:r>
    </w:p>
    <w:p w14:paraId="11583F39" w14:textId="77777777" w:rsidR="00173130" w:rsidRDefault="00173130" w:rsidP="00FE2756">
      <w:pPr>
        <w:pStyle w:val="ListParagraph"/>
        <w:numPr>
          <w:ilvl w:val="0"/>
          <w:numId w:val="38"/>
        </w:numPr>
        <w:tabs>
          <w:tab w:val="left" w:pos="820"/>
          <w:tab w:val="left" w:pos="821"/>
        </w:tabs>
        <w:spacing w:before="14"/>
        <w:ind w:right="1189"/>
        <w:rPr>
          <w:sz w:val="24"/>
        </w:rPr>
      </w:pPr>
      <w:r>
        <w:rPr>
          <w:sz w:val="24"/>
        </w:rPr>
        <w:t>Do not provide lists or files of student information to any third-party or for</w:t>
      </w:r>
      <w:r>
        <w:rPr>
          <w:spacing w:val="-31"/>
          <w:sz w:val="24"/>
        </w:rPr>
        <w:t xml:space="preserve"> </w:t>
      </w:r>
      <w:r>
        <w:rPr>
          <w:sz w:val="24"/>
        </w:rPr>
        <w:t>any commercial</w:t>
      </w:r>
      <w:r>
        <w:rPr>
          <w:spacing w:val="-17"/>
          <w:sz w:val="24"/>
        </w:rPr>
        <w:t xml:space="preserve"> </w:t>
      </w:r>
      <w:r>
        <w:rPr>
          <w:sz w:val="24"/>
        </w:rPr>
        <w:t>purpose.</w:t>
      </w:r>
    </w:p>
    <w:p w14:paraId="017E2CA7" w14:textId="77777777" w:rsidR="00173130" w:rsidRDefault="00173130" w:rsidP="00FE2756">
      <w:pPr>
        <w:pStyle w:val="ListParagraph"/>
        <w:numPr>
          <w:ilvl w:val="0"/>
          <w:numId w:val="38"/>
        </w:numPr>
        <w:tabs>
          <w:tab w:val="left" w:pos="820"/>
          <w:tab w:val="left" w:pos="821"/>
        </w:tabs>
        <w:spacing w:before="18"/>
        <w:ind w:right="399"/>
        <w:rPr>
          <w:sz w:val="24"/>
        </w:rPr>
      </w:pPr>
      <w:r>
        <w:rPr>
          <w:sz w:val="24"/>
        </w:rPr>
        <w:t>Do not provide a student schedule to anyone or help someone (other than an</w:t>
      </w:r>
      <w:r>
        <w:rPr>
          <w:spacing w:val="-43"/>
          <w:sz w:val="24"/>
        </w:rPr>
        <w:t xml:space="preserve"> </w:t>
      </w:r>
      <w:r>
        <w:rPr>
          <w:sz w:val="24"/>
        </w:rPr>
        <w:t>employee) find a student on</w:t>
      </w:r>
      <w:r>
        <w:rPr>
          <w:spacing w:val="-18"/>
          <w:sz w:val="24"/>
        </w:rPr>
        <w:t xml:space="preserve"> </w:t>
      </w:r>
      <w:r>
        <w:rPr>
          <w:sz w:val="24"/>
        </w:rPr>
        <w:t>campus.</w:t>
      </w:r>
    </w:p>
    <w:p w14:paraId="6083A5F5" w14:textId="77777777" w:rsidR="00173130" w:rsidRDefault="00173130" w:rsidP="00FE2756">
      <w:pPr>
        <w:pStyle w:val="ListParagraph"/>
        <w:numPr>
          <w:ilvl w:val="0"/>
          <w:numId w:val="38"/>
        </w:numPr>
        <w:tabs>
          <w:tab w:val="left" w:pos="820"/>
          <w:tab w:val="left" w:pos="821"/>
        </w:tabs>
        <w:spacing w:before="13"/>
        <w:rPr>
          <w:sz w:val="24"/>
        </w:rPr>
      </w:pPr>
      <w:r>
        <w:rPr>
          <w:sz w:val="24"/>
        </w:rPr>
        <w:t>Do not access the records of any student for personal</w:t>
      </w:r>
      <w:r>
        <w:rPr>
          <w:spacing w:val="-25"/>
          <w:sz w:val="24"/>
        </w:rPr>
        <w:t xml:space="preserve"> </w:t>
      </w:r>
      <w:r>
        <w:rPr>
          <w:sz w:val="24"/>
        </w:rPr>
        <w:t>reasons.</w:t>
      </w:r>
    </w:p>
    <w:p w14:paraId="3582970D" w14:textId="77777777" w:rsidR="00173130" w:rsidRDefault="00173130" w:rsidP="00FE2756">
      <w:pPr>
        <w:pStyle w:val="ListParagraph"/>
        <w:numPr>
          <w:ilvl w:val="0"/>
          <w:numId w:val="38"/>
        </w:numPr>
        <w:tabs>
          <w:tab w:val="left" w:pos="820"/>
          <w:tab w:val="left" w:pos="821"/>
        </w:tabs>
        <w:spacing w:before="18"/>
        <w:ind w:right="238"/>
        <w:rPr>
          <w:sz w:val="24"/>
        </w:rPr>
      </w:pPr>
      <w:r>
        <w:rPr>
          <w:sz w:val="24"/>
        </w:rPr>
        <w:t>Do not store confidential information on any computer unless the information is</w:t>
      </w:r>
      <w:r>
        <w:rPr>
          <w:spacing w:val="-42"/>
          <w:sz w:val="24"/>
        </w:rPr>
        <w:t xml:space="preserve"> </w:t>
      </w:r>
      <w:r>
        <w:rPr>
          <w:sz w:val="24"/>
        </w:rPr>
        <w:t>required and secure from</w:t>
      </w:r>
      <w:r>
        <w:rPr>
          <w:spacing w:val="-19"/>
          <w:sz w:val="24"/>
        </w:rPr>
        <w:t xml:space="preserve"> </w:t>
      </w:r>
      <w:r>
        <w:rPr>
          <w:sz w:val="24"/>
        </w:rPr>
        <w:t>intrusion.</w:t>
      </w:r>
    </w:p>
    <w:p w14:paraId="6DE99401" w14:textId="77777777" w:rsidR="00173130" w:rsidRDefault="00173130" w:rsidP="00FE2756">
      <w:pPr>
        <w:pStyle w:val="ListParagraph"/>
        <w:numPr>
          <w:ilvl w:val="0"/>
          <w:numId w:val="37"/>
        </w:numPr>
        <w:tabs>
          <w:tab w:val="left" w:pos="820"/>
          <w:tab w:val="left" w:pos="821"/>
        </w:tabs>
        <w:spacing w:before="17"/>
        <w:ind w:right="339"/>
        <w:rPr>
          <w:sz w:val="24"/>
        </w:rPr>
      </w:pPr>
      <w:r>
        <w:rPr>
          <w:sz w:val="24"/>
        </w:rPr>
        <w:t>Do not expose the names or other identifying information of students participating in</w:t>
      </w:r>
      <w:r>
        <w:rPr>
          <w:spacing w:val="-43"/>
          <w:sz w:val="24"/>
        </w:rPr>
        <w:t xml:space="preserve"> </w:t>
      </w:r>
      <w:r>
        <w:rPr>
          <w:sz w:val="24"/>
        </w:rPr>
        <w:t>an online classroom assignment without the student’s written</w:t>
      </w:r>
      <w:r>
        <w:rPr>
          <w:spacing w:val="-33"/>
          <w:sz w:val="24"/>
        </w:rPr>
        <w:t xml:space="preserve"> </w:t>
      </w:r>
      <w:r>
        <w:rPr>
          <w:sz w:val="24"/>
        </w:rPr>
        <w:t>consent.</w:t>
      </w:r>
    </w:p>
    <w:p w14:paraId="34DFD2BD" w14:textId="77777777" w:rsidR="00173130" w:rsidRDefault="00173130" w:rsidP="00173130">
      <w:pPr>
        <w:pStyle w:val="BodyText"/>
        <w:spacing w:before="9"/>
        <w:rPr>
          <w:sz w:val="23"/>
        </w:rPr>
      </w:pPr>
    </w:p>
    <w:p w14:paraId="09A4778D" w14:textId="77777777" w:rsidR="00173130" w:rsidRDefault="00173130" w:rsidP="00173130">
      <w:pPr>
        <w:pStyle w:val="BodyText"/>
        <w:ind w:left="100" w:right="110"/>
      </w:pPr>
      <w:r>
        <w:t>The information maintained by Student Disability Services (SDS) falls under the definition of “education records.” As defined by FERPA, an “education record” is any material that contains information directly related to a student and is maintained by an educational institution or someone acting on its behalf. Under FERPA, SDS will disclose a student’s SDS records without the student’s consent only in limited circumstances. Examples include disclosure to:</w:t>
      </w:r>
    </w:p>
    <w:p w14:paraId="058B1C5D" w14:textId="77777777" w:rsidR="00173130" w:rsidRDefault="00173130" w:rsidP="00173130">
      <w:pPr>
        <w:pStyle w:val="BodyText"/>
        <w:spacing w:before="9"/>
        <w:rPr>
          <w:sz w:val="23"/>
        </w:rPr>
      </w:pPr>
    </w:p>
    <w:p w14:paraId="44CBE1D8" w14:textId="77777777" w:rsidR="00173130" w:rsidRDefault="00173130" w:rsidP="00FE2756">
      <w:pPr>
        <w:pStyle w:val="ListParagraph"/>
        <w:numPr>
          <w:ilvl w:val="0"/>
          <w:numId w:val="36"/>
        </w:numPr>
        <w:tabs>
          <w:tab w:val="left" w:pos="820"/>
          <w:tab w:val="left" w:pos="821"/>
        </w:tabs>
        <w:spacing w:line="276" w:lineRule="exact"/>
        <w:rPr>
          <w:sz w:val="24"/>
        </w:rPr>
      </w:pPr>
      <w:r>
        <w:rPr>
          <w:sz w:val="24"/>
        </w:rPr>
        <w:t>Officials</w:t>
      </w:r>
      <w:r>
        <w:rPr>
          <w:spacing w:val="-3"/>
          <w:sz w:val="24"/>
        </w:rPr>
        <w:t xml:space="preserve"> </w:t>
      </w:r>
      <w:r>
        <w:rPr>
          <w:sz w:val="24"/>
        </w:rPr>
        <w:t>at</w:t>
      </w:r>
      <w:r>
        <w:rPr>
          <w:spacing w:val="-6"/>
          <w:sz w:val="24"/>
        </w:rPr>
        <w:t xml:space="preserve"> </w:t>
      </w:r>
      <w:r>
        <w:rPr>
          <w:sz w:val="24"/>
        </w:rPr>
        <w:t>the</w:t>
      </w:r>
      <w:r>
        <w:rPr>
          <w:spacing w:val="-2"/>
          <w:sz w:val="24"/>
        </w:rPr>
        <w:t xml:space="preserve"> </w:t>
      </w:r>
      <w:r>
        <w:rPr>
          <w:sz w:val="24"/>
        </w:rPr>
        <w:t>educational</w:t>
      </w:r>
      <w:r>
        <w:rPr>
          <w:spacing w:val="-2"/>
          <w:sz w:val="24"/>
        </w:rPr>
        <w:t xml:space="preserve"> </w:t>
      </w:r>
      <w:r>
        <w:rPr>
          <w:sz w:val="24"/>
        </w:rPr>
        <w:t>institution</w:t>
      </w:r>
      <w:r>
        <w:rPr>
          <w:spacing w:val="-4"/>
          <w:sz w:val="24"/>
        </w:rPr>
        <w:t xml:space="preserve"> </w:t>
      </w:r>
      <w:r>
        <w:rPr>
          <w:sz w:val="24"/>
        </w:rPr>
        <w:t>with</w:t>
      </w:r>
      <w:r>
        <w:rPr>
          <w:spacing w:val="-1"/>
          <w:sz w:val="24"/>
        </w:rPr>
        <w:t xml:space="preserve"> </w:t>
      </w:r>
      <w:r>
        <w:rPr>
          <w:sz w:val="24"/>
        </w:rPr>
        <w:t>a</w:t>
      </w:r>
      <w:r>
        <w:rPr>
          <w:spacing w:val="-6"/>
          <w:sz w:val="24"/>
        </w:rPr>
        <w:t xml:space="preserve"> </w:t>
      </w:r>
      <w:r>
        <w:rPr>
          <w:sz w:val="24"/>
        </w:rPr>
        <w:t>legitimate</w:t>
      </w:r>
      <w:r>
        <w:rPr>
          <w:spacing w:val="-6"/>
          <w:sz w:val="24"/>
        </w:rPr>
        <w:t xml:space="preserve"> </w:t>
      </w:r>
      <w:r>
        <w:rPr>
          <w:sz w:val="24"/>
        </w:rPr>
        <w:t>educational</w:t>
      </w:r>
      <w:r>
        <w:rPr>
          <w:spacing w:val="-23"/>
          <w:sz w:val="24"/>
        </w:rPr>
        <w:t xml:space="preserve"> </w:t>
      </w:r>
      <w:r>
        <w:rPr>
          <w:sz w:val="24"/>
        </w:rPr>
        <w:t>interest;</w:t>
      </w:r>
    </w:p>
    <w:p w14:paraId="5CA3EEF0" w14:textId="77777777" w:rsidR="00173130" w:rsidRDefault="00173130" w:rsidP="00FE2756">
      <w:pPr>
        <w:pStyle w:val="ListParagraph"/>
        <w:numPr>
          <w:ilvl w:val="0"/>
          <w:numId w:val="36"/>
        </w:numPr>
        <w:tabs>
          <w:tab w:val="left" w:pos="820"/>
          <w:tab w:val="left" w:pos="821"/>
        </w:tabs>
        <w:spacing w:line="275" w:lineRule="exact"/>
        <w:rPr>
          <w:sz w:val="24"/>
        </w:rPr>
      </w:pPr>
      <w:r>
        <w:rPr>
          <w:sz w:val="24"/>
        </w:rPr>
        <w:t>A person who obtains a judicial order or subpoena directing release of the</w:t>
      </w:r>
      <w:r>
        <w:rPr>
          <w:spacing w:val="-38"/>
          <w:sz w:val="24"/>
        </w:rPr>
        <w:t xml:space="preserve"> </w:t>
      </w:r>
      <w:r>
        <w:rPr>
          <w:sz w:val="24"/>
        </w:rPr>
        <w:t>information;</w:t>
      </w:r>
    </w:p>
    <w:p w14:paraId="1812545E" w14:textId="77777777" w:rsidR="00173130" w:rsidRDefault="00173130" w:rsidP="00173130">
      <w:pPr>
        <w:pStyle w:val="BodyText"/>
        <w:spacing w:before="61"/>
        <w:ind w:left="100" w:right="132"/>
      </w:pPr>
    </w:p>
    <w:p w14:paraId="123B5233" w14:textId="77777777" w:rsidR="00173130" w:rsidRDefault="00173130" w:rsidP="00173130">
      <w:pPr>
        <w:pStyle w:val="BodyText"/>
        <w:spacing w:before="61"/>
        <w:ind w:left="100" w:right="132"/>
      </w:pPr>
      <w:r>
        <w:t xml:space="preserve">Because of these legal and University requirements, as well as the basic human right to privacy, it is essential that faculty understand the expectations of privacy guaranteed to students with </w:t>
      </w:r>
      <w:r>
        <w:lastRenderedPageBreak/>
        <w:t>disabilities. When communicating directly with a student who has a disability, faculty can ask how the student is impacted in the classroom by his or her disability; however, faculty cannot</w:t>
      </w:r>
      <w:r>
        <w:rPr>
          <w:spacing w:val="-25"/>
        </w:rPr>
        <w:t xml:space="preserve"> </w:t>
      </w:r>
      <w:r>
        <w:t>ask a student to disclose his or her diagnosis. In</w:t>
      </w:r>
      <w:r>
        <w:rPr>
          <w:spacing w:val="-31"/>
        </w:rPr>
        <w:t xml:space="preserve"> </w:t>
      </w:r>
      <w:r>
        <w:t>addition:</w:t>
      </w:r>
    </w:p>
    <w:p w14:paraId="08CD1CE9" w14:textId="77777777" w:rsidR="00173130" w:rsidRDefault="00173130" w:rsidP="00173130">
      <w:pPr>
        <w:pStyle w:val="BodyText"/>
        <w:spacing w:before="2"/>
      </w:pPr>
    </w:p>
    <w:p w14:paraId="3FDADAD4" w14:textId="77777777" w:rsidR="00173130" w:rsidRDefault="00173130" w:rsidP="00FE2756">
      <w:pPr>
        <w:pStyle w:val="ListParagraph"/>
        <w:numPr>
          <w:ilvl w:val="0"/>
          <w:numId w:val="36"/>
        </w:numPr>
        <w:tabs>
          <w:tab w:val="left" w:pos="820"/>
          <w:tab w:val="left" w:pos="821"/>
        </w:tabs>
        <w:ind w:right="287"/>
        <w:rPr>
          <w:sz w:val="24"/>
        </w:rPr>
      </w:pPr>
      <w:r>
        <w:rPr>
          <w:sz w:val="24"/>
        </w:rPr>
        <w:t>Faculty must ensure that all Instructor Notification forms are kept in a secure location.</w:t>
      </w:r>
      <w:r>
        <w:rPr>
          <w:spacing w:val="-47"/>
          <w:sz w:val="24"/>
        </w:rPr>
        <w:t xml:space="preserve"> </w:t>
      </w:r>
      <w:r>
        <w:rPr>
          <w:sz w:val="24"/>
        </w:rPr>
        <w:t>It is essential that faculty not lose or misplace these</w:t>
      </w:r>
      <w:r>
        <w:rPr>
          <w:spacing w:val="-36"/>
          <w:sz w:val="24"/>
        </w:rPr>
        <w:t xml:space="preserve"> </w:t>
      </w:r>
      <w:r>
        <w:rPr>
          <w:sz w:val="24"/>
        </w:rPr>
        <w:t>forms.</w:t>
      </w:r>
    </w:p>
    <w:p w14:paraId="4A09DC18" w14:textId="77777777" w:rsidR="00173130" w:rsidRDefault="00173130" w:rsidP="00FE2756">
      <w:pPr>
        <w:pStyle w:val="ListParagraph"/>
        <w:numPr>
          <w:ilvl w:val="0"/>
          <w:numId w:val="35"/>
        </w:numPr>
        <w:tabs>
          <w:tab w:val="left" w:pos="820"/>
          <w:tab w:val="left" w:pos="821"/>
        </w:tabs>
        <w:spacing w:before="3" w:line="242" w:lineRule="auto"/>
        <w:ind w:right="365"/>
        <w:rPr>
          <w:sz w:val="24"/>
        </w:rPr>
      </w:pPr>
      <w:r>
        <w:rPr>
          <w:sz w:val="24"/>
        </w:rPr>
        <w:t>Faculty</w:t>
      </w:r>
      <w:r>
        <w:rPr>
          <w:spacing w:val="-2"/>
          <w:sz w:val="24"/>
        </w:rPr>
        <w:t xml:space="preserve"> </w:t>
      </w:r>
      <w:r>
        <w:rPr>
          <w:sz w:val="24"/>
        </w:rPr>
        <w:t>must</w:t>
      </w:r>
      <w:r>
        <w:rPr>
          <w:spacing w:val="-4"/>
          <w:sz w:val="24"/>
        </w:rPr>
        <w:t xml:space="preserve"> </w:t>
      </w:r>
      <w:r>
        <w:rPr>
          <w:sz w:val="24"/>
        </w:rPr>
        <w:t>not</w:t>
      </w:r>
      <w:r>
        <w:rPr>
          <w:spacing w:val="-4"/>
          <w:sz w:val="24"/>
        </w:rPr>
        <w:t xml:space="preserve"> </w:t>
      </w:r>
      <w:r>
        <w:rPr>
          <w:sz w:val="24"/>
        </w:rPr>
        <w:t>identify</w:t>
      </w:r>
      <w:r>
        <w:rPr>
          <w:spacing w:val="-2"/>
          <w:sz w:val="24"/>
        </w:rPr>
        <w:t xml:space="preserve"> </w:t>
      </w:r>
      <w:r>
        <w:rPr>
          <w:sz w:val="24"/>
        </w:rPr>
        <w:t>a</w:t>
      </w:r>
      <w:r>
        <w:rPr>
          <w:spacing w:val="-4"/>
          <w:sz w:val="24"/>
        </w:rPr>
        <w:t xml:space="preserve"> </w:t>
      </w:r>
      <w:r>
        <w:rPr>
          <w:sz w:val="24"/>
        </w:rPr>
        <w:t>student</w:t>
      </w:r>
      <w:r>
        <w:rPr>
          <w:spacing w:val="-4"/>
          <w:sz w:val="24"/>
        </w:rPr>
        <w:t xml:space="preserve"> </w:t>
      </w:r>
      <w:r>
        <w:rPr>
          <w:sz w:val="24"/>
        </w:rPr>
        <w:t>as</w:t>
      </w:r>
      <w:r>
        <w:rPr>
          <w:spacing w:val="-1"/>
          <w:sz w:val="24"/>
        </w:rPr>
        <w:t xml:space="preserve"> </w:t>
      </w:r>
      <w:r>
        <w:rPr>
          <w:sz w:val="24"/>
        </w:rPr>
        <w:t>having</w:t>
      </w:r>
      <w:r>
        <w:rPr>
          <w:spacing w:val="-2"/>
          <w:sz w:val="24"/>
        </w:rPr>
        <w:t xml:space="preserve"> </w:t>
      </w:r>
      <w:r>
        <w:rPr>
          <w:sz w:val="24"/>
        </w:rPr>
        <w:t>a</w:t>
      </w:r>
      <w:r>
        <w:rPr>
          <w:spacing w:val="-4"/>
          <w:sz w:val="24"/>
        </w:rPr>
        <w:t xml:space="preserve"> </w:t>
      </w:r>
      <w:r>
        <w:rPr>
          <w:sz w:val="24"/>
        </w:rPr>
        <w:t>disability.</w:t>
      </w:r>
      <w:r>
        <w:rPr>
          <w:spacing w:val="2"/>
          <w:sz w:val="24"/>
        </w:rPr>
        <w:t xml:space="preserve"> </w:t>
      </w:r>
      <w:r>
        <w:rPr>
          <w:sz w:val="24"/>
        </w:rPr>
        <w:t>For</w:t>
      </w:r>
      <w:r>
        <w:rPr>
          <w:spacing w:val="-2"/>
          <w:sz w:val="24"/>
        </w:rPr>
        <w:t xml:space="preserve"> </w:t>
      </w:r>
      <w:r>
        <w:rPr>
          <w:sz w:val="24"/>
        </w:rPr>
        <w:t>instance,</w:t>
      </w:r>
      <w:r>
        <w:rPr>
          <w:spacing w:val="-2"/>
          <w:sz w:val="24"/>
        </w:rPr>
        <w:t xml:space="preserve"> </w:t>
      </w:r>
      <w:r>
        <w:rPr>
          <w:sz w:val="24"/>
        </w:rPr>
        <w:t>on</w:t>
      </w:r>
      <w:r>
        <w:rPr>
          <w:spacing w:val="-2"/>
          <w:sz w:val="24"/>
        </w:rPr>
        <w:t xml:space="preserve"> </w:t>
      </w:r>
      <w:r>
        <w:rPr>
          <w:sz w:val="24"/>
        </w:rPr>
        <w:t>a</w:t>
      </w:r>
      <w:r>
        <w:rPr>
          <w:spacing w:val="1"/>
          <w:sz w:val="24"/>
        </w:rPr>
        <w:t xml:space="preserve"> </w:t>
      </w:r>
      <w:r>
        <w:rPr>
          <w:sz w:val="24"/>
        </w:rPr>
        <w:t>test</w:t>
      </w:r>
      <w:r>
        <w:rPr>
          <w:spacing w:val="-4"/>
          <w:sz w:val="24"/>
        </w:rPr>
        <w:t xml:space="preserve"> </w:t>
      </w:r>
      <w:r>
        <w:rPr>
          <w:sz w:val="24"/>
        </w:rPr>
        <w:t>day,</w:t>
      </w:r>
      <w:r>
        <w:rPr>
          <w:spacing w:val="-21"/>
          <w:sz w:val="24"/>
        </w:rPr>
        <w:t xml:space="preserve"> </w:t>
      </w:r>
      <w:r>
        <w:rPr>
          <w:sz w:val="24"/>
        </w:rPr>
        <w:t>do not announce to the class, “All students who get accommodations go to the conference room.” Students with disabilities will be identified when they leave the</w:t>
      </w:r>
      <w:r>
        <w:rPr>
          <w:spacing w:val="-41"/>
          <w:sz w:val="24"/>
        </w:rPr>
        <w:t xml:space="preserve"> </w:t>
      </w:r>
      <w:r>
        <w:rPr>
          <w:sz w:val="24"/>
        </w:rPr>
        <w:t>classroom.</w:t>
      </w:r>
    </w:p>
    <w:p w14:paraId="774D5FD4" w14:textId="77777777" w:rsidR="00173130" w:rsidRDefault="00173130" w:rsidP="00FE2756">
      <w:pPr>
        <w:pStyle w:val="ListParagraph"/>
        <w:numPr>
          <w:ilvl w:val="0"/>
          <w:numId w:val="34"/>
        </w:numPr>
        <w:tabs>
          <w:tab w:val="left" w:pos="821"/>
        </w:tabs>
        <w:spacing w:line="242" w:lineRule="auto"/>
        <w:ind w:right="397"/>
        <w:jc w:val="both"/>
        <w:rPr>
          <w:sz w:val="20"/>
        </w:rPr>
      </w:pPr>
      <w:r>
        <w:rPr>
          <w:sz w:val="24"/>
        </w:rPr>
        <w:t>If there is classroom discussion regarding an issue directly related to disability, faculty should not direct comments or questions specifically to a student in the class who has</w:t>
      </w:r>
      <w:r>
        <w:rPr>
          <w:spacing w:val="-25"/>
          <w:sz w:val="24"/>
        </w:rPr>
        <w:t xml:space="preserve"> </w:t>
      </w:r>
      <w:r>
        <w:rPr>
          <w:sz w:val="24"/>
        </w:rPr>
        <w:t>a disability.</w:t>
      </w:r>
    </w:p>
    <w:p w14:paraId="4B174B78" w14:textId="77777777" w:rsidR="00A873A2" w:rsidRDefault="00A873A2" w:rsidP="00A873A2">
      <w:pPr>
        <w:pStyle w:val="BodyText"/>
        <w:rPr>
          <w:sz w:val="25"/>
        </w:rPr>
      </w:pPr>
    </w:p>
    <w:p w14:paraId="4AC1665E" w14:textId="4EDE8EC0" w:rsidR="00173130" w:rsidRDefault="00173130" w:rsidP="00A873A2">
      <w:pPr>
        <w:pStyle w:val="BodyText"/>
      </w:pPr>
      <w:r>
        <w:t>Faculty should be conscientious of how communication and actions in the classroom may impact the privacy or comfort of a student with a disability.</w:t>
      </w:r>
    </w:p>
    <w:p w14:paraId="153C4A2D" w14:textId="77777777" w:rsidR="00A873A2" w:rsidRDefault="00A873A2" w:rsidP="00A873A2">
      <w:pPr>
        <w:pStyle w:val="BodyText"/>
      </w:pPr>
      <w:bookmarkStart w:id="62" w:name="Student_information_may_be_disclosed_und"/>
      <w:bookmarkEnd w:id="62"/>
    </w:p>
    <w:p w14:paraId="7880FFC8" w14:textId="0B173AED" w:rsidR="00173130" w:rsidRPr="00A873A2" w:rsidRDefault="00173130" w:rsidP="00A873A2">
      <w:pPr>
        <w:pStyle w:val="BodyText"/>
        <w:rPr>
          <w:b/>
          <w:bCs/>
        </w:rPr>
      </w:pPr>
      <w:r w:rsidRPr="00A873A2">
        <w:rPr>
          <w:b/>
          <w:bCs/>
        </w:rPr>
        <w:t>Student information may be disclosed under the following circumstances without the consent of the student:</w:t>
      </w:r>
    </w:p>
    <w:p w14:paraId="07E1A17B" w14:textId="77777777" w:rsidR="00173130" w:rsidRDefault="00173130" w:rsidP="00173130">
      <w:pPr>
        <w:pStyle w:val="BodyText"/>
        <w:rPr>
          <w:b/>
          <w:sz w:val="25"/>
        </w:rPr>
      </w:pPr>
    </w:p>
    <w:p w14:paraId="75FCAF0B" w14:textId="77777777" w:rsidR="00173130" w:rsidRDefault="00173130" w:rsidP="00FE2756">
      <w:pPr>
        <w:pStyle w:val="ListParagraph"/>
        <w:numPr>
          <w:ilvl w:val="0"/>
          <w:numId w:val="34"/>
        </w:numPr>
        <w:tabs>
          <w:tab w:val="left" w:pos="820"/>
          <w:tab w:val="left" w:pos="821"/>
        </w:tabs>
        <w:rPr>
          <w:b/>
          <w:sz w:val="24"/>
        </w:rPr>
      </w:pPr>
      <w:r>
        <w:rPr>
          <w:b/>
          <w:sz w:val="24"/>
        </w:rPr>
        <w:t>In an emergency if necessary to protect the health and safety of a</w:t>
      </w:r>
      <w:r>
        <w:rPr>
          <w:b/>
          <w:spacing w:val="-34"/>
          <w:sz w:val="24"/>
        </w:rPr>
        <w:t xml:space="preserve"> </w:t>
      </w:r>
      <w:r>
        <w:rPr>
          <w:b/>
          <w:sz w:val="24"/>
        </w:rPr>
        <w:t>student.</w:t>
      </w:r>
    </w:p>
    <w:p w14:paraId="79D41E25" w14:textId="77777777" w:rsidR="00173130" w:rsidRDefault="00173130" w:rsidP="00FE2756">
      <w:pPr>
        <w:pStyle w:val="ListParagraph"/>
        <w:numPr>
          <w:ilvl w:val="0"/>
          <w:numId w:val="34"/>
        </w:numPr>
        <w:tabs>
          <w:tab w:val="left" w:pos="820"/>
          <w:tab w:val="left" w:pos="821"/>
        </w:tabs>
        <w:spacing w:before="18"/>
        <w:rPr>
          <w:sz w:val="24"/>
        </w:rPr>
      </w:pPr>
      <w:r>
        <w:rPr>
          <w:sz w:val="24"/>
        </w:rPr>
        <w:t>To other university employees with a legitimate educational</w:t>
      </w:r>
      <w:r>
        <w:rPr>
          <w:spacing w:val="-46"/>
          <w:sz w:val="24"/>
        </w:rPr>
        <w:t xml:space="preserve"> </w:t>
      </w:r>
      <w:r>
        <w:rPr>
          <w:sz w:val="24"/>
        </w:rPr>
        <w:t>interest.</w:t>
      </w:r>
    </w:p>
    <w:p w14:paraId="59957A09" w14:textId="77777777" w:rsidR="00173130" w:rsidRDefault="00173130" w:rsidP="00FE2756">
      <w:pPr>
        <w:pStyle w:val="ListParagraph"/>
        <w:numPr>
          <w:ilvl w:val="0"/>
          <w:numId w:val="34"/>
        </w:numPr>
        <w:tabs>
          <w:tab w:val="left" w:pos="820"/>
          <w:tab w:val="left" w:pos="821"/>
        </w:tabs>
        <w:spacing w:before="13"/>
        <w:rPr>
          <w:sz w:val="24"/>
        </w:rPr>
      </w:pPr>
      <w:r>
        <w:rPr>
          <w:sz w:val="24"/>
        </w:rPr>
        <w:t>To the appropriate individuals who are processing financial</w:t>
      </w:r>
      <w:r>
        <w:rPr>
          <w:spacing w:val="-35"/>
          <w:sz w:val="24"/>
        </w:rPr>
        <w:t xml:space="preserve"> </w:t>
      </w:r>
      <w:r>
        <w:rPr>
          <w:sz w:val="24"/>
        </w:rPr>
        <w:t>aid.</w:t>
      </w:r>
    </w:p>
    <w:p w14:paraId="56778A34" w14:textId="77777777" w:rsidR="00173130" w:rsidRDefault="00173130" w:rsidP="00FE2756">
      <w:pPr>
        <w:pStyle w:val="ListParagraph"/>
        <w:numPr>
          <w:ilvl w:val="0"/>
          <w:numId w:val="34"/>
        </w:numPr>
        <w:tabs>
          <w:tab w:val="left" w:pos="820"/>
          <w:tab w:val="left" w:pos="821"/>
        </w:tabs>
        <w:spacing w:before="13"/>
        <w:ind w:right="949"/>
        <w:rPr>
          <w:sz w:val="24"/>
        </w:rPr>
      </w:pPr>
      <w:r>
        <w:rPr>
          <w:sz w:val="24"/>
        </w:rPr>
        <w:t>To the public or individual doing research if the information is in aggregate</w:t>
      </w:r>
      <w:r>
        <w:rPr>
          <w:spacing w:val="-47"/>
          <w:sz w:val="24"/>
        </w:rPr>
        <w:t xml:space="preserve"> </w:t>
      </w:r>
      <w:r>
        <w:rPr>
          <w:sz w:val="24"/>
        </w:rPr>
        <w:t>form, meaning the record of any individual student cannot be</w:t>
      </w:r>
      <w:r>
        <w:rPr>
          <w:spacing w:val="-33"/>
          <w:sz w:val="24"/>
        </w:rPr>
        <w:t xml:space="preserve"> </w:t>
      </w:r>
      <w:r>
        <w:rPr>
          <w:sz w:val="24"/>
        </w:rPr>
        <w:t>identified.</w:t>
      </w:r>
    </w:p>
    <w:p w14:paraId="42FDCC0D" w14:textId="77777777" w:rsidR="00173130" w:rsidRDefault="00173130" w:rsidP="00FE2756">
      <w:pPr>
        <w:pStyle w:val="ListParagraph"/>
        <w:numPr>
          <w:ilvl w:val="0"/>
          <w:numId w:val="34"/>
        </w:numPr>
        <w:tabs>
          <w:tab w:val="left" w:pos="820"/>
          <w:tab w:val="left" w:pos="821"/>
        </w:tabs>
        <w:spacing w:before="18"/>
        <w:rPr>
          <w:sz w:val="24"/>
        </w:rPr>
      </w:pPr>
      <w:r>
        <w:rPr>
          <w:sz w:val="24"/>
        </w:rPr>
        <w:t>To local, state, and federal officials under some</w:t>
      </w:r>
      <w:r>
        <w:rPr>
          <w:spacing w:val="-44"/>
          <w:sz w:val="24"/>
        </w:rPr>
        <w:t xml:space="preserve"> </w:t>
      </w:r>
      <w:r>
        <w:rPr>
          <w:sz w:val="24"/>
        </w:rPr>
        <w:t>circumstances.</w:t>
      </w:r>
    </w:p>
    <w:p w14:paraId="1D89DC6D" w14:textId="77777777" w:rsidR="00173130" w:rsidRDefault="00173130" w:rsidP="00FE2756">
      <w:pPr>
        <w:pStyle w:val="ListParagraph"/>
        <w:numPr>
          <w:ilvl w:val="0"/>
          <w:numId w:val="33"/>
        </w:numPr>
        <w:tabs>
          <w:tab w:val="left" w:pos="820"/>
          <w:tab w:val="left" w:pos="821"/>
        </w:tabs>
        <w:spacing w:before="17"/>
        <w:rPr>
          <w:sz w:val="24"/>
        </w:rPr>
      </w:pPr>
      <w:r>
        <w:rPr>
          <w:sz w:val="24"/>
        </w:rPr>
        <w:t>To other entities as determined by law or by the General Counsel’s</w:t>
      </w:r>
      <w:r>
        <w:rPr>
          <w:spacing w:val="-44"/>
          <w:sz w:val="24"/>
        </w:rPr>
        <w:t xml:space="preserve"> </w:t>
      </w:r>
      <w:r>
        <w:rPr>
          <w:sz w:val="24"/>
        </w:rPr>
        <w:t>office.</w:t>
      </w:r>
    </w:p>
    <w:p w14:paraId="4CDA02EF" w14:textId="77777777" w:rsidR="00173130" w:rsidRDefault="00173130" w:rsidP="00FE2756">
      <w:pPr>
        <w:pStyle w:val="ListParagraph"/>
        <w:numPr>
          <w:ilvl w:val="0"/>
          <w:numId w:val="33"/>
        </w:numPr>
        <w:tabs>
          <w:tab w:val="left" w:pos="820"/>
          <w:tab w:val="left" w:pos="821"/>
        </w:tabs>
        <w:spacing w:line="276" w:lineRule="exact"/>
        <w:rPr>
          <w:sz w:val="24"/>
        </w:rPr>
      </w:pPr>
      <w:r>
        <w:rPr>
          <w:sz w:val="24"/>
        </w:rPr>
        <w:t>Appropriate individuals during a health or safety</w:t>
      </w:r>
      <w:r>
        <w:rPr>
          <w:spacing w:val="-36"/>
          <w:sz w:val="24"/>
        </w:rPr>
        <w:t xml:space="preserve"> </w:t>
      </w:r>
      <w:r>
        <w:rPr>
          <w:sz w:val="24"/>
        </w:rPr>
        <w:t>emergency.</w:t>
      </w:r>
    </w:p>
    <w:p w14:paraId="62AF73A6" w14:textId="77777777" w:rsidR="00173130" w:rsidRPr="00296615" w:rsidRDefault="00173130" w:rsidP="00173130">
      <w:pPr>
        <w:tabs>
          <w:tab w:val="left" w:pos="820"/>
          <w:tab w:val="left" w:pos="821"/>
        </w:tabs>
        <w:spacing w:before="17"/>
        <w:ind w:left="460"/>
        <w:rPr>
          <w:sz w:val="24"/>
        </w:rPr>
        <w:sectPr w:rsidR="00173130" w:rsidRPr="00296615">
          <w:pgSz w:w="12240" w:h="15840"/>
          <w:pgMar w:top="1380" w:right="1320" w:bottom="960" w:left="1340" w:header="0" w:footer="704" w:gutter="0"/>
          <w:cols w:space="720"/>
        </w:sectPr>
      </w:pPr>
    </w:p>
    <w:p w14:paraId="7FF48590" w14:textId="77777777" w:rsidR="00173130" w:rsidRDefault="00173130" w:rsidP="00A873A2">
      <w:pPr>
        <w:pStyle w:val="Heading3"/>
        <w:spacing w:before="0"/>
        <w:ind w:left="0"/>
      </w:pPr>
      <w:bookmarkStart w:id="63" w:name="_Toc142298037"/>
      <w:r>
        <w:rPr>
          <w:w w:val="90"/>
        </w:rPr>
        <w:lastRenderedPageBreak/>
        <w:t>Section 9: Instructional Support</w:t>
      </w:r>
      <w:bookmarkEnd w:id="63"/>
    </w:p>
    <w:p w14:paraId="62B4D27B" w14:textId="77777777" w:rsidR="00173130" w:rsidRDefault="00173130" w:rsidP="00173130">
      <w:pPr>
        <w:pStyle w:val="Heading4"/>
        <w:ind w:left="0"/>
      </w:pPr>
      <w:r>
        <w:t>Technology Support</w:t>
      </w:r>
    </w:p>
    <w:p w14:paraId="4DFBAB8C" w14:textId="77777777" w:rsidR="00173130" w:rsidRDefault="00173130" w:rsidP="00173130">
      <w:pPr>
        <w:pStyle w:val="Heading5"/>
        <w:rPr>
          <w:w w:val="85"/>
        </w:rPr>
      </w:pPr>
    </w:p>
    <w:p w14:paraId="4AF10528" w14:textId="77777777" w:rsidR="00173130" w:rsidRPr="00296615" w:rsidRDefault="00173130" w:rsidP="00173130">
      <w:pPr>
        <w:pStyle w:val="Heading5"/>
      </w:pPr>
      <w:r w:rsidRPr="00296615">
        <w:t>Blackboard Course Management System</w:t>
      </w:r>
    </w:p>
    <w:p w14:paraId="1B5FAD92" w14:textId="77777777" w:rsidR="00173130" w:rsidRDefault="007378E8" w:rsidP="00173130">
      <w:pPr>
        <w:pStyle w:val="BodyText"/>
        <w:spacing w:before="20"/>
        <w:ind w:left="821" w:right="162"/>
      </w:pPr>
      <w:hyperlink r:id="rId115">
        <w:r w:rsidR="00173130" w:rsidRPr="00296615">
          <w:rPr>
            <w:rStyle w:val="Hyperlink"/>
          </w:rPr>
          <w:t>Blackboard</w:t>
        </w:r>
      </w:hyperlink>
      <w:r w:rsidR="00173130">
        <w:rPr>
          <w:color w:val="0461C1"/>
          <w:u w:val="single" w:color="0461C1"/>
        </w:rPr>
        <w:t xml:space="preserve"> </w:t>
      </w:r>
      <w:r w:rsidR="00173130">
        <w:t>provides an easy way for instructors to place materials online. Workshops</w:t>
      </w:r>
      <w:r w:rsidR="00173130">
        <w:rPr>
          <w:spacing w:val="-41"/>
        </w:rPr>
        <w:t xml:space="preserve"> </w:t>
      </w:r>
      <w:r w:rsidR="00173130">
        <w:t xml:space="preserve">are offered throughout the year, and one-on-one training is provided as needed. If you need assistance with any aspect of Blackboard, consult the </w:t>
      </w:r>
      <w:hyperlink r:id="rId116">
        <w:r w:rsidR="00173130" w:rsidRPr="00296615">
          <w:rPr>
            <w:rStyle w:val="Hyperlink"/>
          </w:rPr>
          <w:t>Blackboard Help Pages</w:t>
        </w:r>
      </w:hyperlink>
      <w:r w:rsidR="00173130">
        <w:t xml:space="preserve">, </w:t>
      </w:r>
      <w:hyperlink r:id="rId117">
        <w:r w:rsidR="00173130" w:rsidRPr="00296615">
          <w:rPr>
            <w:rStyle w:val="Hyperlink"/>
          </w:rPr>
          <w:t>Blackboard FAQs</w:t>
        </w:r>
      </w:hyperlink>
      <w:r w:rsidR="00173130" w:rsidRPr="00296615">
        <w:rPr>
          <w:rStyle w:val="Hyperlink"/>
        </w:rPr>
        <w:t xml:space="preserve">, </w:t>
      </w:r>
      <w:r w:rsidR="00173130">
        <w:rPr>
          <w:color w:val="0461C1"/>
          <w:u w:val="single" w:color="0461C1"/>
        </w:rPr>
        <w:t xml:space="preserve"> </w:t>
      </w:r>
      <w:r w:rsidR="00173130">
        <w:t>or email</w:t>
      </w:r>
      <w:r w:rsidR="00173130">
        <w:rPr>
          <w:spacing w:val="-22"/>
        </w:rPr>
        <w:t xml:space="preserve"> </w:t>
      </w:r>
      <w:hyperlink r:id="rId118">
        <w:r w:rsidR="00173130" w:rsidRPr="00296615">
          <w:rPr>
            <w:rStyle w:val="Hyperlink"/>
          </w:rPr>
          <w:t>blackboard@olemiss.edu</w:t>
        </w:r>
      </w:hyperlink>
      <w:r w:rsidR="00173130">
        <w:t>.</w:t>
      </w:r>
    </w:p>
    <w:p w14:paraId="40926BF1" w14:textId="77777777" w:rsidR="00173130" w:rsidRDefault="00173130" w:rsidP="00173130">
      <w:pPr>
        <w:pStyle w:val="BodyText"/>
        <w:spacing w:before="7"/>
        <w:rPr>
          <w:sz w:val="19"/>
        </w:rPr>
      </w:pPr>
    </w:p>
    <w:p w14:paraId="4C43D557" w14:textId="77777777" w:rsidR="00173130" w:rsidRPr="00296615" w:rsidRDefault="00173130" w:rsidP="00173130">
      <w:pPr>
        <w:pStyle w:val="Heading5"/>
      </w:pPr>
      <w:r w:rsidRPr="00296615">
        <w:t xml:space="preserve">Faculty Technology Development </w:t>
      </w:r>
      <w:proofErr w:type="gramStart"/>
      <w:r w:rsidRPr="00296615">
        <w:t>Center  (</w:t>
      </w:r>
      <w:proofErr w:type="gramEnd"/>
      <w:r w:rsidRPr="00296615">
        <w:t>FTDC)</w:t>
      </w:r>
    </w:p>
    <w:p w14:paraId="615C4DCF" w14:textId="77777777" w:rsidR="00173130" w:rsidRDefault="00173130" w:rsidP="00173130">
      <w:pPr>
        <w:pStyle w:val="BodyText"/>
        <w:spacing w:before="14"/>
        <w:ind w:left="821" w:right="128"/>
      </w:pPr>
      <w:r>
        <w:t xml:space="preserve">The </w:t>
      </w:r>
      <w:hyperlink r:id="rId119">
        <w:r w:rsidRPr="00296615">
          <w:rPr>
            <w:rStyle w:val="Hyperlink"/>
          </w:rPr>
          <w:t>Faculty Technology Development Center (FTDC)</w:t>
        </w:r>
      </w:hyperlink>
      <w:r w:rsidRPr="00296615">
        <w:rPr>
          <w:rStyle w:val="Hyperlink"/>
        </w:rPr>
        <w:t xml:space="preserve"> offers</w:t>
      </w:r>
      <w:r>
        <w:t xml:space="preserve"> training, assistance, and technical support to enhance faculty use of technology in classrooms, laboratories, and online applications such as Blackboard. Faculty should review the </w:t>
      </w:r>
      <w:hyperlink r:id="rId120">
        <w:r w:rsidRPr="00296615">
          <w:rPr>
            <w:rStyle w:val="Hyperlink"/>
          </w:rPr>
          <w:t>FTDC Facts for</w:t>
        </w:r>
      </w:hyperlink>
      <w:r w:rsidRPr="00296615">
        <w:rPr>
          <w:rStyle w:val="Hyperlink"/>
        </w:rPr>
        <w:t xml:space="preserve"> </w:t>
      </w:r>
      <w:hyperlink r:id="rId121">
        <w:r w:rsidRPr="00296615">
          <w:rPr>
            <w:rStyle w:val="Hyperlink"/>
          </w:rPr>
          <w:t>Faculty</w:t>
        </w:r>
      </w:hyperlink>
      <w:r>
        <w:rPr>
          <w:color w:val="0461C1"/>
          <w:u w:val="single" w:color="0461C1"/>
        </w:rPr>
        <w:t xml:space="preserve"> </w:t>
      </w:r>
      <w:r>
        <w:t>and contact the FTDC for training and information about campus technology and software.</w:t>
      </w:r>
    </w:p>
    <w:p w14:paraId="2D21EAEC" w14:textId="77777777" w:rsidR="00173130" w:rsidRDefault="00173130" w:rsidP="00173130">
      <w:pPr>
        <w:pStyle w:val="BodyText"/>
        <w:spacing w:before="11"/>
      </w:pPr>
    </w:p>
    <w:p w14:paraId="093E28B8" w14:textId="77777777" w:rsidR="00173130" w:rsidRDefault="00173130" w:rsidP="00FE2756">
      <w:pPr>
        <w:pStyle w:val="ListParagraph"/>
        <w:numPr>
          <w:ilvl w:val="1"/>
          <w:numId w:val="33"/>
        </w:numPr>
        <w:tabs>
          <w:tab w:val="left" w:pos="1540"/>
          <w:tab w:val="left" w:pos="1541"/>
        </w:tabs>
        <w:rPr>
          <w:sz w:val="24"/>
        </w:rPr>
      </w:pPr>
      <w:r>
        <w:rPr>
          <w:sz w:val="24"/>
        </w:rPr>
        <w:t>UM PowerPoint</w:t>
      </w:r>
      <w:r>
        <w:rPr>
          <w:spacing w:val="-17"/>
          <w:sz w:val="24"/>
        </w:rPr>
        <w:t xml:space="preserve"> </w:t>
      </w:r>
      <w:r>
        <w:rPr>
          <w:sz w:val="24"/>
        </w:rPr>
        <w:t>template</w:t>
      </w:r>
    </w:p>
    <w:p w14:paraId="30ACCB2C" w14:textId="77777777" w:rsidR="00173130" w:rsidRDefault="00173130" w:rsidP="00FE2756">
      <w:pPr>
        <w:pStyle w:val="ListParagraph"/>
        <w:numPr>
          <w:ilvl w:val="1"/>
          <w:numId w:val="33"/>
        </w:numPr>
        <w:tabs>
          <w:tab w:val="left" w:pos="1540"/>
          <w:tab w:val="left" w:pos="1541"/>
        </w:tabs>
        <w:spacing w:before="17"/>
        <w:rPr>
          <w:sz w:val="24"/>
        </w:rPr>
      </w:pPr>
      <w:r>
        <w:rPr>
          <w:sz w:val="24"/>
        </w:rPr>
        <w:t>Use of clickers or Turning Point</w:t>
      </w:r>
      <w:r>
        <w:rPr>
          <w:spacing w:val="-19"/>
          <w:sz w:val="24"/>
        </w:rPr>
        <w:t xml:space="preserve"> </w:t>
      </w:r>
      <w:r>
        <w:rPr>
          <w:sz w:val="24"/>
        </w:rPr>
        <w:t>App</w:t>
      </w:r>
    </w:p>
    <w:p w14:paraId="6FFB36E4" w14:textId="77777777" w:rsidR="00173130" w:rsidRDefault="00173130" w:rsidP="00FE2756">
      <w:pPr>
        <w:pStyle w:val="ListParagraph"/>
        <w:numPr>
          <w:ilvl w:val="1"/>
          <w:numId w:val="33"/>
        </w:numPr>
        <w:tabs>
          <w:tab w:val="left" w:pos="1540"/>
          <w:tab w:val="left" w:pos="1541"/>
        </w:tabs>
        <w:spacing w:before="12"/>
        <w:ind w:right="1239"/>
        <w:rPr>
          <w:sz w:val="24"/>
        </w:rPr>
      </w:pPr>
      <w:r>
        <w:rPr>
          <w:sz w:val="24"/>
        </w:rPr>
        <w:t>TACIT program to help replace faculty computers – Faculty</w:t>
      </w:r>
      <w:r>
        <w:rPr>
          <w:spacing w:val="-37"/>
          <w:sz w:val="24"/>
        </w:rPr>
        <w:t xml:space="preserve"> </w:t>
      </w:r>
      <w:r>
        <w:rPr>
          <w:sz w:val="24"/>
        </w:rPr>
        <w:t>Computer Replacement</w:t>
      </w:r>
      <w:r>
        <w:rPr>
          <w:spacing w:val="-17"/>
          <w:sz w:val="24"/>
        </w:rPr>
        <w:t xml:space="preserve"> </w:t>
      </w:r>
      <w:r>
        <w:rPr>
          <w:sz w:val="24"/>
        </w:rPr>
        <w:t>Program</w:t>
      </w:r>
    </w:p>
    <w:p w14:paraId="1375B5DA" w14:textId="77777777" w:rsidR="00173130" w:rsidRDefault="00173130" w:rsidP="00FE2756">
      <w:pPr>
        <w:pStyle w:val="ListParagraph"/>
        <w:numPr>
          <w:ilvl w:val="1"/>
          <w:numId w:val="33"/>
        </w:numPr>
        <w:tabs>
          <w:tab w:val="left" w:pos="1540"/>
          <w:tab w:val="left" w:pos="1541"/>
        </w:tabs>
        <w:spacing w:before="22"/>
        <w:rPr>
          <w:sz w:val="24"/>
        </w:rPr>
      </w:pPr>
      <w:r>
        <w:rPr>
          <w:sz w:val="24"/>
        </w:rPr>
        <w:t>Attendance</w:t>
      </w:r>
      <w:r>
        <w:rPr>
          <w:spacing w:val="-20"/>
          <w:sz w:val="24"/>
        </w:rPr>
        <w:t xml:space="preserve"> </w:t>
      </w:r>
      <w:r>
        <w:rPr>
          <w:sz w:val="24"/>
        </w:rPr>
        <w:t>verification</w:t>
      </w:r>
    </w:p>
    <w:p w14:paraId="25CE2AC3" w14:textId="77777777" w:rsidR="00173130" w:rsidRDefault="00173130" w:rsidP="00FE2756">
      <w:pPr>
        <w:pStyle w:val="ListParagraph"/>
        <w:numPr>
          <w:ilvl w:val="1"/>
          <w:numId w:val="33"/>
        </w:numPr>
        <w:tabs>
          <w:tab w:val="left" w:pos="1540"/>
          <w:tab w:val="left" w:pos="1541"/>
        </w:tabs>
        <w:spacing w:before="17"/>
        <w:rPr>
          <w:sz w:val="24"/>
        </w:rPr>
      </w:pPr>
      <w:r>
        <w:rPr>
          <w:sz w:val="24"/>
        </w:rPr>
        <w:t>Faculty test</w:t>
      </w:r>
      <w:r>
        <w:rPr>
          <w:spacing w:val="-28"/>
          <w:sz w:val="24"/>
        </w:rPr>
        <w:t xml:space="preserve"> </w:t>
      </w:r>
      <w:r>
        <w:rPr>
          <w:sz w:val="24"/>
        </w:rPr>
        <w:t>scanning</w:t>
      </w:r>
    </w:p>
    <w:p w14:paraId="714B4803" w14:textId="77777777" w:rsidR="00173130" w:rsidRDefault="00173130" w:rsidP="00FE2756">
      <w:pPr>
        <w:pStyle w:val="ListParagraph"/>
        <w:numPr>
          <w:ilvl w:val="1"/>
          <w:numId w:val="33"/>
        </w:numPr>
        <w:tabs>
          <w:tab w:val="left" w:pos="1540"/>
          <w:tab w:val="left" w:pos="1541"/>
        </w:tabs>
        <w:spacing w:before="12"/>
        <w:rPr>
          <w:sz w:val="24"/>
        </w:rPr>
      </w:pPr>
      <w:r>
        <w:rPr>
          <w:sz w:val="24"/>
        </w:rPr>
        <w:t>Access to computer teaching</w:t>
      </w:r>
      <w:r>
        <w:rPr>
          <w:spacing w:val="-20"/>
          <w:sz w:val="24"/>
        </w:rPr>
        <w:t xml:space="preserve"> </w:t>
      </w:r>
      <w:r>
        <w:rPr>
          <w:sz w:val="24"/>
        </w:rPr>
        <w:t>labs</w:t>
      </w:r>
    </w:p>
    <w:p w14:paraId="70169EBC" w14:textId="77777777" w:rsidR="00173130" w:rsidRDefault="00173130" w:rsidP="00FE2756">
      <w:pPr>
        <w:pStyle w:val="ListParagraph"/>
        <w:numPr>
          <w:ilvl w:val="1"/>
          <w:numId w:val="33"/>
        </w:numPr>
        <w:tabs>
          <w:tab w:val="left" w:pos="1540"/>
          <w:tab w:val="left" w:pos="1541"/>
        </w:tabs>
        <w:spacing w:before="18"/>
        <w:ind w:right="189"/>
        <w:rPr>
          <w:sz w:val="24"/>
        </w:rPr>
      </w:pPr>
      <w:r>
        <w:rPr>
          <w:sz w:val="24"/>
        </w:rPr>
        <w:t>Software packages at reduced cost including Microsoft products, Adobe</w:t>
      </w:r>
      <w:r>
        <w:rPr>
          <w:spacing w:val="-37"/>
          <w:sz w:val="24"/>
        </w:rPr>
        <w:t xml:space="preserve"> </w:t>
      </w:r>
      <w:r>
        <w:rPr>
          <w:sz w:val="24"/>
        </w:rPr>
        <w:t>products, antivirus software, and statistical software (SPSS and</w:t>
      </w:r>
      <w:r>
        <w:rPr>
          <w:spacing w:val="-45"/>
          <w:sz w:val="24"/>
        </w:rPr>
        <w:t xml:space="preserve"> </w:t>
      </w:r>
      <w:r>
        <w:rPr>
          <w:sz w:val="24"/>
        </w:rPr>
        <w:t>Mathematica)</w:t>
      </w:r>
    </w:p>
    <w:p w14:paraId="2ED4980C" w14:textId="77777777" w:rsidR="00173130" w:rsidRDefault="00173130" w:rsidP="00FE2756">
      <w:pPr>
        <w:pStyle w:val="ListParagraph"/>
        <w:numPr>
          <w:ilvl w:val="1"/>
          <w:numId w:val="33"/>
        </w:numPr>
        <w:tabs>
          <w:tab w:val="left" w:pos="1540"/>
          <w:tab w:val="left" w:pos="1541"/>
        </w:tabs>
        <w:spacing w:before="17"/>
        <w:rPr>
          <w:sz w:val="24"/>
        </w:rPr>
      </w:pPr>
      <w:r>
        <w:rPr>
          <w:sz w:val="24"/>
        </w:rPr>
        <w:t>UM Box (cloud</w:t>
      </w:r>
      <w:r>
        <w:rPr>
          <w:spacing w:val="-12"/>
          <w:sz w:val="24"/>
        </w:rPr>
        <w:t xml:space="preserve"> </w:t>
      </w:r>
      <w:r>
        <w:rPr>
          <w:sz w:val="24"/>
        </w:rPr>
        <w:t>storage)</w:t>
      </w:r>
    </w:p>
    <w:p w14:paraId="2CD9C0AE" w14:textId="77777777" w:rsidR="00173130" w:rsidRDefault="00173130" w:rsidP="00FE2756">
      <w:pPr>
        <w:pStyle w:val="ListParagraph"/>
        <w:numPr>
          <w:ilvl w:val="1"/>
          <w:numId w:val="33"/>
        </w:numPr>
        <w:tabs>
          <w:tab w:val="left" w:pos="1540"/>
          <w:tab w:val="left" w:pos="1541"/>
        </w:tabs>
        <w:spacing w:before="7"/>
        <w:rPr>
          <w:sz w:val="24"/>
        </w:rPr>
      </w:pPr>
      <w:r>
        <w:rPr>
          <w:sz w:val="24"/>
        </w:rPr>
        <w:t>Multimedia equipment/digital audio/video and camera</w:t>
      </w:r>
      <w:r>
        <w:rPr>
          <w:spacing w:val="-34"/>
          <w:sz w:val="24"/>
        </w:rPr>
        <w:t xml:space="preserve"> </w:t>
      </w:r>
      <w:r>
        <w:rPr>
          <w:sz w:val="24"/>
        </w:rPr>
        <w:t>checkout</w:t>
      </w:r>
    </w:p>
    <w:p w14:paraId="38C18F28" w14:textId="77777777" w:rsidR="00173130" w:rsidRDefault="00173130" w:rsidP="00FE2756">
      <w:pPr>
        <w:pStyle w:val="ListParagraph"/>
        <w:numPr>
          <w:ilvl w:val="1"/>
          <w:numId w:val="33"/>
        </w:numPr>
        <w:tabs>
          <w:tab w:val="left" w:pos="1540"/>
          <w:tab w:val="left" w:pos="1541"/>
        </w:tabs>
        <w:spacing w:before="17"/>
        <w:rPr>
          <w:sz w:val="24"/>
        </w:rPr>
      </w:pPr>
      <w:r>
        <w:rPr>
          <w:sz w:val="24"/>
        </w:rPr>
        <w:t>Classroom</w:t>
      </w:r>
      <w:r>
        <w:rPr>
          <w:spacing w:val="-17"/>
          <w:sz w:val="24"/>
        </w:rPr>
        <w:t xml:space="preserve"> </w:t>
      </w:r>
      <w:r>
        <w:rPr>
          <w:sz w:val="24"/>
        </w:rPr>
        <w:t>technology</w:t>
      </w:r>
    </w:p>
    <w:p w14:paraId="749DB0FE" w14:textId="77777777" w:rsidR="00173130" w:rsidRDefault="00173130" w:rsidP="00173130">
      <w:pPr>
        <w:pStyle w:val="Heading4"/>
        <w:ind w:left="0"/>
      </w:pPr>
      <w:bookmarkStart w:id="64" w:name="Class_Roll/Grades"/>
      <w:bookmarkEnd w:id="64"/>
      <w:r>
        <w:t>Class Roll/Grades</w:t>
      </w:r>
    </w:p>
    <w:p w14:paraId="609BFAB4" w14:textId="77777777" w:rsidR="00173130" w:rsidRDefault="007378E8" w:rsidP="00173130">
      <w:pPr>
        <w:pStyle w:val="BodyText"/>
        <w:spacing w:before="287"/>
        <w:ind w:left="100" w:right="110"/>
      </w:pPr>
      <w:hyperlink r:id="rId122" w:history="1">
        <w:proofErr w:type="spellStart"/>
        <w:r w:rsidR="00173130" w:rsidRPr="00296615">
          <w:rPr>
            <w:rStyle w:val="Hyperlink"/>
          </w:rPr>
          <w:t>myOleMiss</w:t>
        </w:r>
        <w:proofErr w:type="spellEnd"/>
      </w:hyperlink>
      <w:r w:rsidR="00173130">
        <w:rPr>
          <w:rStyle w:val="Hyperlink"/>
        </w:rPr>
        <w:t xml:space="preserve"> </w:t>
      </w:r>
      <w:r w:rsidR="00173130">
        <w:t>is where faculty members view and download course rolls, export course rolls into Excel, view student photos, post textbook/course materials assignments for courses, view the “waitlisted” students for courses, enter and view midterm grades, enter and view final grades, view the results of the plagiarism quiz for individual students in courses, perform grade changes (after they grades are finalized), initiate academic discipline cases, or send an email or text message to students in courses.</w:t>
      </w:r>
    </w:p>
    <w:p w14:paraId="5AEDC419" w14:textId="77777777" w:rsidR="00173130" w:rsidRDefault="00173130" w:rsidP="00173130">
      <w:pPr>
        <w:pStyle w:val="BodyText"/>
        <w:spacing w:before="1"/>
        <w:rPr>
          <w:sz w:val="25"/>
        </w:rPr>
      </w:pPr>
    </w:p>
    <w:p w14:paraId="6E88E4D2" w14:textId="77777777" w:rsidR="00173130" w:rsidRDefault="00173130" w:rsidP="00FE2756">
      <w:pPr>
        <w:pStyle w:val="ListParagraph"/>
        <w:numPr>
          <w:ilvl w:val="0"/>
          <w:numId w:val="44"/>
        </w:numPr>
        <w:tabs>
          <w:tab w:val="left" w:pos="460"/>
          <w:tab w:val="left" w:pos="461"/>
        </w:tabs>
        <w:spacing w:line="242" w:lineRule="auto"/>
        <w:ind w:right="259"/>
        <w:rPr>
          <w:sz w:val="24"/>
        </w:rPr>
      </w:pPr>
      <w:r>
        <w:rPr>
          <w:sz w:val="24"/>
        </w:rPr>
        <w:t>The university uses a plus/minus grading scale (A, A-, B+, B, B-, C+, C, C-, D, and F,</w:t>
      </w:r>
      <w:r>
        <w:rPr>
          <w:spacing w:val="-42"/>
          <w:sz w:val="24"/>
        </w:rPr>
        <w:t xml:space="preserve"> </w:t>
      </w:r>
      <w:r>
        <w:rPr>
          <w:sz w:val="24"/>
        </w:rPr>
        <w:t>along with an Incomplete, I, and other miscellaneous grades).  See the Academic Catalog for</w:t>
      </w:r>
      <w:r>
        <w:rPr>
          <w:spacing w:val="-37"/>
          <w:sz w:val="24"/>
        </w:rPr>
        <w:t xml:space="preserve"> </w:t>
      </w:r>
      <w:r>
        <w:rPr>
          <w:sz w:val="24"/>
        </w:rPr>
        <w:t>a</w:t>
      </w:r>
    </w:p>
    <w:p w14:paraId="14BF4227" w14:textId="77777777" w:rsidR="00173130" w:rsidRDefault="00173130" w:rsidP="00173130">
      <w:pPr>
        <w:spacing w:line="276" w:lineRule="exact"/>
        <w:rPr>
          <w:sz w:val="24"/>
        </w:rPr>
        <w:sectPr w:rsidR="00173130">
          <w:pgSz w:w="12240" w:h="15840"/>
          <w:pgMar w:top="1380" w:right="1320" w:bottom="960" w:left="1340" w:header="0" w:footer="704" w:gutter="0"/>
          <w:cols w:space="720"/>
        </w:sectPr>
      </w:pPr>
    </w:p>
    <w:p w14:paraId="0859A15F" w14:textId="77777777" w:rsidR="00173130" w:rsidRDefault="00173130" w:rsidP="00173130">
      <w:pPr>
        <w:pStyle w:val="BodyText"/>
        <w:spacing w:before="61"/>
        <w:ind w:left="460"/>
      </w:pPr>
      <w:r>
        <w:lastRenderedPageBreak/>
        <w:t>description of the grading scale. If an instructor assigns an incomplete, I, the instructor must also enter specific requirements to complete the course, along with a deadline.</w:t>
      </w:r>
    </w:p>
    <w:p w14:paraId="71906CC3" w14:textId="77777777" w:rsidR="00173130" w:rsidRDefault="00173130" w:rsidP="00FE2756">
      <w:pPr>
        <w:pStyle w:val="ListParagraph"/>
        <w:numPr>
          <w:ilvl w:val="0"/>
          <w:numId w:val="44"/>
        </w:numPr>
        <w:tabs>
          <w:tab w:val="left" w:pos="460"/>
          <w:tab w:val="left" w:pos="461"/>
        </w:tabs>
        <w:spacing w:before="18"/>
        <w:ind w:right="265"/>
        <w:rPr>
          <w:sz w:val="24"/>
        </w:rPr>
      </w:pPr>
      <w:r>
        <w:rPr>
          <w:sz w:val="24"/>
        </w:rPr>
        <w:t>After the drop/withdrawal deadline, a student can only withdraw from a course if there is a verified medical (or related) reason. If a student requests a late withdrawal, he/she should</w:t>
      </w:r>
      <w:r>
        <w:rPr>
          <w:spacing w:val="-31"/>
          <w:sz w:val="24"/>
        </w:rPr>
        <w:t xml:space="preserve"> </w:t>
      </w:r>
      <w:r>
        <w:rPr>
          <w:sz w:val="24"/>
        </w:rPr>
        <w:t>be referred the Department Chair or</w:t>
      </w:r>
      <w:r>
        <w:rPr>
          <w:spacing w:val="-27"/>
          <w:sz w:val="24"/>
        </w:rPr>
        <w:t xml:space="preserve"> </w:t>
      </w:r>
      <w:r>
        <w:rPr>
          <w:sz w:val="24"/>
        </w:rPr>
        <w:t>Dean.</w:t>
      </w:r>
    </w:p>
    <w:p w14:paraId="4CA957F8" w14:textId="77777777" w:rsidR="00173130" w:rsidRDefault="00173130" w:rsidP="00FE2756">
      <w:pPr>
        <w:pStyle w:val="ListParagraph"/>
        <w:numPr>
          <w:ilvl w:val="0"/>
          <w:numId w:val="44"/>
        </w:numPr>
        <w:tabs>
          <w:tab w:val="left" w:pos="460"/>
          <w:tab w:val="left" w:pos="461"/>
        </w:tabs>
        <w:spacing w:before="18"/>
        <w:rPr>
          <w:sz w:val="24"/>
        </w:rPr>
      </w:pPr>
      <w:r>
        <w:rPr>
          <w:sz w:val="24"/>
        </w:rPr>
        <w:t>Grades</w:t>
      </w:r>
      <w:r>
        <w:rPr>
          <w:spacing w:val="-3"/>
          <w:sz w:val="24"/>
        </w:rPr>
        <w:t xml:space="preserve"> </w:t>
      </w:r>
      <w:r>
        <w:rPr>
          <w:sz w:val="24"/>
        </w:rPr>
        <w:t>are</w:t>
      </w:r>
      <w:r>
        <w:rPr>
          <w:spacing w:val="-6"/>
          <w:sz w:val="24"/>
        </w:rPr>
        <w:t xml:space="preserve"> </w:t>
      </w:r>
      <w:r>
        <w:rPr>
          <w:sz w:val="24"/>
        </w:rPr>
        <w:t>entered</w:t>
      </w:r>
      <w:r>
        <w:rPr>
          <w:spacing w:val="-4"/>
          <w:sz w:val="24"/>
        </w:rPr>
        <w:t xml:space="preserve"> </w:t>
      </w:r>
      <w:r>
        <w:rPr>
          <w:sz w:val="24"/>
        </w:rPr>
        <w:t>online,</w:t>
      </w:r>
      <w:r>
        <w:rPr>
          <w:spacing w:val="-4"/>
          <w:sz w:val="24"/>
        </w:rPr>
        <w:t xml:space="preserve"> </w:t>
      </w:r>
      <w:r>
        <w:rPr>
          <w:sz w:val="24"/>
        </w:rPr>
        <w:t>via</w:t>
      </w:r>
      <w:r>
        <w:rPr>
          <w:spacing w:val="-1"/>
          <w:sz w:val="24"/>
        </w:rPr>
        <w:t xml:space="preserve"> </w:t>
      </w:r>
      <w:r>
        <w:rPr>
          <w:sz w:val="24"/>
        </w:rPr>
        <w:t>the</w:t>
      </w:r>
      <w:r>
        <w:rPr>
          <w:spacing w:val="-6"/>
          <w:sz w:val="24"/>
        </w:rPr>
        <w:t xml:space="preserve"> </w:t>
      </w:r>
      <w:proofErr w:type="spellStart"/>
      <w:r>
        <w:rPr>
          <w:sz w:val="24"/>
        </w:rPr>
        <w:t>myOleMiss</w:t>
      </w:r>
      <w:proofErr w:type="spellEnd"/>
      <w:r>
        <w:rPr>
          <w:spacing w:val="-3"/>
          <w:sz w:val="24"/>
        </w:rPr>
        <w:t xml:space="preserve"> </w:t>
      </w:r>
      <w:r>
        <w:rPr>
          <w:sz w:val="24"/>
        </w:rPr>
        <w:t>portal</w:t>
      </w:r>
      <w:r>
        <w:rPr>
          <w:spacing w:val="-1"/>
          <w:sz w:val="24"/>
        </w:rPr>
        <w:t xml:space="preserve"> </w:t>
      </w:r>
      <w:r>
        <w:rPr>
          <w:sz w:val="24"/>
        </w:rPr>
        <w:t>(under</w:t>
      </w:r>
      <w:r>
        <w:rPr>
          <w:spacing w:val="-4"/>
          <w:sz w:val="24"/>
        </w:rPr>
        <w:t xml:space="preserve"> </w:t>
      </w:r>
      <w:r>
        <w:rPr>
          <w:sz w:val="24"/>
        </w:rPr>
        <w:t>Class</w:t>
      </w:r>
      <w:r>
        <w:rPr>
          <w:spacing w:val="-3"/>
          <w:sz w:val="24"/>
        </w:rPr>
        <w:t xml:space="preserve"> </w:t>
      </w:r>
      <w:r>
        <w:rPr>
          <w:sz w:val="24"/>
        </w:rPr>
        <w:t>Info&gt;Rolls</w:t>
      </w:r>
      <w:r>
        <w:rPr>
          <w:spacing w:val="-3"/>
          <w:sz w:val="24"/>
        </w:rPr>
        <w:t xml:space="preserve"> </w:t>
      </w:r>
      <w:r>
        <w:rPr>
          <w:sz w:val="24"/>
        </w:rPr>
        <w:t>and</w:t>
      </w:r>
      <w:r>
        <w:rPr>
          <w:spacing w:val="-16"/>
          <w:sz w:val="24"/>
        </w:rPr>
        <w:t xml:space="preserve"> </w:t>
      </w:r>
      <w:r>
        <w:rPr>
          <w:sz w:val="24"/>
        </w:rPr>
        <w:t>Grades).</w:t>
      </w:r>
    </w:p>
    <w:p w14:paraId="17A0AAED" w14:textId="77777777" w:rsidR="00173130" w:rsidRDefault="00173130" w:rsidP="00FE2756">
      <w:pPr>
        <w:pStyle w:val="ListParagraph"/>
        <w:numPr>
          <w:ilvl w:val="0"/>
          <w:numId w:val="44"/>
        </w:numPr>
        <w:tabs>
          <w:tab w:val="left" w:pos="460"/>
          <w:tab w:val="left" w:pos="461"/>
        </w:tabs>
        <w:spacing w:before="18"/>
        <w:rPr>
          <w:sz w:val="24"/>
        </w:rPr>
      </w:pPr>
      <w:r>
        <w:rPr>
          <w:sz w:val="24"/>
        </w:rPr>
        <w:t>Faculty are asked to submit midterm grades, especially for 100-200 level</w:t>
      </w:r>
      <w:r>
        <w:rPr>
          <w:spacing w:val="-40"/>
          <w:sz w:val="24"/>
        </w:rPr>
        <w:t xml:space="preserve"> </w:t>
      </w:r>
      <w:r>
        <w:rPr>
          <w:sz w:val="24"/>
        </w:rPr>
        <w:t>courses.</w:t>
      </w:r>
    </w:p>
    <w:p w14:paraId="09C9F3CF" w14:textId="77777777" w:rsidR="00173130" w:rsidRDefault="00173130" w:rsidP="00FE2756">
      <w:pPr>
        <w:pStyle w:val="ListParagraph"/>
        <w:numPr>
          <w:ilvl w:val="0"/>
          <w:numId w:val="44"/>
        </w:numPr>
        <w:tabs>
          <w:tab w:val="left" w:pos="460"/>
          <w:tab w:val="left" w:pos="461"/>
        </w:tabs>
        <w:spacing w:before="8"/>
        <w:rPr>
          <w:sz w:val="24"/>
        </w:rPr>
      </w:pPr>
      <w:r>
        <w:rPr>
          <w:sz w:val="24"/>
        </w:rPr>
        <w:t>There is an absolute deadline for submitting final course</w:t>
      </w:r>
      <w:r>
        <w:rPr>
          <w:spacing w:val="-44"/>
          <w:sz w:val="24"/>
        </w:rPr>
        <w:t xml:space="preserve"> </w:t>
      </w:r>
      <w:r>
        <w:rPr>
          <w:sz w:val="24"/>
        </w:rPr>
        <w:t>grades.</w:t>
      </w:r>
    </w:p>
    <w:p w14:paraId="239AF809" w14:textId="77777777" w:rsidR="00173130" w:rsidRDefault="007378E8" w:rsidP="00FE2756">
      <w:pPr>
        <w:pStyle w:val="ListParagraph"/>
        <w:numPr>
          <w:ilvl w:val="0"/>
          <w:numId w:val="32"/>
        </w:numPr>
        <w:tabs>
          <w:tab w:val="left" w:pos="460"/>
          <w:tab w:val="left" w:pos="461"/>
        </w:tabs>
        <w:spacing w:before="18"/>
        <w:ind w:right="280"/>
        <w:rPr>
          <w:sz w:val="24"/>
        </w:rPr>
      </w:pPr>
      <w:hyperlink r:id="rId123">
        <w:r w:rsidR="00173130" w:rsidRPr="00296615">
          <w:rPr>
            <w:rStyle w:val="Hyperlink"/>
          </w:rPr>
          <w:t xml:space="preserve">FERPA </w:t>
        </w:r>
      </w:hyperlink>
      <w:r w:rsidR="00173130">
        <w:rPr>
          <w:sz w:val="24"/>
        </w:rPr>
        <w:t>and confidentiality: In general, only discuss a student’s grades with the student,</w:t>
      </w:r>
      <w:r w:rsidR="00173130">
        <w:rPr>
          <w:spacing w:val="-28"/>
          <w:sz w:val="24"/>
        </w:rPr>
        <w:t xml:space="preserve"> </w:t>
      </w:r>
      <w:r w:rsidR="00173130">
        <w:rPr>
          <w:sz w:val="24"/>
        </w:rPr>
        <w:t>and not with his or her parents or anyone else. A student can sign a FERPA release to allow discussion with parents. This release shows up on the class roll. See Section 8 of this Handbook for additional information about confidentiality of student</w:t>
      </w:r>
      <w:r w:rsidR="00173130">
        <w:rPr>
          <w:spacing w:val="-37"/>
          <w:sz w:val="24"/>
        </w:rPr>
        <w:t xml:space="preserve"> </w:t>
      </w:r>
      <w:r w:rsidR="00173130">
        <w:rPr>
          <w:sz w:val="24"/>
        </w:rPr>
        <w:t>information.</w:t>
      </w:r>
    </w:p>
    <w:p w14:paraId="0B2A2EB7" w14:textId="77777777" w:rsidR="00173130" w:rsidRDefault="00173130" w:rsidP="00173130">
      <w:pPr>
        <w:pStyle w:val="Heading4"/>
        <w:ind w:left="0"/>
      </w:pPr>
      <w:bookmarkStart w:id="65" w:name="Classroom_Management"/>
      <w:bookmarkEnd w:id="65"/>
      <w:r>
        <w:t>Classroom Management</w:t>
      </w:r>
    </w:p>
    <w:p w14:paraId="6C4ED3DB" w14:textId="77777777" w:rsidR="00173130" w:rsidRDefault="00173130" w:rsidP="00173130">
      <w:pPr>
        <w:pStyle w:val="Heading5"/>
        <w:rPr>
          <w:w w:val="90"/>
        </w:rPr>
      </w:pPr>
    </w:p>
    <w:p w14:paraId="27226D4C" w14:textId="77777777" w:rsidR="00173130" w:rsidRPr="00296615" w:rsidRDefault="00173130" w:rsidP="00173130">
      <w:pPr>
        <w:pStyle w:val="Heading5"/>
      </w:pPr>
      <w:r w:rsidRPr="00296615">
        <w:t>Student Conduct/</w:t>
      </w:r>
      <w:proofErr w:type="spellStart"/>
      <w:r w:rsidRPr="00296615">
        <w:t>UMatter</w:t>
      </w:r>
      <w:proofErr w:type="spellEnd"/>
    </w:p>
    <w:p w14:paraId="6EC7D672" w14:textId="77777777" w:rsidR="00173130" w:rsidRDefault="007378E8" w:rsidP="00173130">
      <w:pPr>
        <w:pStyle w:val="BodyText"/>
        <w:spacing w:before="14"/>
        <w:ind w:left="821"/>
      </w:pPr>
      <w:hyperlink r:id="rId124">
        <w:proofErr w:type="spellStart"/>
        <w:r w:rsidR="00173130" w:rsidRPr="00296615">
          <w:rPr>
            <w:rStyle w:val="Hyperlink"/>
          </w:rPr>
          <w:t>UMatter</w:t>
        </w:r>
        <w:proofErr w:type="spellEnd"/>
      </w:hyperlink>
      <w:r w:rsidR="00173130" w:rsidRPr="00296615">
        <w:rPr>
          <w:rStyle w:val="Hyperlink"/>
        </w:rPr>
        <w:t xml:space="preserve"> </w:t>
      </w:r>
      <w:r w:rsidR="00173130">
        <w:t xml:space="preserve">serves the University of Mississippi community by coordinating support efforts both on and off campus to assist students facing challenges in order to promote personal and academic success. The referral process begins by making a </w:t>
      </w:r>
      <w:hyperlink r:id="rId125">
        <w:r w:rsidR="00173130" w:rsidRPr="00296615">
          <w:rPr>
            <w:rStyle w:val="Hyperlink"/>
          </w:rPr>
          <w:t>CARE</w:t>
        </w:r>
      </w:hyperlink>
      <w:r w:rsidR="00173130" w:rsidRPr="00296615">
        <w:rPr>
          <w:rStyle w:val="Hyperlink"/>
        </w:rPr>
        <w:t xml:space="preserve"> </w:t>
      </w:r>
      <w:hyperlink r:id="rId126">
        <w:r w:rsidR="00173130" w:rsidRPr="00296615">
          <w:rPr>
            <w:rStyle w:val="Hyperlink"/>
          </w:rPr>
          <w:t>report</w:t>
        </w:r>
      </w:hyperlink>
      <w:r w:rsidR="00173130">
        <w:t xml:space="preserve">. Once a referral is made about a student of concern, a staff member from the university’s </w:t>
      </w:r>
      <w:hyperlink r:id="rId127">
        <w:r w:rsidR="00173130" w:rsidRPr="00296615">
          <w:rPr>
            <w:rStyle w:val="Hyperlink"/>
          </w:rPr>
          <w:t>Behavioral Intervention Team (BIT)</w:t>
        </w:r>
      </w:hyperlink>
      <w:r w:rsidR="00173130" w:rsidRPr="00296615">
        <w:rPr>
          <w:rStyle w:val="Hyperlink"/>
        </w:rPr>
        <w:t xml:space="preserve"> or </w:t>
      </w:r>
      <w:hyperlink r:id="rId128">
        <w:r w:rsidR="00173130" w:rsidRPr="00296615">
          <w:rPr>
            <w:rStyle w:val="Hyperlink"/>
          </w:rPr>
          <w:t>Student Intervention Team (SIT)</w:t>
        </w:r>
      </w:hyperlink>
      <w:r w:rsidR="00173130">
        <w:rPr>
          <w:color w:val="0461C1"/>
          <w:u w:val="single" w:color="0461C1"/>
        </w:rPr>
        <w:t xml:space="preserve"> </w:t>
      </w:r>
      <w:r w:rsidR="00173130">
        <w:t>will review the information and may contact you for additional information about the student.</w:t>
      </w:r>
    </w:p>
    <w:p w14:paraId="037ACB74" w14:textId="77777777" w:rsidR="00173130" w:rsidRDefault="00173130" w:rsidP="00173130">
      <w:pPr>
        <w:pStyle w:val="BodyText"/>
        <w:spacing w:before="3"/>
        <w:rPr>
          <w:sz w:val="23"/>
        </w:rPr>
      </w:pPr>
    </w:p>
    <w:p w14:paraId="18DBD452" w14:textId="77777777" w:rsidR="00173130" w:rsidRPr="00296615" w:rsidRDefault="00173130" w:rsidP="00173130">
      <w:pPr>
        <w:pStyle w:val="BodyText"/>
        <w:spacing w:before="1"/>
        <w:ind w:left="821" w:right="209"/>
      </w:pPr>
      <w:r w:rsidRPr="00296615">
        <w:t>The Behavioral Intervention Team (BIT) exists to address faculty, staff, and student behavioral concerns that are not supportive of the university’s central function and are not addressed by an existing agency of the university. Included in, but not limited to, the list of behaviors are threats, aberrant behavior, violent or perceived violent behavior, repeated threats of suicide or violence against others, etc. In case of emergency, please call the University Police Department at (662) 915-4911.</w:t>
      </w:r>
    </w:p>
    <w:p w14:paraId="446D0396" w14:textId="77777777" w:rsidR="00173130" w:rsidRDefault="00173130" w:rsidP="00173130">
      <w:pPr>
        <w:pStyle w:val="BodyText"/>
        <w:spacing w:before="3"/>
      </w:pPr>
    </w:p>
    <w:p w14:paraId="252F7B5E" w14:textId="77777777" w:rsidR="00173130" w:rsidRDefault="00173130" w:rsidP="00173130">
      <w:pPr>
        <w:pStyle w:val="BodyText"/>
        <w:ind w:left="821" w:right="110"/>
      </w:pPr>
      <w:r>
        <w:t xml:space="preserve">A Bias Incident is characterized as a behavior or act that targets an individual or group based on perceived or actual characteristics, such as, but not limited to, race, religious belief, sexual orientation, disability, or age. To report an incident, refer to the </w:t>
      </w:r>
      <w:hyperlink r:id="rId129">
        <w:r>
          <w:rPr>
            <w:u w:val="single"/>
          </w:rPr>
          <w:t>Reporting</w:t>
        </w:r>
      </w:hyperlink>
      <w:r>
        <w:rPr>
          <w:u w:val="single"/>
        </w:rPr>
        <w:t xml:space="preserve"> </w:t>
      </w:r>
      <w:hyperlink r:id="rId130">
        <w:r>
          <w:rPr>
            <w:u w:val="single"/>
          </w:rPr>
          <w:t>Bias page</w:t>
        </w:r>
      </w:hyperlink>
      <w:r>
        <w:rPr>
          <w:u w:val="single"/>
        </w:rPr>
        <w:t xml:space="preserve"> </w:t>
      </w:r>
      <w:r>
        <w:t xml:space="preserve">and please complete the </w:t>
      </w:r>
      <w:hyperlink r:id="rId131">
        <w:r>
          <w:rPr>
            <w:u w:val="single"/>
          </w:rPr>
          <w:t>Bias Incident Reporting Form</w:t>
        </w:r>
      </w:hyperlink>
      <w:r>
        <w:t>. The Bias Incidence Response Team (BIRT) will respond to all reports within two business days. BIRT provides support and a process for effective advocacy on behalf of the student, faculty, or staff member who is a recipient of bias. BIRT also promotes educationally driven outcomes to enable students, faculty, and staff to learn about discriminatory behavior and language.</w:t>
      </w:r>
    </w:p>
    <w:p w14:paraId="299C91E0" w14:textId="77777777" w:rsidR="00173130" w:rsidRDefault="00173130" w:rsidP="00173130">
      <w:pPr>
        <w:pStyle w:val="BodyText"/>
        <w:spacing w:before="7"/>
        <w:rPr>
          <w:sz w:val="27"/>
        </w:rPr>
      </w:pPr>
    </w:p>
    <w:p w14:paraId="76951836" w14:textId="77777777" w:rsidR="00173130" w:rsidRPr="00296615" w:rsidRDefault="00173130" w:rsidP="00173130">
      <w:pPr>
        <w:pStyle w:val="Heading5"/>
      </w:pPr>
      <w:r w:rsidRPr="00296615">
        <w:t>Academic Discipline and Plagiarism</w:t>
      </w:r>
    </w:p>
    <w:p w14:paraId="50CEC7A7" w14:textId="77777777" w:rsidR="00173130" w:rsidRDefault="00173130" w:rsidP="00173130">
      <w:pPr>
        <w:pStyle w:val="BodyText"/>
        <w:spacing w:before="14"/>
        <w:ind w:left="821" w:right="110"/>
      </w:pPr>
      <w:r>
        <w:t xml:space="preserve">The university takes a strong stance on academic discipline. Freshmen are expected to take an online tutorial on plagiarism through </w:t>
      </w:r>
      <w:proofErr w:type="spellStart"/>
      <w:r>
        <w:t>myOleMiss</w:t>
      </w:r>
      <w:proofErr w:type="spellEnd"/>
      <w:r>
        <w:t xml:space="preserve"> Class Info. You can view whether or not students in your course have taken this tutorial/quiz. Many instructors use the SafeAssign function within Blackboard to evaluate the likelihood that files turned in</w:t>
      </w:r>
    </w:p>
    <w:p w14:paraId="27CE2B36" w14:textId="77777777" w:rsidR="00173130" w:rsidRDefault="00173130" w:rsidP="00173130">
      <w:pPr>
        <w:spacing w:line="242" w:lineRule="auto"/>
        <w:rPr>
          <w:sz w:val="24"/>
        </w:rPr>
        <w:sectPr w:rsidR="00173130">
          <w:pgSz w:w="12240" w:h="15840"/>
          <w:pgMar w:top="1380" w:right="1320" w:bottom="960" w:left="1340" w:header="0" w:footer="704" w:gutter="0"/>
          <w:cols w:space="720"/>
        </w:sectPr>
      </w:pPr>
    </w:p>
    <w:p w14:paraId="2B5C6C6B" w14:textId="77777777" w:rsidR="00173130" w:rsidRDefault="00173130" w:rsidP="00173130">
      <w:pPr>
        <w:pStyle w:val="BodyText"/>
        <w:spacing w:before="61" w:line="242" w:lineRule="auto"/>
        <w:ind w:left="720"/>
      </w:pPr>
      <w:r>
        <w:lastRenderedPageBreak/>
        <w:t xml:space="preserve">by students have been plagiarized. The university’s </w:t>
      </w:r>
      <w:hyperlink r:id="rId132">
        <w:r w:rsidRPr="00296615">
          <w:rPr>
            <w:rStyle w:val="Hyperlink"/>
          </w:rPr>
          <w:t>policy on academic dishonesty</w:t>
        </w:r>
      </w:hyperlink>
      <w:r w:rsidRPr="00296615">
        <w:rPr>
          <w:rStyle w:val="Hyperlink"/>
        </w:rPr>
        <w:t xml:space="preserve"> </w:t>
      </w:r>
      <w:r>
        <w:t xml:space="preserve">is defined in the </w:t>
      </w:r>
      <w:r>
        <w:rPr>
          <w:i/>
        </w:rPr>
        <w:t xml:space="preserve">M-Book, </w:t>
      </w:r>
      <w:r>
        <w:t xml:space="preserve">and faculty are encouraged to report cases of academic dishonesty through the </w:t>
      </w:r>
      <w:proofErr w:type="spellStart"/>
      <w:r>
        <w:t>myOleMiss</w:t>
      </w:r>
      <w:proofErr w:type="spellEnd"/>
      <w:r>
        <w:t xml:space="preserve"> Class Info interface.</w:t>
      </w:r>
    </w:p>
    <w:p w14:paraId="13B80862" w14:textId="77777777" w:rsidR="00173130" w:rsidRDefault="00173130" w:rsidP="00173130">
      <w:pPr>
        <w:pStyle w:val="Heading4"/>
        <w:ind w:left="0"/>
      </w:pPr>
      <w:bookmarkStart w:id="66" w:name="Syllabus_Guidelines"/>
      <w:bookmarkEnd w:id="66"/>
      <w:r>
        <w:t>Syllabus Guidelines</w:t>
      </w:r>
    </w:p>
    <w:p w14:paraId="16266455" w14:textId="77777777" w:rsidR="00173130" w:rsidRDefault="00173130" w:rsidP="00173130">
      <w:pPr>
        <w:pStyle w:val="BodyText"/>
        <w:spacing w:before="282" w:line="244" w:lineRule="auto"/>
        <w:ind w:left="100" w:right="156"/>
      </w:pPr>
      <w:r>
        <w:t xml:space="preserve">The </w:t>
      </w:r>
      <w:hyperlink r:id="rId133">
        <w:r w:rsidRPr="00296615">
          <w:rPr>
            <w:rStyle w:val="Hyperlink"/>
          </w:rPr>
          <w:t>UM Syllabus Sample Template</w:t>
        </w:r>
      </w:hyperlink>
      <w:r>
        <w:rPr>
          <w:color w:val="0461C1"/>
          <w:u w:val="single" w:color="0461C1"/>
        </w:rPr>
        <w:t xml:space="preserve"> </w:t>
      </w:r>
      <w:r>
        <w:t>(updated 2023) provides a guide for creating your syllabus. A basic syllabus establishes expectations for the course. It should include the following information:</w:t>
      </w:r>
    </w:p>
    <w:p w14:paraId="59E3C45A" w14:textId="77777777" w:rsidR="00173130" w:rsidRDefault="00173130" w:rsidP="00173130">
      <w:pPr>
        <w:pStyle w:val="BodyText"/>
        <w:spacing w:before="10"/>
        <w:rPr>
          <w:sz w:val="22"/>
        </w:rPr>
      </w:pPr>
    </w:p>
    <w:p w14:paraId="11F0A8BC" w14:textId="77777777" w:rsidR="00173130" w:rsidRDefault="00173130" w:rsidP="00FE2756">
      <w:pPr>
        <w:pStyle w:val="ListParagraph"/>
        <w:numPr>
          <w:ilvl w:val="1"/>
          <w:numId w:val="32"/>
        </w:numPr>
        <w:tabs>
          <w:tab w:val="left" w:pos="820"/>
          <w:tab w:val="left" w:pos="821"/>
        </w:tabs>
        <w:spacing w:line="275" w:lineRule="exact"/>
        <w:rPr>
          <w:sz w:val="24"/>
        </w:rPr>
      </w:pPr>
      <w:r>
        <w:rPr>
          <w:sz w:val="24"/>
        </w:rPr>
        <w:t>Course number, name, meeting times, and</w:t>
      </w:r>
      <w:r>
        <w:rPr>
          <w:spacing w:val="-29"/>
          <w:sz w:val="24"/>
        </w:rPr>
        <w:t xml:space="preserve"> </w:t>
      </w:r>
      <w:r>
        <w:rPr>
          <w:sz w:val="24"/>
        </w:rPr>
        <w:t>location</w:t>
      </w:r>
    </w:p>
    <w:p w14:paraId="5885E752" w14:textId="77777777" w:rsidR="00173130" w:rsidRDefault="00173130" w:rsidP="00FE2756">
      <w:pPr>
        <w:pStyle w:val="ListParagraph"/>
        <w:numPr>
          <w:ilvl w:val="0"/>
          <w:numId w:val="31"/>
        </w:numPr>
        <w:tabs>
          <w:tab w:val="left" w:pos="820"/>
          <w:tab w:val="left" w:pos="821"/>
        </w:tabs>
        <w:spacing w:line="275" w:lineRule="exact"/>
        <w:rPr>
          <w:sz w:val="24"/>
        </w:rPr>
      </w:pPr>
      <w:r>
        <w:rPr>
          <w:sz w:val="24"/>
        </w:rPr>
        <w:t>Instructor’s contact information, office hours, phone, e-mail address,</w:t>
      </w:r>
      <w:r>
        <w:rPr>
          <w:spacing w:val="-35"/>
          <w:sz w:val="24"/>
        </w:rPr>
        <w:t xml:space="preserve"> </w:t>
      </w:r>
      <w:r>
        <w:rPr>
          <w:sz w:val="24"/>
        </w:rPr>
        <w:t>etc.</w:t>
      </w:r>
    </w:p>
    <w:p w14:paraId="24082961" w14:textId="77777777" w:rsidR="00173130" w:rsidRDefault="00173130" w:rsidP="00FE2756">
      <w:pPr>
        <w:pStyle w:val="ListParagraph"/>
        <w:numPr>
          <w:ilvl w:val="0"/>
          <w:numId w:val="30"/>
        </w:numPr>
        <w:tabs>
          <w:tab w:val="left" w:pos="820"/>
          <w:tab w:val="left" w:pos="821"/>
        </w:tabs>
        <w:spacing w:line="275" w:lineRule="exact"/>
        <w:rPr>
          <w:sz w:val="24"/>
        </w:rPr>
      </w:pPr>
      <w:r>
        <w:rPr>
          <w:sz w:val="24"/>
        </w:rPr>
        <w:t>Learning</w:t>
      </w:r>
      <w:r>
        <w:rPr>
          <w:spacing w:val="-20"/>
          <w:sz w:val="24"/>
        </w:rPr>
        <w:t xml:space="preserve"> </w:t>
      </w:r>
      <w:r>
        <w:rPr>
          <w:sz w:val="24"/>
        </w:rPr>
        <w:t>objectives</w:t>
      </w:r>
    </w:p>
    <w:p w14:paraId="682839FD" w14:textId="77777777" w:rsidR="00173130" w:rsidRDefault="00173130" w:rsidP="00FE2756">
      <w:pPr>
        <w:pStyle w:val="ListParagraph"/>
        <w:numPr>
          <w:ilvl w:val="0"/>
          <w:numId w:val="30"/>
        </w:numPr>
        <w:tabs>
          <w:tab w:val="left" w:pos="820"/>
          <w:tab w:val="left" w:pos="821"/>
        </w:tabs>
        <w:spacing w:before="8"/>
        <w:ind w:right="600"/>
        <w:rPr>
          <w:sz w:val="24"/>
        </w:rPr>
      </w:pPr>
      <w:r>
        <w:rPr>
          <w:sz w:val="24"/>
        </w:rPr>
        <w:t>Structure and sequence of class activities, including due dates for major</w:t>
      </w:r>
      <w:r>
        <w:rPr>
          <w:spacing w:val="-40"/>
          <w:sz w:val="24"/>
        </w:rPr>
        <w:t xml:space="preserve"> </w:t>
      </w:r>
      <w:r>
        <w:rPr>
          <w:sz w:val="24"/>
        </w:rPr>
        <w:t>assignments, tests, and</w:t>
      </w:r>
      <w:r>
        <w:rPr>
          <w:spacing w:val="-19"/>
          <w:sz w:val="24"/>
        </w:rPr>
        <w:t xml:space="preserve"> </w:t>
      </w:r>
      <w:r>
        <w:rPr>
          <w:sz w:val="24"/>
        </w:rPr>
        <w:t>projects</w:t>
      </w:r>
    </w:p>
    <w:p w14:paraId="6A459140" w14:textId="77777777" w:rsidR="00173130" w:rsidRDefault="00173130" w:rsidP="00FE2756">
      <w:pPr>
        <w:pStyle w:val="ListParagraph"/>
        <w:numPr>
          <w:ilvl w:val="0"/>
          <w:numId w:val="30"/>
        </w:numPr>
        <w:tabs>
          <w:tab w:val="left" w:pos="820"/>
          <w:tab w:val="left" w:pos="821"/>
        </w:tabs>
        <w:spacing w:line="270" w:lineRule="exact"/>
        <w:rPr>
          <w:sz w:val="24"/>
        </w:rPr>
      </w:pPr>
      <w:r>
        <w:rPr>
          <w:sz w:val="24"/>
        </w:rPr>
        <w:t>Text and other required reading</w:t>
      </w:r>
      <w:r>
        <w:rPr>
          <w:spacing w:val="-29"/>
          <w:sz w:val="24"/>
        </w:rPr>
        <w:t xml:space="preserve"> </w:t>
      </w:r>
      <w:r>
        <w:rPr>
          <w:sz w:val="24"/>
        </w:rPr>
        <w:t>material</w:t>
      </w:r>
    </w:p>
    <w:p w14:paraId="09E22523" w14:textId="77777777" w:rsidR="00173130" w:rsidRDefault="00173130" w:rsidP="00FE2756">
      <w:pPr>
        <w:pStyle w:val="ListParagraph"/>
        <w:numPr>
          <w:ilvl w:val="0"/>
          <w:numId w:val="30"/>
        </w:numPr>
        <w:tabs>
          <w:tab w:val="left" w:pos="820"/>
          <w:tab w:val="left" w:pos="821"/>
        </w:tabs>
        <w:spacing w:line="275" w:lineRule="exact"/>
        <w:rPr>
          <w:sz w:val="24"/>
        </w:rPr>
      </w:pPr>
      <w:r>
        <w:rPr>
          <w:sz w:val="24"/>
        </w:rPr>
        <w:t>Grading</w:t>
      </w:r>
      <w:r>
        <w:rPr>
          <w:spacing w:val="-20"/>
          <w:sz w:val="24"/>
        </w:rPr>
        <w:t xml:space="preserve"> </w:t>
      </w:r>
      <w:r>
        <w:rPr>
          <w:sz w:val="24"/>
        </w:rPr>
        <w:t>procedures</w:t>
      </w:r>
    </w:p>
    <w:p w14:paraId="43B75DDF" w14:textId="77777777" w:rsidR="00173130" w:rsidRDefault="00173130" w:rsidP="00FE2756">
      <w:pPr>
        <w:pStyle w:val="ListParagraph"/>
        <w:numPr>
          <w:ilvl w:val="0"/>
          <w:numId w:val="30"/>
        </w:numPr>
        <w:tabs>
          <w:tab w:val="left" w:pos="820"/>
          <w:tab w:val="left" w:pos="821"/>
        </w:tabs>
        <w:spacing w:before="8"/>
        <w:ind w:right="678"/>
        <w:rPr>
          <w:sz w:val="24"/>
        </w:rPr>
      </w:pPr>
      <w:r>
        <w:rPr>
          <w:sz w:val="24"/>
        </w:rPr>
        <w:t>Course policies: attendance, late homework, make-up exams, penalties for</w:t>
      </w:r>
      <w:r>
        <w:rPr>
          <w:spacing w:val="-41"/>
          <w:sz w:val="24"/>
        </w:rPr>
        <w:t xml:space="preserve"> </w:t>
      </w:r>
      <w:r>
        <w:rPr>
          <w:sz w:val="24"/>
        </w:rPr>
        <w:t>academic misconduct,</w:t>
      </w:r>
      <w:r>
        <w:rPr>
          <w:spacing w:val="-20"/>
          <w:sz w:val="24"/>
        </w:rPr>
        <w:t xml:space="preserve"> </w:t>
      </w:r>
      <w:r>
        <w:rPr>
          <w:sz w:val="24"/>
        </w:rPr>
        <w:t>etc.</w:t>
      </w:r>
    </w:p>
    <w:p w14:paraId="6C9909A7" w14:textId="77777777" w:rsidR="00173130" w:rsidRDefault="00173130" w:rsidP="00FE2756">
      <w:pPr>
        <w:pStyle w:val="ListParagraph"/>
        <w:numPr>
          <w:ilvl w:val="0"/>
          <w:numId w:val="30"/>
        </w:numPr>
        <w:tabs>
          <w:tab w:val="left" w:pos="820"/>
          <w:tab w:val="left" w:pos="821"/>
        </w:tabs>
        <w:spacing w:line="265" w:lineRule="exact"/>
        <w:rPr>
          <w:sz w:val="24"/>
        </w:rPr>
      </w:pPr>
      <w:r>
        <w:rPr>
          <w:sz w:val="24"/>
        </w:rPr>
        <w:t>An expected response time for</w:t>
      </w:r>
      <w:r>
        <w:rPr>
          <w:spacing w:val="-35"/>
          <w:sz w:val="24"/>
        </w:rPr>
        <w:t xml:space="preserve"> </w:t>
      </w:r>
      <w:r>
        <w:rPr>
          <w:sz w:val="24"/>
        </w:rPr>
        <w:t>communication</w:t>
      </w:r>
    </w:p>
    <w:p w14:paraId="46143D1C" w14:textId="77777777" w:rsidR="00173130" w:rsidRDefault="00173130" w:rsidP="00FE2756">
      <w:pPr>
        <w:pStyle w:val="ListParagraph"/>
        <w:numPr>
          <w:ilvl w:val="0"/>
          <w:numId w:val="30"/>
        </w:numPr>
        <w:tabs>
          <w:tab w:val="left" w:pos="820"/>
          <w:tab w:val="left" w:pos="821"/>
        </w:tabs>
        <w:spacing w:before="5" w:line="275" w:lineRule="exact"/>
        <w:rPr>
          <w:sz w:val="24"/>
        </w:rPr>
      </w:pPr>
      <w:r>
        <w:rPr>
          <w:sz w:val="24"/>
        </w:rPr>
        <w:t>Process and contact for technical</w:t>
      </w:r>
      <w:r>
        <w:rPr>
          <w:spacing w:val="-33"/>
          <w:sz w:val="24"/>
        </w:rPr>
        <w:t xml:space="preserve"> </w:t>
      </w:r>
      <w:r>
        <w:rPr>
          <w:sz w:val="24"/>
        </w:rPr>
        <w:t>assistance</w:t>
      </w:r>
    </w:p>
    <w:p w14:paraId="11793550" w14:textId="77777777" w:rsidR="00173130" w:rsidRDefault="00173130" w:rsidP="00FE2756">
      <w:pPr>
        <w:pStyle w:val="ListParagraph"/>
        <w:numPr>
          <w:ilvl w:val="0"/>
          <w:numId w:val="30"/>
        </w:numPr>
        <w:tabs>
          <w:tab w:val="left" w:pos="820"/>
          <w:tab w:val="left" w:pos="821"/>
        </w:tabs>
        <w:spacing w:line="275" w:lineRule="exact"/>
        <w:rPr>
          <w:sz w:val="24"/>
        </w:rPr>
      </w:pPr>
      <w:r>
        <w:rPr>
          <w:sz w:val="24"/>
        </w:rPr>
        <w:t>Disability Access</w:t>
      </w:r>
      <w:r>
        <w:rPr>
          <w:spacing w:val="-28"/>
          <w:sz w:val="24"/>
        </w:rPr>
        <w:t xml:space="preserve"> </w:t>
      </w:r>
      <w:r>
        <w:rPr>
          <w:sz w:val="24"/>
        </w:rPr>
        <w:t>Statement</w:t>
      </w:r>
    </w:p>
    <w:p w14:paraId="71FF053E" w14:textId="77777777" w:rsidR="00173130" w:rsidRDefault="00173130" w:rsidP="00173130">
      <w:pPr>
        <w:pStyle w:val="BodyText"/>
        <w:tabs>
          <w:tab w:val="left" w:pos="1540"/>
        </w:tabs>
        <w:spacing w:before="4"/>
        <w:ind w:left="1181"/>
      </w:pPr>
      <w:r>
        <w:rPr>
          <w:rFonts w:ascii="Courier New"/>
          <w:sz w:val="20"/>
        </w:rPr>
        <w:t>o</w:t>
      </w:r>
      <w:r>
        <w:rPr>
          <w:rFonts w:ascii="Courier New"/>
          <w:sz w:val="20"/>
        </w:rPr>
        <w:tab/>
      </w:r>
      <w:hyperlink r:id="rId134">
        <w:r w:rsidRPr="00296615">
          <w:rPr>
            <w:rStyle w:val="Hyperlink"/>
          </w:rPr>
          <w:t>Approved Disability Access Statement from Students with Disabilities Services</w:t>
        </w:r>
      </w:hyperlink>
    </w:p>
    <w:p w14:paraId="5F790ACA" w14:textId="77777777" w:rsidR="00173130" w:rsidRDefault="00173130" w:rsidP="00173130">
      <w:pPr>
        <w:pStyle w:val="BodyText"/>
        <w:spacing w:before="2"/>
        <w:rPr>
          <w:sz w:val="16"/>
        </w:rPr>
      </w:pPr>
    </w:p>
    <w:p w14:paraId="419FDD8C" w14:textId="77777777" w:rsidR="00173130" w:rsidRDefault="00173130" w:rsidP="00173130">
      <w:pPr>
        <w:pStyle w:val="BodyText"/>
        <w:spacing w:before="90"/>
        <w:ind w:left="100" w:right="387"/>
      </w:pPr>
      <w:r>
        <w:t>Different schools and departments may have additional requirements to be included in the syllabus. Please check with your department for these additions.</w:t>
      </w:r>
    </w:p>
    <w:p w14:paraId="2D03087F" w14:textId="77777777" w:rsidR="00173130" w:rsidRDefault="00173130" w:rsidP="00173130">
      <w:pPr>
        <w:pStyle w:val="BodyText"/>
        <w:spacing w:before="3"/>
      </w:pPr>
    </w:p>
    <w:p w14:paraId="6869B24C" w14:textId="77777777" w:rsidR="00173130" w:rsidRDefault="00173130" w:rsidP="00173130">
      <w:pPr>
        <w:pStyle w:val="BodyText"/>
        <w:ind w:left="100" w:right="451"/>
      </w:pPr>
      <w:r>
        <w:t>Beyond the basics: Since the syllabus is one of the first ways for an instructor to</w:t>
      </w:r>
      <w:r>
        <w:rPr>
          <w:spacing w:val="-43"/>
        </w:rPr>
        <w:t xml:space="preserve"> </w:t>
      </w:r>
      <w:r>
        <w:t xml:space="preserve">communicate with students, it is a good opportunity to engage students with the course before the </w:t>
      </w:r>
      <w:proofErr w:type="gramStart"/>
      <w:r>
        <w:t>first class</w:t>
      </w:r>
      <w:proofErr w:type="gramEnd"/>
      <w:r>
        <w:t xml:space="preserve"> meeting. Visuals, text, and tone are just a few ways to transform a syllabus from simply an information packet to a tool for promoting content, community, and accessibility in the course. It is also important that the syllabus document be accessible with appropriate use of headers, lists, hyperlinks, and image alt-text when images are used. Refer to the </w:t>
      </w:r>
      <w:hyperlink r:id="rId135">
        <w:r>
          <w:rPr>
            <w:color w:val="0461C1"/>
            <w:u w:val="single" w:color="0461C1"/>
          </w:rPr>
          <w:t>Accessible</w:t>
        </w:r>
      </w:hyperlink>
      <w:r>
        <w:rPr>
          <w:color w:val="0461C1"/>
          <w:u w:val="single" w:color="0461C1"/>
        </w:rPr>
        <w:t xml:space="preserve"> </w:t>
      </w:r>
      <w:hyperlink r:id="rId136">
        <w:r>
          <w:rPr>
            <w:color w:val="0461C1"/>
            <w:u w:val="single" w:color="0461C1"/>
          </w:rPr>
          <w:t>Syllabus</w:t>
        </w:r>
      </w:hyperlink>
      <w:r>
        <w:rPr>
          <w:color w:val="0461C1"/>
          <w:u w:val="single" w:color="0461C1"/>
        </w:rPr>
        <w:t xml:space="preserve"> </w:t>
      </w:r>
      <w:r>
        <w:t>for more information and</w:t>
      </w:r>
      <w:r>
        <w:rPr>
          <w:spacing w:val="-22"/>
        </w:rPr>
        <w:t xml:space="preserve"> </w:t>
      </w:r>
      <w:r>
        <w:t>suggestions.</w:t>
      </w:r>
    </w:p>
    <w:p w14:paraId="39E9F65C" w14:textId="77777777" w:rsidR="00173130" w:rsidRDefault="00173130" w:rsidP="00173130">
      <w:pPr>
        <w:pStyle w:val="Heading4"/>
        <w:ind w:left="0"/>
      </w:pPr>
      <w:bookmarkStart w:id="67" w:name="Education/Training"/>
      <w:bookmarkEnd w:id="67"/>
      <w:r>
        <w:t>Education/Training</w:t>
      </w:r>
    </w:p>
    <w:p w14:paraId="5F9CFEB6" w14:textId="77777777" w:rsidR="00173130" w:rsidRDefault="00173130" w:rsidP="00173130">
      <w:pPr>
        <w:pStyle w:val="Heading5"/>
        <w:rPr>
          <w:w w:val="90"/>
        </w:rPr>
      </w:pPr>
    </w:p>
    <w:p w14:paraId="24E47D69" w14:textId="77777777" w:rsidR="00173130" w:rsidRPr="00296615" w:rsidRDefault="00173130" w:rsidP="00173130">
      <w:pPr>
        <w:pStyle w:val="Heading5"/>
      </w:pPr>
      <w:r w:rsidRPr="00296615">
        <w:t>New Faculty Learning Community Program (FLC)</w:t>
      </w:r>
    </w:p>
    <w:p w14:paraId="6CABF132" w14:textId="77777777" w:rsidR="00173130" w:rsidRDefault="00173130" w:rsidP="00173130">
      <w:pPr>
        <w:pStyle w:val="BodyText"/>
        <w:spacing w:before="14"/>
        <w:ind w:left="821" w:right="110"/>
      </w:pPr>
      <w:r>
        <w:t>The Office of the Provost, Vice Chancellor for Diversity and Community Engagement, Center for Excellence in Teaching and Learning, and College of Liberal Arts work together to support the New Faculty Learning Community Program.</w:t>
      </w:r>
    </w:p>
    <w:p w14:paraId="1B50F304" w14:textId="77777777" w:rsidR="00173130" w:rsidRDefault="00173130" w:rsidP="00173130">
      <w:pPr>
        <w:pStyle w:val="BodyText"/>
        <w:spacing w:before="8"/>
      </w:pPr>
    </w:p>
    <w:p w14:paraId="0B87B101" w14:textId="77777777" w:rsidR="00173130" w:rsidRDefault="00173130" w:rsidP="00173130">
      <w:pPr>
        <w:pStyle w:val="BodyText"/>
        <w:spacing w:line="242" w:lineRule="auto"/>
        <w:ind w:left="821"/>
      </w:pPr>
      <w:r>
        <w:t>A FLC is a group of cross-disciplinary faculty engaging in an active, collaborative, semester, or yearlong program. The goals of the FLC are to enhance faculty development by (1) integrating new faculty into a community of scholars; (2) promoting active-</w:t>
      </w:r>
    </w:p>
    <w:p w14:paraId="6F9E30F4" w14:textId="77777777" w:rsidR="00173130" w:rsidRDefault="00173130" w:rsidP="00173130">
      <w:pPr>
        <w:sectPr w:rsidR="00173130">
          <w:pgSz w:w="12240" w:h="15840"/>
          <w:pgMar w:top="1380" w:right="1320" w:bottom="960" w:left="1340" w:header="0" w:footer="704" w:gutter="0"/>
          <w:cols w:space="720"/>
        </w:sectPr>
      </w:pPr>
    </w:p>
    <w:p w14:paraId="22C8E652" w14:textId="77777777" w:rsidR="00173130" w:rsidRDefault="00173130" w:rsidP="00173130">
      <w:pPr>
        <w:pStyle w:val="BodyText"/>
        <w:spacing w:before="61"/>
        <w:ind w:left="821" w:right="514"/>
      </w:pPr>
      <w:r>
        <w:lastRenderedPageBreak/>
        <w:t>learning approaches, (3) supporting new faculty by introducing them to resources and opportunities, and (4) building a more collaborative university community.</w:t>
      </w:r>
    </w:p>
    <w:p w14:paraId="10389E00" w14:textId="77777777" w:rsidR="00173130" w:rsidRDefault="00173130" w:rsidP="00173130">
      <w:pPr>
        <w:pStyle w:val="BodyText"/>
        <w:spacing w:before="2"/>
      </w:pPr>
    </w:p>
    <w:p w14:paraId="6712210B" w14:textId="77777777" w:rsidR="00173130" w:rsidRDefault="00173130" w:rsidP="00173130">
      <w:pPr>
        <w:pStyle w:val="BodyText"/>
        <w:spacing w:before="1"/>
        <w:ind w:left="821" w:right="110"/>
      </w:pPr>
      <w:r>
        <w:t>The FLC members participate in social events, speaker events, discussions, and activities that aim to achieve the stated goals of the program. Generally, FLC participants have an opportunity to meet colleagues from across the university, discuss concerns or problems related to their transition, and get peer feedback. We hope this feedback allow you to improve course exercises, make better use of faculty support resources, and become a more productive faculty member.</w:t>
      </w:r>
    </w:p>
    <w:p w14:paraId="3D8A81EE" w14:textId="77777777" w:rsidR="00173130" w:rsidRDefault="00173130" w:rsidP="00173130">
      <w:pPr>
        <w:pStyle w:val="BodyText"/>
        <w:spacing w:before="8"/>
      </w:pPr>
    </w:p>
    <w:p w14:paraId="05A766A0" w14:textId="77777777" w:rsidR="00173130" w:rsidRDefault="00173130" w:rsidP="00173130">
      <w:pPr>
        <w:pStyle w:val="BodyText"/>
        <w:ind w:left="821"/>
      </w:pPr>
      <w:r>
        <w:rPr>
          <w:color w:val="202020"/>
        </w:rPr>
        <w:t>The objectives of the New Faculty Learning Community are to:</w:t>
      </w:r>
    </w:p>
    <w:p w14:paraId="0218AF77" w14:textId="6BC30109" w:rsidR="00173130" w:rsidRDefault="00173130" w:rsidP="00FE2756">
      <w:pPr>
        <w:pStyle w:val="ListParagraph"/>
        <w:numPr>
          <w:ilvl w:val="1"/>
          <w:numId w:val="30"/>
        </w:numPr>
        <w:tabs>
          <w:tab w:val="left" w:pos="1540"/>
          <w:tab w:val="left" w:pos="1541"/>
        </w:tabs>
        <w:spacing w:before="162"/>
        <w:rPr>
          <w:sz w:val="24"/>
        </w:rPr>
      </w:pPr>
      <w:r>
        <w:rPr>
          <w:color w:val="202020"/>
          <w:sz w:val="24"/>
        </w:rPr>
        <w:t xml:space="preserve">Create a place for new faculty to meet </w:t>
      </w:r>
      <w:r w:rsidR="00A873A2">
        <w:rPr>
          <w:color w:val="202020"/>
          <w:sz w:val="24"/>
        </w:rPr>
        <w:t>each</w:t>
      </w:r>
      <w:r w:rsidR="00A873A2">
        <w:rPr>
          <w:color w:val="202020"/>
          <w:spacing w:val="-26"/>
          <w:sz w:val="24"/>
        </w:rPr>
        <w:t xml:space="preserve"> </w:t>
      </w:r>
      <w:r w:rsidR="00A873A2">
        <w:rPr>
          <w:color w:val="202020"/>
          <w:sz w:val="24"/>
        </w:rPr>
        <w:t>other.</w:t>
      </w:r>
    </w:p>
    <w:p w14:paraId="08102992" w14:textId="77777777" w:rsidR="00173130" w:rsidRDefault="00173130" w:rsidP="00FE2756">
      <w:pPr>
        <w:pStyle w:val="ListParagraph"/>
        <w:numPr>
          <w:ilvl w:val="1"/>
          <w:numId w:val="30"/>
        </w:numPr>
        <w:tabs>
          <w:tab w:val="left" w:pos="1540"/>
          <w:tab w:val="left" w:pos="1541"/>
        </w:tabs>
        <w:spacing w:before="17"/>
        <w:rPr>
          <w:sz w:val="24"/>
        </w:rPr>
      </w:pPr>
      <w:r>
        <w:rPr>
          <w:color w:val="202020"/>
          <w:sz w:val="24"/>
        </w:rPr>
        <w:t>Strengthen diversity and inclusion among all faculty and in their</w:t>
      </w:r>
      <w:r>
        <w:rPr>
          <w:color w:val="202020"/>
          <w:spacing w:val="-43"/>
          <w:sz w:val="24"/>
        </w:rPr>
        <w:t xml:space="preserve"> </w:t>
      </w:r>
      <w:r>
        <w:rPr>
          <w:color w:val="202020"/>
          <w:sz w:val="24"/>
        </w:rPr>
        <w:t>classrooms;</w:t>
      </w:r>
    </w:p>
    <w:p w14:paraId="6F178880" w14:textId="77777777" w:rsidR="00173130" w:rsidRDefault="00173130" w:rsidP="00FE2756">
      <w:pPr>
        <w:pStyle w:val="ListParagraph"/>
        <w:numPr>
          <w:ilvl w:val="1"/>
          <w:numId w:val="30"/>
        </w:numPr>
        <w:tabs>
          <w:tab w:val="left" w:pos="1540"/>
          <w:tab w:val="left" w:pos="1541"/>
        </w:tabs>
        <w:spacing w:before="12"/>
        <w:rPr>
          <w:sz w:val="24"/>
        </w:rPr>
      </w:pPr>
      <w:r>
        <w:rPr>
          <w:color w:val="202020"/>
          <w:sz w:val="24"/>
        </w:rPr>
        <w:t>Help with new faculty</w:t>
      </w:r>
      <w:r>
        <w:rPr>
          <w:color w:val="202020"/>
          <w:spacing w:val="-24"/>
          <w:sz w:val="24"/>
        </w:rPr>
        <w:t xml:space="preserve"> </w:t>
      </w:r>
      <w:r>
        <w:rPr>
          <w:color w:val="202020"/>
          <w:sz w:val="24"/>
        </w:rPr>
        <w:t>transition;</w:t>
      </w:r>
    </w:p>
    <w:p w14:paraId="74DC8BC0" w14:textId="77777777" w:rsidR="00173130" w:rsidRDefault="00173130" w:rsidP="00FE2756">
      <w:pPr>
        <w:pStyle w:val="ListParagraph"/>
        <w:numPr>
          <w:ilvl w:val="2"/>
          <w:numId w:val="30"/>
        </w:numPr>
        <w:tabs>
          <w:tab w:val="left" w:pos="2262"/>
        </w:tabs>
        <w:spacing w:before="7" w:line="276" w:lineRule="exact"/>
        <w:ind w:right="178"/>
        <w:rPr>
          <w:sz w:val="24"/>
        </w:rPr>
      </w:pPr>
      <w:r>
        <w:rPr>
          <w:color w:val="202020"/>
          <w:sz w:val="24"/>
        </w:rPr>
        <w:t>Offer opportunities to discuss and practice innovative teaching and uses</w:t>
      </w:r>
      <w:r>
        <w:rPr>
          <w:color w:val="202020"/>
          <w:spacing w:val="-34"/>
          <w:sz w:val="24"/>
        </w:rPr>
        <w:t xml:space="preserve"> </w:t>
      </w:r>
      <w:r>
        <w:rPr>
          <w:color w:val="202020"/>
          <w:sz w:val="24"/>
        </w:rPr>
        <w:t>of technology;</w:t>
      </w:r>
    </w:p>
    <w:p w14:paraId="4BEA4002" w14:textId="77777777" w:rsidR="00173130" w:rsidRDefault="00173130" w:rsidP="00FE2756">
      <w:pPr>
        <w:pStyle w:val="ListParagraph"/>
        <w:numPr>
          <w:ilvl w:val="2"/>
          <w:numId w:val="30"/>
        </w:numPr>
        <w:tabs>
          <w:tab w:val="left" w:pos="2262"/>
        </w:tabs>
        <w:spacing w:before="9" w:line="256" w:lineRule="exact"/>
        <w:ind w:right="450"/>
        <w:rPr>
          <w:sz w:val="24"/>
        </w:rPr>
      </w:pPr>
      <w:r>
        <w:rPr>
          <w:color w:val="202020"/>
          <w:sz w:val="24"/>
        </w:rPr>
        <w:t>Strengthen basic teaching skills, for example, leading class</w:t>
      </w:r>
      <w:r>
        <w:rPr>
          <w:color w:val="202020"/>
          <w:spacing w:val="-22"/>
          <w:sz w:val="24"/>
        </w:rPr>
        <w:t xml:space="preserve"> </w:t>
      </w:r>
      <w:r>
        <w:rPr>
          <w:color w:val="202020"/>
          <w:sz w:val="24"/>
        </w:rPr>
        <w:t>discussions, testing, and balancing both lecture and active</w:t>
      </w:r>
      <w:r>
        <w:rPr>
          <w:color w:val="202020"/>
          <w:spacing w:val="-28"/>
          <w:sz w:val="24"/>
        </w:rPr>
        <w:t xml:space="preserve"> </w:t>
      </w:r>
      <w:r>
        <w:rPr>
          <w:color w:val="202020"/>
          <w:sz w:val="24"/>
        </w:rPr>
        <w:t>learning;</w:t>
      </w:r>
    </w:p>
    <w:p w14:paraId="74A65EEC" w14:textId="77777777" w:rsidR="00173130" w:rsidRDefault="00173130" w:rsidP="00FE2756">
      <w:pPr>
        <w:pStyle w:val="ListParagraph"/>
        <w:numPr>
          <w:ilvl w:val="1"/>
          <w:numId w:val="30"/>
        </w:numPr>
        <w:tabs>
          <w:tab w:val="left" w:pos="1540"/>
          <w:tab w:val="left" w:pos="1541"/>
        </w:tabs>
        <w:spacing w:before="23"/>
        <w:rPr>
          <w:sz w:val="24"/>
        </w:rPr>
      </w:pPr>
      <w:r>
        <w:rPr>
          <w:color w:val="202020"/>
          <w:sz w:val="24"/>
        </w:rPr>
        <w:t>Investigate and incorporate student engagement to enhance teaching and</w:t>
      </w:r>
      <w:r>
        <w:rPr>
          <w:color w:val="202020"/>
          <w:spacing w:val="-44"/>
          <w:sz w:val="24"/>
        </w:rPr>
        <w:t xml:space="preserve"> </w:t>
      </w:r>
      <w:r>
        <w:rPr>
          <w:color w:val="202020"/>
          <w:sz w:val="24"/>
        </w:rPr>
        <w:t>learning;</w:t>
      </w:r>
    </w:p>
    <w:p w14:paraId="2D94678A" w14:textId="77777777" w:rsidR="00173130" w:rsidRDefault="00173130" w:rsidP="00FE2756">
      <w:pPr>
        <w:pStyle w:val="ListParagraph"/>
        <w:numPr>
          <w:ilvl w:val="1"/>
          <w:numId w:val="30"/>
        </w:numPr>
        <w:tabs>
          <w:tab w:val="left" w:pos="1540"/>
          <w:tab w:val="left" w:pos="1541"/>
        </w:tabs>
        <w:spacing w:before="18"/>
        <w:rPr>
          <w:sz w:val="24"/>
        </w:rPr>
      </w:pPr>
      <w:r>
        <w:rPr>
          <w:color w:val="202020"/>
          <w:sz w:val="24"/>
        </w:rPr>
        <w:t>Opportunities to share ideas and advice with faculty mentors and</w:t>
      </w:r>
      <w:r>
        <w:rPr>
          <w:color w:val="202020"/>
          <w:spacing w:val="-48"/>
          <w:sz w:val="24"/>
        </w:rPr>
        <w:t xml:space="preserve"> </w:t>
      </w:r>
      <w:r>
        <w:rPr>
          <w:color w:val="202020"/>
          <w:sz w:val="24"/>
        </w:rPr>
        <w:t>associates;</w:t>
      </w:r>
    </w:p>
    <w:p w14:paraId="3154F0E0" w14:textId="77777777" w:rsidR="00173130" w:rsidRDefault="00173130" w:rsidP="00FE2756">
      <w:pPr>
        <w:pStyle w:val="ListParagraph"/>
        <w:numPr>
          <w:ilvl w:val="1"/>
          <w:numId w:val="30"/>
        </w:numPr>
        <w:tabs>
          <w:tab w:val="left" w:pos="1540"/>
          <w:tab w:val="left" w:pos="1541"/>
        </w:tabs>
        <w:spacing w:before="12"/>
        <w:rPr>
          <w:sz w:val="24"/>
        </w:rPr>
      </w:pPr>
      <w:r>
        <w:rPr>
          <w:color w:val="202020"/>
          <w:sz w:val="24"/>
        </w:rPr>
        <w:t>Promote awareness of teaching, research, and faculty support across</w:t>
      </w:r>
      <w:r>
        <w:rPr>
          <w:color w:val="202020"/>
          <w:spacing w:val="-44"/>
          <w:sz w:val="24"/>
        </w:rPr>
        <w:t xml:space="preserve"> </w:t>
      </w:r>
      <w:r>
        <w:rPr>
          <w:color w:val="202020"/>
          <w:sz w:val="24"/>
        </w:rPr>
        <w:t>campus.</w:t>
      </w:r>
    </w:p>
    <w:p w14:paraId="22A98FC1" w14:textId="77777777" w:rsidR="00173130" w:rsidRDefault="00173130" w:rsidP="00173130">
      <w:pPr>
        <w:pStyle w:val="BodyText"/>
        <w:spacing w:before="2"/>
      </w:pPr>
    </w:p>
    <w:p w14:paraId="5DFC9270" w14:textId="77777777" w:rsidR="00173130" w:rsidRDefault="00173130" w:rsidP="00173130">
      <w:pPr>
        <w:pStyle w:val="BodyText"/>
        <w:ind w:left="821"/>
      </w:pPr>
      <w:r>
        <w:t>To learn more about the FLC, please contact the Office of the Provost.</w:t>
      </w:r>
    </w:p>
    <w:p w14:paraId="3D8ABCC9" w14:textId="77777777" w:rsidR="00173130" w:rsidRDefault="00173130" w:rsidP="00173130">
      <w:pPr>
        <w:pStyle w:val="BodyText"/>
        <w:spacing w:before="7"/>
        <w:rPr>
          <w:sz w:val="27"/>
        </w:rPr>
      </w:pPr>
    </w:p>
    <w:p w14:paraId="0E794CA8" w14:textId="2497E382" w:rsidR="00173130" w:rsidRPr="00296615" w:rsidRDefault="00173130" w:rsidP="00173130">
      <w:pPr>
        <w:pStyle w:val="Heading5"/>
      </w:pPr>
      <w:r w:rsidRPr="00296615">
        <w:t xml:space="preserve">Academic Innovations </w:t>
      </w:r>
      <w:r w:rsidR="00A873A2" w:rsidRPr="00296615">
        <w:t>Group (</w:t>
      </w:r>
      <w:r w:rsidRPr="00296615">
        <w:t>AIG)</w:t>
      </w:r>
    </w:p>
    <w:p w14:paraId="5E7E7024" w14:textId="77777777" w:rsidR="00173130" w:rsidRDefault="00173130" w:rsidP="00173130">
      <w:pPr>
        <w:pStyle w:val="BodyText"/>
        <w:spacing w:before="15"/>
        <w:ind w:left="821" w:right="387"/>
      </w:pPr>
      <w:r>
        <w:t>To better serve faculty and seek out new classroom and teaching inventiveness, the university launched its Academic Innovations Group (AIG). The group supports UM faculty in improving classroom teaching and learning through the invention, adoption, and improvement of evidence-based strategies. AIG consists of the</w:t>
      </w:r>
    </w:p>
    <w:p w14:paraId="33A10E3D" w14:textId="77777777" w:rsidR="00173130" w:rsidRDefault="00173130" w:rsidP="00173130">
      <w:pPr>
        <w:pStyle w:val="BodyText"/>
        <w:rPr>
          <w:sz w:val="25"/>
        </w:rPr>
      </w:pPr>
    </w:p>
    <w:p w14:paraId="44AC08FC" w14:textId="77777777" w:rsidR="00173130" w:rsidRDefault="00173130" w:rsidP="00FE2756">
      <w:pPr>
        <w:pStyle w:val="ListParagraph"/>
        <w:numPr>
          <w:ilvl w:val="1"/>
          <w:numId w:val="30"/>
        </w:numPr>
        <w:tabs>
          <w:tab w:val="left" w:pos="1540"/>
          <w:tab w:val="left" w:pos="1541"/>
        </w:tabs>
        <w:rPr>
          <w:sz w:val="24"/>
        </w:rPr>
      </w:pPr>
      <w:r>
        <w:rPr>
          <w:sz w:val="24"/>
        </w:rPr>
        <w:t>Office of Academic</w:t>
      </w:r>
      <w:r>
        <w:rPr>
          <w:spacing w:val="-26"/>
          <w:sz w:val="24"/>
        </w:rPr>
        <w:t xml:space="preserve"> </w:t>
      </w:r>
      <w:r>
        <w:rPr>
          <w:sz w:val="24"/>
        </w:rPr>
        <w:t>Innovation,</w:t>
      </w:r>
    </w:p>
    <w:p w14:paraId="16E188B0" w14:textId="77777777" w:rsidR="00173130" w:rsidRPr="00296615" w:rsidRDefault="007378E8" w:rsidP="00FE2756">
      <w:pPr>
        <w:pStyle w:val="ListParagraph"/>
        <w:numPr>
          <w:ilvl w:val="1"/>
          <w:numId w:val="30"/>
        </w:numPr>
        <w:tabs>
          <w:tab w:val="left" w:pos="1540"/>
          <w:tab w:val="left" w:pos="1541"/>
        </w:tabs>
        <w:spacing w:before="23"/>
        <w:rPr>
          <w:rStyle w:val="Hyperlink"/>
        </w:rPr>
      </w:pPr>
      <w:hyperlink r:id="rId137">
        <w:r w:rsidR="00173130" w:rsidRPr="00296615">
          <w:rPr>
            <w:rStyle w:val="Hyperlink"/>
          </w:rPr>
          <w:t>Center for Excellence in Teaching and Learning (CETL),</w:t>
        </w:r>
      </w:hyperlink>
    </w:p>
    <w:p w14:paraId="654572F2" w14:textId="77777777" w:rsidR="00173130" w:rsidRDefault="007378E8" w:rsidP="00FE2756">
      <w:pPr>
        <w:pStyle w:val="ListParagraph"/>
        <w:numPr>
          <w:ilvl w:val="1"/>
          <w:numId w:val="30"/>
        </w:numPr>
        <w:tabs>
          <w:tab w:val="left" w:pos="1540"/>
          <w:tab w:val="left" w:pos="1541"/>
        </w:tabs>
        <w:spacing w:before="12"/>
        <w:ind w:right="264"/>
        <w:rPr>
          <w:sz w:val="24"/>
        </w:rPr>
      </w:pPr>
      <w:hyperlink r:id="rId138">
        <w:r w:rsidR="00173130" w:rsidRPr="00296615">
          <w:rPr>
            <w:rStyle w:val="Hyperlink"/>
          </w:rPr>
          <w:t>Personalized Learning and Adaptive Teaching Opportunities (PLATO)</w:t>
        </w:r>
        <w:r w:rsidR="00173130">
          <w:rPr>
            <w:color w:val="0461C1"/>
            <w:sz w:val="24"/>
            <w:u w:val="single" w:color="0461C1"/>
          </w:rPr>
          <w:t xml:space="preserve"> </w:t>
        </w:r>
      </w:hyperlink>
      <w:r w:rsidR="00173130">
        <w:rPr>
          <w:sz w:val="24"/>
        </w:rPr>
        <w:t>Program, and</w:t>
      </w:r>
    </w:p>
    <w:p w14:paraId="345791CB" w14:textId="77777777" w:rsidR="00173130" w:rsidRDefault="007378E8" w:rsidP="00FE2756">
      <w:pPr>
        <w:pStyle w:val="ListParagraph"/>
        <w:numPr>
          <w:ilvl w:val="1"/>
          <w:numId w:val="30"/>
        </w:numPr>
        <w:tabs>
          <w:tab w:val="left" w:pos="1540"/>
          <w:tab w:val="left" w:pos="1541"/>
        </w:tabs>
        <w:spacing w:before="17"/>
        <w:ind w:right="863"/>
        <w:rPr>
          <w:sz w:val="24"/>
        </w:rPr>
      </w:pPr>
      <w:hyperlink r:id="rId139">
        <w:r w:rsidR="00173130" w:rsidRPr="00296615">
          <w:rPr>
            <w:rStyle w:val="Hyperlink"/>
          </w:rPr>
          <w:t>THINK FORWARD</w:t>
        </w:r>
      </w:hyperlink>
      <w:r w:rsidR="00173130" w:rsidRPr="00296615">
        <w:rPr>
          <w:rStyle w:val="Hyperlink"/>
        </w:rPr>
        <w:t>,</w:t>
      </w:r>
      <w:r w:rsidR="00173130">
        <w:rPr>
          <w:sz w:val="24"/>
        </w:rPr>
        <w:t xml:space="preserve"> a quality enhancement plan and faculty</w:t>
      </w:r>
      <w:r w:rsidR="00173130">
        <w:rPr>
          <w:spacing w:val="-32"/>
          <w:sz w:val="24"/>
        </w:rPr>
        <w:t xml:space="preserve"> </w:t>
      </w:r>
      <w:r w:rsidR="00173130">
        <w:rPr>
          <w:sz w:val="24"/>
        </w:rPr>
        <w:t>development program. THINK FORWARD is the 2019 Quality Enhancement Plan that focuses on critical thinking and provides resources, workshops, and grant opportunities to help faculty teach and assess critical</w:t>
      </w:r>
      <w:r w:rsidR="00173130">
        <w:rPr>
          <w:spacing w:val="-34"/>
          <w:sz w:val="24"/>
        </w:rPr>
        <w:t xml:space="preserve"> </w:t>
      </w:r>
      <w:r w:rsidR="00173130">
        <w:rPr>
          <w:sz w:val="24"/>
        </w:rPr>
        <w:t>thinking.</w:t>
      </w:r>
    </w:p>
    <w:p w14:paraId="1E80F775" w14:textId="77777777" w:rsidR="00173130" w:rsidRDefault="00173130" w:rsidP="00173130">
      <w:pPr>
        <w:pStyle w:val="BodyText"/>
        <w:spacing w:before="9"/>
        <w:rPr>
          <w:sz w:val="23"/>
        </w:rPr>
      </w:pPr>
    </w:p>
    <w:p w14:paraId="055B45B7" w14:textId="77777777" w:rsidR="00173130" w:rsidRDefault="00173130" w:rsidP="00173130">
      <w:pPr>
        <w:pStyle w:val="BodyText"/>
        <w:spacing w:before="3"/>
      </w:pPr>
    </w:p>
    <w:p w14:paraId="255C90F5" w14:textId="0A88BC4D" w:rsidR="007C7187" w:rsidRPr="007C7187" w:rsidRDefault="007C7187" w:rsidP="007C7187">
      <w:pPr>
        <w:pStyle w:val="BodyText"/>
        <w:ind w:left="440"/>
        <w:rPr>
          <w:color w:val="242424"/>
        </w:rPr>
      </w:pPr>
      <w:r w:rsidRPr="007C7187">
        <w:t xml:space="preserve">CETL </w:t>
      </w:r>
      <w:r w:rsidRPr="007C7187">
        <w:rPr>
          <w:rStyle w:val="xapple-converted-space"/>
          <w:color w:val="242424"/>
          <w:bdr w:val="none" w:sz="0" w:space="0" w:color="auto" w:frame="1"/>
        </w:rPr>
        <w:t>serves</w:t>
      </w:r>
      <w:r w:rsidRPr="007C7187">
        <w:rPr>
          <w:color w:val="242424"/>
          <w:bdr w:val="none" w:sz="0" w:space="0" w:color="auto" w:frame="1"/>
        </w:rPr>
        <w:t xml:space="preserve"> the needs of graduate students and faculty in improving teaching and learning across campus. CETL offers a range of services including:</w:t>
      </w:r>
    </w:p>
    <w:p w14:paraId="6B31C411" w14:textId="5A4DE463" w:rsidR="007C7187" w:rsidRPr="007C7187" w:rsidRDefault="007C7187" w:rsidP="007C7187">
      <w:pPr>
        <w:pStyle w:val="xmsonormal"/>
        <w:numPr>
          <w:ilvl w:val="0"/>
          <w:numId w:val="49"/>
        </w:numPr>
        <w:shd w:val="clear" w:color="auto" w:fill="FFFFFF"/>
        <w:tabs>
          <w:tab w:val="clear" w:pos="720"/>
          <w:tab w:val="num" w:pos="1080"/>
        </w:tabs>
        <w:spacing w:before="0" w:beforeAutospacing="0" w:after="0" w:afterAutospacing="0"/>
        <w:ind w:left="1080" w:right="360"/>
        <w:textAlignment w:val="baseline"/>
        <w:rPr>
          <w:color w:val="242424"/>
        </w:rPr>
      </w:pPr>
      <w:r w:rsidRPr="007C7187">
        <w:rPr>
          <w:color w:val="242424"/>
          <w:bdr w:val="none" w:sz="0" w:space="0" w:color="auto" w:frame="1"/>
        </w:rPr>
        <w:t xml:space="preserve">Programming on a range of topics, such as teaching with technology, improving student motivation, teaching effectively in large classrooms, and assessment of student </w:t>
      </w:r>
      <w:proofErr w:type="gramStart"/>
      <w:r w:rsidRPr="007C7187">
        <w:rPr>
          <w:color w:val="242424"/>
          <w:bdr w:val="none" w:sz="0" w:space="0" w:color="auto" w:frame="1"/>
        </w:rPr>
        <w:t>work</w:t>
      </w:r>
      <w:r>
        <w:rPr>
          <w:color w:val="242424"/>
          <w:bdr w:val="none" w:sz="0" w:space="0" w:color="auto" w:frame="1"/>
        </w:rPr>
        <w:t>;</w:t>
      </w:r>
      <w:proofErr w:type="gramEnd"/>
    </w:p>
    <w:p w14:paraId="6F3BC1CD" w14:textId="16B8901A" w:rsidR="007C7187" w:rsidRPr="007C7187" w:rsidRDefault="007C7187" w:rsidP="007C7187">
      <w:pPr>
        <w:pStyle w:val="xmsonormal"/>
        <w:numPr>
          <w:ilvl w:val="0"/>
          <w:numId w:val="50"/>
        </w:numPr>
        <w:shd w:val="clear" w:color="auto" w:fill="FFFFFF"/>
        <w:tabs>
          <w:tab w:val="clear" w:pos="720"/>
          <w:tab w:val="num" w:pos="1080"/>
        </w:tabs>
        <w:spacing w:before="0" w:beforeAutospacing="0" w:after="0" w:afterAutospacing="0"/>
        <w:ind w:left="1080"/>
        <w:textAlignment w:val="baseline"/>
        <w:rPr>
          <w:color w:val="242424"/>
        </w:rPr>
      </w:pPr>
      <w:r w:rsidRPr="007C7187">
        <w:rPr>
          <w:color w:val="242424"/>
          <w:bdr w:val="none" w:sz="0" w:space="0" w:color="auto" w:frame="1"/>
        </w:rPr>
        <w:t xml:space="preserve">Learning communities, including reading </w:t>
      </w:r>
      <w:proofErr w:type="gramStart"/>
      <w:r w:rsidRPr="007C7187">
        <w:rPr>
          <w:color w:val="242424"/>
          <w:bdr w:val="none" w:sz="0" w:space="0" w:color="auto" w:frame="1"/>
        </w:rPr>
        <w:t>groups</w:t>
      </w:r>
      <w:r>
        <w:rPr>
          <w:color w:val="242424"/>
          <w:bdr w:val="none" w:sz="0" w:space="0" w:color="auto" w:frame="1"/>
        </w:rPr>
        <w:t>;</w:t>
      </w:r>
      <w:proofErr w:type="gramEnd"/>
    </w:p>
    <w:p w14:paraId="6286B89A" w14:textId="73255331" w:rsidR="007C7187" w:rsidRPr="007C7187" w:rsidRDefault="007C7187" w:rsidP="007C7187">
      <w:pPr>
        <w:pStyle w:val="xmsonormal"/>
        <w:numPr>
          <w:ilvl w:val="0"/>
          <w:numId w:val="50"/>
        </w:numPr>
        <w:shd w:val="clear" w:color="auto" w:fill="FFFFFF"/>
        <w:tabs>
          <w:tab w:val="clear" w:pos="720"/>
          <w:tab w:val="num" w:pos="1080"/>
        </w:tabs>
        <w:spacing w:before="0" w:beforeAutospacing="0" w:after="0" w:afterAutospacing="0"/>
        <w:ind w:left="1080"/>
        <w:textAlignment w:val="baseline"/>
        <w:rPr>
          <w:color w:val="242424"/>
        </w:rPr>
      </w:pPr>
      <w:r w:rsidRPr="007C7187">
        <w:rPr>
          <w:color w:val="242424"/>
          <w:bdr w:val="none" w:sz="0" w:space="0" w:color="auto" w:frame="1"/>
        </w:rPr>
        <w:lastRenderedPageBreak/>
        <w:t xml:space="preserve">Direct work with </w:t>
      </w:r>
      <w:proofErr w:type="gramStart"/>
      <w:r w:rsidRPr="007C7187">
        <w:rPr>
          <w:color w:val="242424"/>
          <w:bdr w:val="none" w:sz="0" w:space="0" w:color="auto" w:frame="1"/>
        </w:rPr>
        <w:t>departments</w:t>
      </w:r>
      <w:r>
        <w:rPr>
          <w:color w:val="242424"/>
          <w:bdr w:val="none" w:sz="0" w:space="0" w:color="auto" w:frame="1"/>
        </w:rPr>
        <w:t>;</w:t>
      </w:r>
      <w:proofErr w:type="gramEnd"/>
    </w:p>
    <w:p w14:paraId="6564D1C5" w14:textId="5991E10F" w:rsidR="007C7187" w:rsidRPr="007C7187" w:rsidRDefault="007C7187" w:rsidP="007C7187">
      <w:pPr>
        <w:pStyle w:val="xmsonormal"/>
        <w:numPr>
          <w:ilvl w:val="0"/>
          <w:numId w:val="50"/>
        </w:numPr>
        <w:shd w:val="clear" w:color="auto" w:fill="FFFFFF"/>
        <w:tabs>
          <w:tab w:val="clear" w:pos="720"/>
          <w:tab w:val="num" w:pos="1080"/>
        </w:tabs>
        <w:spacing w:before="0" w:beforeAutospacing="0" w:after="0" w:afterAutospacing="0"/>
        <w:ind w:left="1080"/>
        <w:textAlignment w:val="baseline"/>
        <w:rPr>
          <w:color w:val="242424"/>
        </w:rPr>
      </w:pPr>
      <w:r w:rsidRPr="007C7187">
        <w:rPr>
          <w:color w:val="242424"/>
          <w:bdr w:val="none" w:sz="0" w:space="0" w:color="auto" w:frame="1"/>
        </w:rPr>
        <w:t xml:space="preserve">Improvement of teaching through effective observations and hosting student feedback </w:t>
      </w:r>
      <w:proofErr w:type="gramStart"/>
      <w:r w:rsidRPr="007C7187">
        <w:rPr>
          <w:color w:val="242424"/>
          <w:bdr w:val="none" w:sz="0" w:space="0" w:color="auto" w:frame="1"/>
        </w:rPr>
        <w:t>sessions</w:t>
      </w:r>
      <w:r>
        <w:rPr>
          <w:color w:val="242424"/>
          <w:bdr w:val="none" w:sz="0" w:space="0" w:color="auto" w:frame="1"/>
        </w:rPr>
        <w:t>;</w:t>
      </w:r>
      <w:proofErr w:type="gramEnd"/>
      <w:r w:rsidRPr="007C7187">
        <w:rPr>
          <w:color w:val="242424"/>
          <w:bdr w:val="none" w:sz="0" w:space="0" w:color="auto" w:frame="1"/>
        </w:rPr>
        <w:t> </w:t>
      </w:r>
    </w:p>
    <w:p w14:paraId="67D06CFF" w14:textId="77777777" w:rsidR="007C7187" w:rsidRPr="007C7187" w:rsidRDefault="007C7187" w:rsidP="007C7187">
      <w:pPr>
        <w:pStyle w:val="xmsonormal"/>
        <w:numPr>
          <w:ilvl w:val="0"/>
          <w:numId w:val="50"/>
        </w:numPr>
        <w:shd w:val="clear" w:color="auto" w:fill="FFFFFF"/>
        <w:tabs>
          <w:tab w:val="clear" w:pos="720"/>
          <w:tab w:val="num" w:pos="1080"/>
        </w:tabs>
        <w:spacing w:before="0" w:beforeAutospacing="0" w:after="0" w:afterAutospacing="0"/>
        <w:ind w:left="1080"/>
        <w:textAlignment w:val="baseline"/>
        <w:rPr>
          <w:color w:val="242424"/>
        </w:rPr>
      </w:pPr>
      <w:r w:rsidRPr="007C7187">
        <w:rPr>
          <w:color w:val="242424"/>
          <w:bdr w:val="none" w:sz="0" w:space="0" w:color="auto" w:frame="1"/>
        </w:rPr>
        <w:t>Support of faculty engagement in the Scholarship of Teaching and Learning (</w:t>
      </w:r>
      <w:proofErr w:type="spellStart"/>
      <w:r w:rsidRPr="007C7187">
        <w:rPr>
          <w:color w:val="242424"/>
          <w:bdr w:val="none" w:sz="0" w:space="0" w:color="auto" w:frame="1"/>
        </w:rPr>
        <w:t>SoTL</w:t>
      </w:r>
      <w:proofErr w:type="spellEnd"/>
      <w:r w:rsidRPr="007C7187">
        <w:rPr>
          <w:color w:val="242424"/>
          <w:bdr w:val="none" w:sz="0" w:space="0" w:color="auto" w:frame="1"/>
        </w:rPr>
        <w:t>), broadly defined; and</w:t>
      </w:r>
    </w:p>
    <w:p w14:paraId="41F26B32" w14:textId="77777777" w:rsidR="007C7187" w:rsidRPr="007C7187" w:rsidRDefault="007C7187" w:rsidP="007C7187">
      <w:pPr>
        <w:pStyle w:val="xmsonormal"/>
        <w:numPr>
          <w:ilvl w:val="0"/>
          <w:numId w:val="50"/>
        </w:numPr>
        <w:shd w:val="clear" w:color="auto" w:fill="FFFFFF"/>
        <w:tabs>
          <w:tab w:val="clear" w:pos="720"/>
          <w:tab w:val="num" w:pos="1080"/>
        </w:tabs>
        <w:spacing w:before="0" w:beforeAutospacing="0" w:after="0" w:afterAutospacing="0"/>
        <w:ind w:left="1080"/>
        <w:textAlignment w:val="baseline"/>
        <w:rPr>
          <w:color w:val="242424"/>
        </w:rPr>
      </w:pPr>
      <w:r w:rsidRPr="007C7187">
        <w:rPr>
          <w:color w:val="242424"/>
          <w:bdr w:val="none" w:sz="0" w:space="0" w:color="auto" w:frame="1"/>
        </w:rPr>
        <w:t>Supplemental Instruction for undergraduate courses.</w:t>
      </w:r>
    </w:p>
    <w:p w14:paraId="3AB8EB0A" w14:textId="27F09C04" w:rsidR="00173130" w:rsidRPr="00E930B2" w:rsidRDefault="00173130" w:rsidP="00FE2756">
      <w:pPr>
        <w:pStyle w:val="ListParagraph"/>
        <w:numPr>
          <w:ilvl w:val="1"/>
          <w:numId w:val="29"/>
        </w:numPr>
        <w:tabs>
          <w:tab w:val="left" w:pos="1161"/>
        </w:tabs>
        <w:spacing w:before="22"/>
        <w:rPr>
          <w:sz w:val="24"/>
        </w:rPr>
        <w:sectPr w:rsidR="00173130" w:rsidRPr="00E930B2">
          <w:pgSz w:w="12240" w:h="15840"/>
          <w:pgMar w:top="1380" w:right="1320" w:bottom="960" w:left="1340" w:header="0" w:footer="704" w:gutter="0"/>
          <w:cols w:space="720"/>
        </w:sectPr>
      </w:pPr>
    </w:p>
    <w:p w14:paraId="631DB732" w14:textId="2EAA498A" w:rsidR="00173130" w:rsidRDefault="00173130" w:rsidP="00A873A2">
      <w:pPr>
        <w:pStyle w:val="Heading3"/>
        <w:spacing w:before="0"/>
        <w:ind w:left="0"/>
      </w:pPr>
      <w:bookmarkStart w:id="68" w:name="_Toc142298038"/>
      <w:r w:rsidRPr="00E109D5">
        <w:lastRenderedPageBreak/>
        <w:t>Section 10:  Accommodating Students with Disabilities</w:t>
      </w:r>
      <w:bookmarkEnd w:id="68"/>
    </w:p>
    <w:p w14:paraId="0609EDD5" w14:textId="2EAA498A" w:rsidR="00173130" w:rsidRPr="00A873A2" w:rsidRDefault="00173130" w:rsidP="00A873A2">
      <w:pPr>
        <w:pStyle w:val="Heading4"/>
        <w:ind w:left="0"/>
      </w:pPr>
      <w:r w:rsidRPr="00A873A2">
        <w:t>Student Disability Services</w:t>
      </w:r>
    </w:p>
    <w:p w14:paraId="45F5B0BD" w14:textId="77777777" w:rsidR="00173130" w:rsidRDefault="00173130" w:rsidP="00173130">
      <w:pPr>
        <w:pStyle w:val="BodyText"/>
        <w:spacing w:before="288"/>
        <w:ind w:right="110"/>
      </w:pPr>
      <w:r>
        <w:t>The University of Mississippi supports the letter and spirit of the Americans with Disability Act of 1990 (as amended in 2008) and Section 504 of the Rehabilitation Act of 1973, recognizing disability as a civil rights and social justice issue. Being committed to providing inclusive, accessible learning environments for all students, the university eliminates unintentional curricular and programmatic barriers to learning, assessment, and participation. The elimination of barriers and the provision of reasonable accommodations/modifications enable students with disabilities an equal opportunity to attain the same level of performance and enjoy the benefits and privileges available to similarly situated students without a disability.</w:t>
      </w:r>
    </w:p>
    <w:p w14:paraId="7D8A0A83" w14:textId="77777777" w:rsidR="00173130" w:rsidRDefault="00173130" w:rsidP="00173130">
      <w:pPr>
        <w:pStyle w:val="BodyText"/>
        <w:spacing w:before="3"/>
      </w:pPr>
    </w:p>
    <w:p w14:paraId="33C24B36" w14:textId="77777777" w:rsidR="00173130" w:rsidRDefault="00173130" w:rsidP="00173130">
      <w:pPr>
        <w:ind w:right="293"/>
        <w:rPr>
          <w:b/>
          <w:i/>
          <w:sz w:val="24"/>
        </w:rPr>
      </w:pPr>
      <w:r>
        <w:rPr>
          <w:b/>
          <w:i/>
          <w:sz w:val="24"/>
        </w:rPr>
        <w:t xml:space="preserve">Accommodating students with disabilities in the classroom can be complicated. </w:t>
      </w:r>
      <w:hyperlink r:id="rId140">
        <w:r>
          <w:rPr>
            <w:b/>
            <w:i/>
            <w:color w:val="0461C1"/>
            <w:sz w:val="24"/>
            <w:u w:val="thick" w:color="0461C1"/>
          </w:rPr>
          <w:t>Student</w:t>
        </w:r>
      </w:hyperlink>
      <w:r>
        <w:rPr>
          <w:b/>
          <w:i/>
          <w:color w:val="0461C1"/>
          <w:sz w:val="24"/>
          <w:u w:val="thick" w:color="0461C1"/>
        </w:rPr>
        <w:t xml:space="preserve"> </w:t>
      </w:r>
      <w:hyperlink r:id="rId141">
        <w:r>
          <w:rPr>
            <w:b/>
            <w:i/>
            <w:color w:val="0461C1"/>
            <w:sz w:val="24"/>
            <w:u w:val="thick" w:color="0461C1"/>
          </w:rPr>
          <w:t>Disability Services (SDS)</w:t>
        </w:r>
      </w:hyperlink>
      <w:r>
        <w:rPr>
          <w:b/>
          <w:i/>
          <w:color w:val="0461C1"/>
          <w:sz w:val="24"/>
          <w:u w:val="thick" w:color="0461C1"/>
        </w:rPr>
        <w:t xml:space="preserve"> </w:t>
      </w:r>
      <w:r>
        <w:rPr>
          <w:b/>
          <w:i/>
          <w:sz w:val="24"/>
        </w:rPr>
        <w:t xml:space="preserve">provides guidance, support, and resources to faculty navigating the accommodation process. Contact SDS at 662-915-7128 or </w:t>
      </w:r>
      <w:hyperlink r:id="rId142">
        <w:r>
          <w:rPr>
            <w:b/>
            <w:i/>
            <w:color w:val="0461C1"/>
            <w:sz w:val="24"/>
            <w:u w:val="thick" w:color="0461C1"/>
          </w:rPr>
          <w:t>sds@olemiss.edu</w:t>
        </w:r>
      </w:hyperlink>
      <w:r>
        <w:rPr>
          <w:b/>
          <w:i/>
          <w:color w:val="0461C1"/>
          <w:sz w:val="24"/>
          <w:u w:val="thick" w:color="0461C1"/>
        </w:rPr>
        <w:t xml:space="preserve"> </w:t>
      </w:r>
      <w:r>
        <w:rPr>
          <w:b/>
          <w:i/>
          <w:sz w:val="24"/>
        </w:rPr>
        <w:t>with any questions or concerns related to students with disabilities in the classroom.</w:t>
      </w:r>
    </w:p>
    <w:p w14:paraId="3FCC27C4" w14:textId="77777777" w:rsidR="00173130" w:rsidRDefault="00173130" w:rsidP="00173130">
      <w:pPr>
        <w:pStyle w:val="BodyText"/>
        <w:spacing w:before="9"/>
        <w:rPr>
          <w:b/>
          <w:i/>
          <w:sz w:val="23"/>
        </w:rPr>
      </w:pPr>
    </w:p>
    <w:p w14:paraId="161E592E" w14:textId="77777777" w:rsidR="00173130" w:rsidRDefault="00173130" w:rsidP="00173130">
      <w:pPr>
        <w:pStyle w:val="BodyText"/>
        <w:ind w:right="110"/>
      </w:pPr>
      <w:r>
        <w:t xml:space="preserve">The </w:t>
      </w:r>
      <w:hyperlink r:id="rId143">
        <w:r>
          <w:rPr>
            <w:color w:val="0461C1"/>
            <w:u w:val="single" w:color="0461C1"/>
          </w:rPr>
          <w:t>Students with Disability Policy</w:t>
        </w:r>
      </w:hyperlink>
      <w:r>
        <w:rPr>
          <w:color w:val="0461C1"/>
          <w:u w:val="single" w:color="0461C1"/>
        </w:rPr>
        <w:t xml:space="preserve"> </w:t>
      </w:r>
      <w:r>
        <w:t>describes ways in which the university complies with state and federal laws and makes available services to assist any student, who, through a verified assessment, can document a disability. Services include support, counseling, and information as well as academic assistance services and accommodations in courses.</w:t>
      </w:r>
    </w:p>
    <w:p w14:paraId="254FFE6C" w14:textId="77777777" w:rsidR="00173130" w:rsidRDefault="00173130" w:rsidP="00173130">
      <w:pPr>
        <w:pStyle w:val="Heading5"/>
        <w:rPr>
          <w:w w:val="85"/>
        </w:rPr>
      </w:pPr>
    </w:p>
    <w:p w14:paraId="08E03E5E" w14:textId="77777777" w:rsidR="00173130" w:rsidRPr="00E930B2" w:rsidRDefault="00173130" w:rsidP="00173130">
      <w:pPr>
        <w:pStyle w:val="Heading5"/>
      </w:pPr>
      <w:r w:rsidRPr="00E930B2">
        <w:t>Overview of Providing Accommodations</w:t>
      </w:r>
    </w:p>
    <w:p w14:paraId="1DC55A6B" w14:textId="77777777" w:rsidR="00173130" w:rsidRDefault="00173130" w:rsidP="00FE2756">
      <w:pPr>
        <w:pStyle w:val="ListParagraph"/>
        <w:numPr>
          <w:ilvl w:val="0"/>
          <w:numId w:val="28"/>
        </w:numPr>
        <w:tabs>
          <w:tab w:val="left" w:pos="460"/>
          <w:tab w:val="left" w:pos="461"/>
        </w:tabs>
        <w:spacing w:before="35"/>
        <w:ind w:right="617"/>
        <w:rPr>
          <w:sz w:val="24"/>
        </w:rPr>
      </w:pPr>
      <w:r>
        <w:rPr>
          <w:sz w:val="24"/>
        </w:rPr>
        <w:t>Providing</w:t>
      </w:r>
      <w:r>
        <w:rPr>
          <w:spacing w:val="-3"/>
          <w:sz w:val="24"/>
        </w:rPr>
        <w:t xml:space="preserve"> </w:t>
      </w:r>
      <w:r>
        <w:rPr>
          <w:sz w:val="24"/>
        </w:rPr>
        <w:t>a</w:t>
      </w:r>
      <w:r>
        <w:rPr>
          <w:spacing w:val="-5"/>
          <w:sz w:val="24"/>
        </w:rPr>
        <w:t xml:space="preserve"> </w:t>
      </w:r>
      <w:r>
        <w:rPr>
          <w:sz w:val="24"/>
        </w:rPr>
        <w:t>fully</w:t>
      </w:r>
      <w:r>
        <w:rPr>
          <w:spacing w:val="1"/>
          <w:sz w:val="24"/>
        </w:rPr>
        <w:t xml:space="preserve"> </w:t>
      </w:r>
      <w:r>
        <w:rPr>
          <w:sz w:val="24"/>
        </w:rPr>
        <w:t>inclusive</w:t>
      </w:r>
      <w:r>
        <w:rPr>
          <w:spacing w:val="-5"/>
          <w:sz w:val="24"/>
        </w:rPr>
        <w:t xml:space="preserve"> </w:t>
      </w:r>
      <w:r>
        <w:rPr>
          <w:sz w:val="24"/>
        </w:rPr>
        <w:t>and</w:t>
      </w:r>
      <w:r>
        <w:rPr>
          <w:spacing w:val="-3"/>
          <w:sz w:val="24"/>
        </w:rPr>
        <w:t xml:space="preserve"> </w:t>
      </w:r>
      <w:r>
        <w:rPr>
          <w:sz w:val="24"/>
        </w:rPr>
        <w:t>equitable</w:t>
      </w:r>
      <w:r>
        <w:rPr>
          <w:spacing w:val="-5"/>
          <w:sz w:val="24"/>
        </w:rPr>
        <w:t xml:space="preserve"> </w:t>
      </w:r>
      <w:r>
        <w:rPr>
          <w:sz w:val="24"/>
        </w:rPr>
        <w:t>environment</w:t>
      </w:r>
      <w:r>
        <w:rPr>
          <w:spacing w:val="-5"/>
          <w:sz w:val="24"/>
        </w:rPr>
        <w:t xml:space="preserve"> </w:t>
      </w:r>
      <w:r>
        <w:rPr>
          <w:sz w:val="24"/>
        </w:rPr>
        <w:t>for</w:t>
      </w:r>
      <w:r>
        <w:rPr>
          <w:spacing w:val="-3"/>
          <w:sz w:val="24"/>
        </w:rPr>
        <w:t xml:space="preserve"> </w:t>
      </w:r>
      <w:r>
        <w:rPr>
          <w:sz w:val="24"/>
        </w:rPr>
        <w:t>students</w:t>
      </w:r>
      <w:r>
        <w:rPr>
          <w:spacing w:val="4"/>
          <w:sz w:val="24"/>
        </w:rPr>
        <w:t xml:space="preserve"> </w:t>
      </w:r>
      <w:r>
        <w:rPr>
          <w:sz w:val="24"/>
        </w:rPr>
        <w:t>with</w:t>
      </w:r>
      <w:r>
        <w:rPr>
          <w:spacing w:val="-3"/>
          <w:sz w:val="24"/>
        </w:rPr>
        <w:t xml:space="preserve"> </w:t>
      </w:r>
      <w:r>
        <w:rPr>
          <w:sz w:val="24"/>
        </w:rPr>
        <w:t>disabilities</w:t>
      </w:r>
      <w:r>
        <w:rPr>
          <w:spacing w:val="-2"/>
          <w:sz w:val="24"/>
        </w:rPr>
        <w:t xml:space="preserve"> </w:t>
      </w:r>
      <w:r>
        <w:rPr>
          <w:sz w:val="24"/>
        </w:rPr>
        <w:t>is</w:t>
      </w:r>
      <w:r>
        <w:rPr>
          <w:spacing w:val="-29"/>
          <w:sz w:val="24"/>
        </w:rPr>
        <w:t xml:space="preserve"> </w:t>
      </w:r>
      <w:r>
        <w:rPr>
          <w:sz w:val="24"/>
        </w:rPr>
        <w:t>not possible without collaboration and engagement with the</w:t>
      </w:r>
      <w:r>
        <w:rPr>
          <w:spacing w:val="-37"/>
          <w:sz w:val="24"/>
        </w:rPr>
        <w:t xml:space="preserve"> </w:t>
      </w:r>
      <w:r>
        <w:rPr>
          <w:sz w:val="24"/>
        </w:rPr>
        <w:t>faculty.</w:t>
      </w:r>
    </w:p>
    <w:p w14:paraId="372A6C2D" w14:textId="77777777" w:rsidR="00173130" w:rsidRDefault="00173130" w:rsidP="00173130">
      <w:pPr>
        <w:pStyle w:val="BodyText"/>
        <w:spacing w:before="6"/>
        <w:rPr>
          <w:sz w:val="25"/>
        </w:rPr>
      </w:pPr>
    </w:p>
    <w:p w14:paraId="7184C1C0" w14:textId="77777777" w:rsidR="00173130" w:rsidRDefault="00173130" w:rsidP="00FE2756">
      <w:pPr>
        <w:pStyle w:val="ListParagraph"/>
        <w:numPr>
          <w:ilvl w:val="0"/>
          <w:numId w:val="28"/>
        </w:numPr>
        <w:tabs>
          <w:tab w:val="left" w:pos="460"/>
          <w:tab w:val="left" w:pos="461"/>
        </w:tabs>
        <w:ind w:right="514"/>
        <w:rPr>
          <w:sz w:val="24"/>
        </w:rPr>
      </w:pPr>
      <w:r>
        <w:rPr>
          <w:sz w:val="24"/>
        </w:rPr>
        <w:t>To be approved for accommodations, students must first be admitted to the university</w:t>
      </w:r>
      <w:r>
        <w:rPr>
          <w:spacing w:val="-37"/>
          <w:sz w:val="24"/>
        </w:rPr>
        <w:t xml:space="preserve"> </w:t>
      </w:r>
      <w:r>
        <w:rPr>
          <w:sz w:val="24"/>
        </w:rPr>
        <w:t>and complete a rigorous approval process through SDS, including the submission of comprehensive</w:t>
      </w:r>
      <w:r>
        <w:rPr>
          <w:spacing w:val="-5"/>
          <w:sz w:val="24"/>
        </w:rPr>
        <w:t xml:space="preserve"> </w:t>
      </w:r>
      <w:r>
        <w:rPr>
          <w:sz w:val="24"/>
        </w:rPr>
        <w:t>medical</w:t>
      </w:r>
      <w:r>
        <w:rPr>
          <w:spacing w:val="-5"/>
          <w:sz w:val="24"/>
        </w:rPr>
        <w:t xml:space="preserve"> </w:t>
      </w:r>
      <w:r>
        <w:rPr>
          <w:sz w:val="24"/>
        </w:rPr>
        <w:t>documentation</w:t>
      </w:r>
      <w:r>
        <w:rPr>
          <w:spacing w:val="-3"/>
          <w:sz w:val="24"/>
        </w:rPr>
        <w:t xml:space="preserve"> </w:t>
      </w:r>
      <w:r>
        <w:rPr>
          <w:sz w:val="24"/>
        </w:rPr>
        <w:t>and</w:t>
      </w:r>
      <w:r>
        <w:rPr>
          <w:spacing w:val="-3"/>
          <w:sz w:val="24"/>
        </w:rPr>
        <w:t xml:space="preserve"> </w:t>
      </w:r>
      <w:r>
        <w:rPr>
          <w:sz w:val="24"/>
        </w:rPr>
        <w:t>the</w:t>
      </w:r>
      <w:r>
        <w:rPr>
          <w:spacing w:val="-5"/>
          <w:sz w:val="24"/>
        </w:rPr>
        <w:t xml:space="preserve"> </w:t>
      </w:r>
      <w:r>
        <w:rPr>
          <w:sz w:val="24"/>
        </w:rPr>
        <w:t>completion</w:t>
      </w:r>
      <w:r>
        <w:rPr>
          <w:spacing w:val="-3"/>
          <w:sz w:val="24"/>
        </w:rPr>
        <w:t xml:space="preserve"> </w:t>
      </w:r>
      <w:r>
        <w:rPr>
          <w:sz w:val="24"/>
        </w:rPr>
        <w:t>of</w:t>
      </w:r>
      <w:r>
        <w:rPr>
          <w:spacing w:val="1"/>
          <w:sz w:val="24"/>
        </w:rPr>
        <w:t xml:space="preserve"> </w:t>
      </w:r>
      <w:r>
        <w:rPr>
          <w:sz w:val="24"/>
        </w:rPr>
        <w:t>an</w:t>
      </w:r>
      <w:r>
        <w:rPr>
          <w:spacing w:val="-3"/>
          <w:sz w:val="24"/>
        </w:rPr>
        <w:t xml:space="preserve"> </w:t>
      </w:r>
      <w:r>
        <w:rPr>
          <w:sz w:val="24"/>
        </w:rPr>
        <w:t>in-depth</w:t>
      </w:r>
      <w:r>
        <w:rPr>
          <w:spacing w:val="-27"/>
          <w:sz w:val="24"/>
        </w:rPr>
        <w:t xml:space="preserve"> </w:t>
      </w:r>
      <w:r>
        <w:rPr>
          <w:sz w:val="24"/>
        </w:rPr>
        <w:t>interview.</w:t>
      </w:r>
    </w:p>
    <w:p w14:paraId="0D09E6ED" w14:textId="77777777" w:rsidR="00173130" w:rsidRDefault="00173130" w:rsidP="00173130">
      <w:pPr>
        <w:pStyle w:val="BodyText"/>
        <w:spacing w:before="6"/>
        <w:rPr>
          <w:sz w:val="25"/>
        </w:rPr>
      </w:pPr>
    </w:p>
    <w:p w14:paraId="4FECD575" w14:textId="77777777" w:rsidR="00173130" w:rsidRDefault="00173130" w:rsidP="00FE2756">
      <w:pPr>
        <w:pStyle w:val="ListParagraph"/>
        <w:numPr>
          <w:ilvl w:val="0"/>
          <w:numId w:val="28"/>
        </w:numPr>
        <w:tabs>
          <w:tab w:val="left" w:pos="460"/>
          <w:tab w:val="left" w:pos="461"/>
        </w:tabs>
        <w:ind w:right="351"/>
        <w:rPr>
          <w:sz w:val="24"/>
        </w:rPr>
      </w:pPr>
      <w:r>
        <w:rPr>
          <w:sz w:val="24"/>
        </w:rPr>
        <w:t>Students with apparent and less apparent disabilities may qualify for accommodations. These include, but not limited to, students who are deaf/ hard of hearing and blind/low vision, students with learning and attentional disabilities, those with psychiatric</w:t>
      </w:r>
      <w:r>
        <w:rPr>
          <w:spacing w:val="-48"/>
          <w:sz w:val="24"/>
        </w:rPr>
        <w:t xml:space="preserve"> </w:t>
      </w:r>
      <w:r>
        <w:rPr>
          <w:sz w:val="24"/>
        </w:rPr>
        <w:t>disabilities, and students with chronic</w:t>
      </w:r>
      <w:r>
        <w:rPr>
          <w:spacing w:val="-26"/>
          <w:sz w:val="24"/>
        </w:rPr>
        <w:t xml:space="preserve"> </w:t>
      </w:r>
      <w:r>
        <w:rPr>
          <w:sz w:val="24"/>
        </w:rPr>
        <w:t>illnesses.</w:t>
      </w:r>
    </w:p>
    <w:p w14:paraId="4BC5CEA8" w14:textId="77777777" w:rsidR="00173130" w:rsidRDefault="00173130" w:rsidP="00173130">
      <w:pPr>
        <w:pStyle w:val="BodyText"/>
        <w:spacing w:before="6"/>
        <w:rPr>
          <w:sz w:val="25"/>
        </w:rPr>
      </w:pPr>
    </w:p>
    <w:p w14:paraId="7E95E51C" w14:textId="77777777" w:rsidR="00173130" w:rsidRDefault="00173130" w:rsidP="00FE2756">
      <w:pPr>
        <w:pStyle w:val="ListParagraph"/>
        <w:numPr>
          <w:ilvl w:val="0"/>
          <w:numId w:val="28"/>
        </w:numPr>
        <w:tabs>
          <w:tab w:val="left" w:pos="460"/>
          <w:tab w:val="left" w:pos="461"/>
        </w:tabs>
        <w:ind w:right="227"/>
        <w:rPr>
          <w:sz w:val="24"/>
        </w:rPr>
      </w:pPr>
      <w:r>
        <w:rPr>
          <w:sz w:val="24"/>
        </w:rPr>
        <w:t>Common classroom accommodations include extended time on tests, technology to assist with</w:t>
      </w:r>
      <w:r>
        <w:rPr>
          <w:spacing w:val="-5"/>
          <w:sz w:val="24"/>
        </w:rPr>
        <w:t xml:space="preserve"> </w:t>
      </w:r>
      <w:r>
        <w:rPr>
          <w:sz w:val="24"/>
        </w:rPr>
        <w:t>notetaking,</w:t>
      </w:r>
      <w:r>
        <w:rPr>
          <w:spacing w:val="-5"/>
          <w:sz w:val="24"/>
        </w:rPr>
        <w:t xml:space="preserve"> </w:t>
      </w:r>
      <w:r>
        <w:rPr>
          <w:sz w:val="24"/>
        </w:rPr>
        <w:t>distraction</w:t>
      </w:r>
      <w:r>
        <w:rPr>
          <w:spacing w:val="-5"/>
          <w:sz w:val="24"/>
        </w:rPr>
        <w:t xml:space="preserve"> </w:t>
      </w:r>
      <w:r>
        <w:rPr>
          <w:sz w:val="24"/>
        </w:rPr>
        <w:t>reduced</w:t>
      </w:r>
      <w:r>
        <w:rPr>
          <w:spacing w:val="-1"/>
          <w:sz w:val="24"/>
        </w:rPr>
        <w:t xml:space="preserve"> </w:t>
      </w:r>
      <w:r>
        <w:rPr>
          <w:sz w:val="24"/>
        </w:rPr>
        <w:t>testing</w:t>
      </w:r>
      <w:r>
        <w:rPr>
          <w:spacing w:val="-1"/>
          <w:sz w:val="24"/>
        </w:rPr>
        <w:t xml:space="preserve"> </w:t>
      </w:r>
      <w:r>
        <w:rPr>
          <w:sz w:val="24"/>
        </w:rPr>
        <w:t>environments,</w:t>
      </w:r>
      <w:r>
        <w:rPr>
          <w:spacing w:val="-5"/>
          <w:sz w:val="24"/>
        </w:rPr>
        <w:t xml:space="preserve"> </w:t>
      </w:r>
      <w:r>
        <w:rPr>
          <w:sz w:val="24"/>
        </w:rPr>
        <w:t>ASL</w:t>
      </w:r>
      <w:r>
        <w:rPr>
          <w:spacing w:val="-7"/>
          <w:sz w:val="24"/>
        </w:rPr>
        <w:t xml:space="preserve"> </w:t>
      </w:r>
      <w:r>
        <w:rPr>
          <w:sz w:val="24"/>
        </w:rPr>
        <w:t>interpreting,</w:t>
      </w:r>
      <w:r>
        <w:rPr>
          <w:spacing w:val="-1"/>
          <w:sz w:val="24"/>
        </w:rPr>
        <w:t xml:space="preserve"> </w:t>
      </w:r>
      <w:r>
        <w:rPr>
          <w:sz w:val="24"/>
        </w:rPr>
        <w:t>alternate</w:t>
      </w:r>
      <w:r>
        <w:rPr>
          <w:spacing w:val="-25"/>
          <w:sz w:val="24"/>
        </w:rPr>
        <w:t xml:space="preserve"> </w:t>
      </w:r>
      <w:r>
        <w:rPr>
          <w:sz w:val="24"/>
        </w:rPr>
        <w:t>format reading materials that include audio, Braille, and tactile imaging. Accommodations that are less common include copies of notes, reasonable modifications of attendance policies, and reasonable brief exits from</w:t>
      </w:r>
      <w:r>
        <w:rPr>
          <w:spacing w:val="-19"/>
          <w:sz w:val="24"/>
        </w:rPr>
        <w:t xml:space="preserve"> </w:t>
      </w:r>
      <w:r>
        <w:rPr>
          <w:sz w:val="24"/>
        </w:rPr>
        <w:t>class.</w:t>
      </w:r>
    </w:p>
    <w:p w14:paraId="57835A75" w14:textId="77777777" w:rsidR="00173130" w:rsidRDefault="00173130" w:rsidP="00173130">
      <w:pPr>
        <w:pStyle w:val="BodyText"/>
        <w:spacing w:before="1"/>
        <w:rPr>
          <w:sz w:val="25"/>
        </w:rPr>
      </w:pPr>
    </w:p>
    <w:p w14:paraId="65321AEF" w14:textId="77777777" w:rsidR="00173130" w:rsidRDefault="00173130" w:rsidP="00FE2756">
      <w:pPr>
        <w:pStyle w:val="ListParagraph"/>
        <w:numPr>
          <w:ilvl w:val="0"/>
          <w:numId w:val="28"/>
        </w:numPr>
        <w:tabs>
          <w:tab w:val="left" w:pos="460"/>
          <w:tab w:val="left" w:pos="461"/>
        </w:tabs>
        <w:spacing w:line="242" w:lineRule="auto"/>
        <w:ind w:right="392"/>
        <w:rPr>
          <w:i/>
          <w:sz w:val="24"/>
        </w:rPr>
      </w:pPr>
      <w:r>
        <w:rPr>
          <w:sz w:val="24"/>
        </w:rPr>
        <w:t xml:space="preserve">Accommodations are approved on a case-by-case basis depending on the </w:t>
      </w:r>
      <w:r>
        <w:rPr>
          <w:i/>
          <w:sz w:val="24"/>
        </w:rPr>
        <w:t xml:space="preserve">impact </w:t>
      </w:r>
      <w:r>
        <w:rPr>
          <w:sz w:val="24"/>
        </w:rPr>
        <w:t xml:space="preserve">of a disability and not just the </w:t>
      </w:r>
      <w:r>
        <w:rPr>
          <w:i/>
          <w:sz w:val="24"/>
        </w:rPr>
        <w:t xml:space="preserve">presence </w:t>
      </w:r>
      <w:r>
        <w:rPr>
          <w:sz w:val="24"/>
        </w:rPr>
        <w:t>of a disability. Accommodations are provided to</w:t>
      </w:r>
      <w:r>
        <w:rPr>
          <w:spacing w:val="-26"/>
          <w:sz w:val="24"/>
        </w:rPr>
        <w:t xml:space="preserve"> </w:t>
      </w:r>
      <w:r>
        <w:rPr>
          <w:sz w:val="24"/>
        </w:rPr>
        <w:t>ensure</w:t>
      </w:r>
      <w:r w:rsidRPr="00E930B2">
        <w:rPr>
          <w:sz w:val="24"/>
        </w:rPr>
        <w:t xml:space="preserve"> </w:t>
      </w:r>
      <w:r>
        <w:rPr>
          <w:sz w:val="24"/>
        </w:rPr>
        <w:t xml:space="preserve">students have </w:t>
      </w:r>
      <w:r>
        <w:rPr>
          <w:i/>
          <w:sz w:val="24"/>
        </w:rPr>
        <w:t>equal opportunity for success; however, they do not guarantee</w:t>
      </w:r>
      <w:r>
        <w:rPr>
          <w:i/>
          <w:spacing w:val="-34"/>
          <w:sz w:val="24"/>
        </w:rPr>
        <w:t xml:space="preserve"> </w:t>
      </w:r>
      <w:r>
        <w:rPr>
          <w:i/>
          <w:sz w:val="24"/>
        </w:rPr>
        <w:t>success.</w:t>
      </w:r>
    </w:p>
    <w:p w14:paraId="4E403A42" w14:textId="77777777" w:rsidR="00173130" w:rsidRDefault="00173130" w:rsidP="00173130">
      <w:pPr>
        <w:rPr>
          <w:sz w:val="24"/>
        </w:rPr>
      </w:pPr>
    </w:p>
    <w:p w14:paraId="1107E459" w14:textId="77777777" w:rsidR="00173130" w:rsidRDefault="00173130" w:rsidP="00173130">
      <w:pPr>
        <w:pStyle w:val="BodyText"/>
        <w:spacing w:before="61"/>
        <w:ind w:left="460"/>
      </w:pPr>
      <w:r>
        <w:lastRenderedPageBreak/>
        <w:t>Students with disabilities are expected to meet course evaluation standards and required outcomes, and academic standards should not be lowered for students with disabilities.</w:t>
      </w:r>
    </w:p>
    <w:p w14:paraId="76CFF329" w14:textId="77777777" w:rsidR="00173130" w:rsidRDefault="00173130" w:rsidP="00173130">
      <w:pPr>
        <w:pStyle w:val="BodyText"/>
        <w:spacing w:before="5"/>
        <w:rPr>
          <w:sz w:val="25"/>
        </w:rPr>
      </w:pPr>
    </w:p>
    <w:p w14:paraId="22B05B04" w14:textId="77777777" w:rsidR="00173130" w:rsidRDefault="00173130" w:rsidP="00FE2756">
      <w:pPr>
        <w:pStyle w:val="ListParagraph"/>
        <w:numPr>
          <w:ilvl w:val="0"/>
          <w:numId w:val="27"/>
        </w:numPr>
        <w:tabs>
          <w:tab w:val="left" w:pos="460"/>
          <w:tab w:val="left" w:pos="461"/>
        </w:tabs>
        <w:ind w:right="343"/>
        <w:rPr>
          <w:sz w:val="24"/>
        </w:rPr>
      </w:pPr>
      <w:r>
        <w:rPr>
          <w:sz w:val="24"/>
        </w:rPr>
        <w:t>When a student requests accommodations in a class, the faculty will receive a Faculty Notification email detailing the student’s approved accommodations. Students are required to</w:t>
      </w:r>
      <w:r>
        <w:rPr>
          <w:spacing w:val="-3"/>
          <w:sz w:val="24"/>
        </w:rPr>
        <w:t xml:space="preserve"> </w:t>
      </w:r>
      <w:r>
        <w:rPr>
          <w:sz w:val="24"/>
        </w:rPr>
        <w:t>provide</w:t>
      </w:r>
      <w:r>
        <w:rPr>
          <w:spacing w:val="-5"/>
          <w:sz w:val="24"/>
        </w:rPr>
        <w:t xml:space="preserve"> </w:t>
      </w:r>
      <w:r>
        <w:rPr>
          <w:sz w:val="24"/>
        </w:rPr>
        <w:t>the</w:t>
      </w:r>
      <w:r>
        <w:rPr>
          <w:spacing w:val="-5"/>
          <w:sz w:val="24"/>
        </w:rPr>
        <w:t xml:space="preserve"> </w:t>
      </w:r>
      <w:r>
        <w:rPr>
          <w:sz w:val="24"/>
        </w:rPr>
        <w:t>faculty</w:t>
      </w:r>
      <w:r>
        <w:rPr>
          <w:spacing w:val="-3"/>
          <w:sz w:val="24"/>
        </w:rPr>
        <w:t xml:space="preserve"> </w:t>
      </w:r>
      <w:r>
        <w:rPr>
          <w:sz w:val="24"/>
        </w:rPr>
        <w:t>with</w:t>
      </w:r>
      <w:r>
        <w:rPr>
          <w:spacing w:val="1"/>
          <w:sz w:val="24"/>
        </w:rPr>
        <w:t xml:space="preserve"> </w:t>
      </w:r>
      <w:r>
        <w:rPr>
          <w:sz w:val="24"/>
        </w:rPr>
        <w:t>timely</w:t>
      </w:r>
      <w:r>
        <w:rPr>
          <w:spacing w:val="-3"/>
          <w:sz w:val="24"/>
        </w:rPr>
        <w:t xml:space="preserve"> </w:t>
      </w:r>
      <w:r>
        <w:rPr>
          <w:sz w:val="24"/>
        </w:rPr>
        <w:t>notice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need</w:t>
      </w:r>
      <w:r>
        <w:rPr>
          <w:spacing w:val="1"/>
          <w:sz w:val="24"/>
        </w:rPr>
        <w:t xml:space="preserve"> </w:t>
      </w:r>
      <w:r>
        <w:rPr>
          <w:sz w:val="24"/>
        </w:rPr>
        <w:t>for</w:t>
      </w:r>
      <w:r>
        <w:rPr>
          <w:spacing w:val="-3"/>
          <w:sz w:val="24"/>
        </w:rPr>
        <w:t xml:space="preserve"> </w:t>
      </w:r>
      <w:r>
        <w:rPr>
          <w:sz w:val="24"/>
        </w:rPr>
        <w:t>accommodations,</w:t>
      </w:r>
      <w:r>
        <w:rPr>
          <w:spacing w:val="-3"/>
          <w:sz w:val="24"/>
        </w:rPr>
        <w:t xml:space="preserve"> </w:t>
      </w:r>
      <w:r>
        <w:rPr>
          <w:sz w:val="24"/>
        </w:rPr>
        <w:t>allowing</w:t>
      </w:r>
      <w:r>
        <w:rPr>
          <w:spacing w:val="1"/>
          <w:sz w:val="24"/>
        </w:rPr>
        <w:t xml:space="preserve"> </w:t>
      </w:r>
      <w:r>
        <w:rPr>
          <w:sz w:val="24"/>
        </w:rPr>
        <w:t>time</w:t>
      </w:r>
      <w:r>
        <w:rPr>
          <w:spacing w:val="-27"/>
          <w:sz w:val="24"/>
        </w:rPr>
        <w:t xml:space="preserve"> </w:t>
      </w:r>
      <w:r>
        <w:rPr>
          <w:sz w:val="24"/>
        </w:rPr>
        <w:t>for the faculty time to arrange the requested accommodations. Faculty should not provide accommodations</w:t>
      </w:r>
      <w:r>
        <w:rPr>
          <w:spacing w:val="-3"/>
          <w:sz w:val="24"/>
        </w:rPr>
        <w:t xml:space="preserve"> </w:t>
      </w:r>
      <w:r>
        <w:rPr>
          <w:sz w:val="24"/>
        </w:rPr>
        <w:t>to</w:t>
      </w:r>
      <w:r>
        <w:rPr>
          <w:spacing w:val="-4"/>
          <w:sz w:val="24"/>
        </w:rPr>
        <w:t xml:space="preserve"> </w:t>
      </w:r>
      <w:r>
        <w:rPr>
          <w:sz w:val="24"/>
        </w:rPr>
        <w:t>any</w:t>
      </w:r>
      <w:r>
        <w:rPr>
          <w:spacing w:val="-4"/>
          <w:sz w:val="24"/>
        </w:rPr>
        <w:t xml:space="preserve"> </w:t>
      </w:r>
      <w:r>
        <w:rPr>
          <w:sz w:val="24"/>
        </w:rPr>
        <w:t>student</w:t>
      </w:r>
      <w:r>
        <w:rPr>
          <w:spacing w:val="-5"/>
          <w:sz w:val="24"/>
        </w:rPr>
        <w:t xml:space="preserve"> </w:t>
      </w:r>
      <w:r>
        <w:rPr>
          <w:sz w:val="24"/>
        </w:rPr>
        <w:t>until</w:t>
      </w:r>
      <w:r>
        <w:rPr>
          <w:spacing w:val="-5"/>
          <w:sz w:val="24"/>
        </w:rPr>
        <w:t xml:space="preserve"> </w:t>
      </w:r>
      <w:r>
        <w:rPr>
          <w:sz w:val="24"/>
        </w:rPr>
        <w:t>a</w:t>
      </w:r>
      <w:r>
        <w:rPr>
          <w:spacing w:val="-1"/>
          <w:sz w:val="24"/>
        </w:rPr>
        <w:t xml:space="preserve"> </w:t>
      </w:r>
      <w:r>
        <w:rPr>
          <w:sz w:val="24"/>
        </w:rPr>
        <w:t>Faculty</w:t>
      </w:r>
      <w:r>
        <w:rPr>
          <w:spacing w:val="-4"/>
          <w:sz w:val="24"/>
        </w:rPr>
        <w:t xml:space="preserve"> </w:t>
      </w:r>
      <w:r>
        <w:rPr>
          <w:sz w:val="24"/>
        </w:rPr>
        <w:t>Notification email</w:t>
      </w:r>
      <w:r>
        <w:rPr>
          <w:spacing w:val="-5"/>
          <w:sz w:val="24"/>
        </w:rPr>
        <w:t xml:space="preserve"> </w:t>
      </w:r>
      <w:r>
        <w:rPr>
          <w:sz w:val="24"/>
        </w:rPr>
        <w:t>has</w:t>
      </w:r>
      <w:r>
        <w:rPr>
          <w:spacing w:val="-3"/>
          <w:sz w:val="24"/>
        </w:rPr>
        <w:t xml:space="preserve"> </w:t>
      </w:r>
      <w:r>
        <w:rPr>
          <w:sz w:val="24"/>
        </w:rPr>
        <w:t>been</w:t>
      </w:r>
      <w:r>
        <w:rPr>
          <w:spacing w:val="-26"/>
          <w:sz w:val="24"/>
        </w:rPr>
        <w:t xml:space="preserve"> </w:t>
      </w:r>
      <w:r>
        <w:rPr>
          <w:sz w:val="24"/>
        </w:rPr>
        <w:t>received.</w:t>
      </w:r>
    </w:p>
    <w:p w14:paraId="62A06A50" w14:textId="77777777" w:rsidR="00173130" w:rsidRDefault="00173130" w:rsidP="00173130">
      <w:pPr>
        <w:pStyle w:val="BodyText"/>
        <w:spacing w:before="5"/>
        <w:rPr>
          <w:sz w:val="25"/>
        </w:rPr>
      </w:pPr>
    </w:p>
    <w:p w14:paraId="3F1B724D" w14:textId="77777777" w:rsidR="00173130" w:rsidRDefault="00173130" w:rsidP="00FE2756">
      <w:pPr>
        <w:pStyle w:val="ListParagraph"/>
        <w:numPr>
          <w:ilvl w:val="0"/>
          <w:numId w:val="27"/>
        </w:numPr>
        <w:tabs>
          <w:tab w:val="left" w:pos="460"/>
          <w:tab w:val="left" w:pos="461"/>
        </w:tabs>
        <w:ind w:right="344"/>
        <w:rPr>
          <w:sz w:val="24"/>
        </w:rPr>
      </w:pPr>
      <w:r>
        <w:rPr>
          <w:sz w:val="24"/>
        </w:rPr>
        <w:t xml:space="preserve">After receiving a Faculty Notification email, faculty should log into the university’s Rebel Access system at </w:t>
      </w:r>
      <w:hyperlink r:id="rId144">
        <w:r>
          <w:rPr>
            <w:sz w:val="24"/>
          </w:rPr>
          <w:t>www.sds.olemiss.edu/rebel-access-portal</w:t>
        </w:r>
      </w:hyperlink>
      <w:r>
        <w:rPr>
          <w:sz w:val="24"/>
        </w:rPr>
        <w:t xml:space="preserve"> to confirm the approved accommodations. In addition to this, faculty choosing to use the </w:t>
      </w:r>
      <w:hyperlink r:id="rId145">
        <w:r w:rsidRPr="00E930B2">
          <w:rPr>
            <w:rStyle w:val="Hyperlink"/>
          </w:rPr>
          <w:t xml:space="preserve">SDS Testing Center </w:t>
        </w:r>
      </w:hyperlink>
      <w:r>
        <w:rPr>
          <w:sz w:val="24"/>
        </w:rPr>
        <w:t>to provide accommodated tests must use Rebel Access to complete the testing agreements</w:t>
      </w:r>
      <w:r>
        <w:rPr>
          <w:spacing w:val="-43"/>
          <w:sz w:val="24"/>
        </w:rPr>
        <w:t xml:space="preserve"> </w:t>
      </w:r>
      <w:r>
        <w:rPr>
          <w:sz w:val="24"/>
        </w:rPr>
        <w:t>and upload</w:t>
      </w:r>
      <w:r>
        <w:rPr>
          <w:spacing w:val="-19"/>
          <w:sz w:val="24"/>
        </w:rPr>
        <w:t xml:space="preserve"> </w:t>
      </w:r>
      <w:r>
        <w:rPr>
          <w:sz w:val="24"/>
        </w:rPr>
        <w:t>tests.</w:t>
      </w:r>
    </w:p>
    <w:p w14:paraId="1AFCDBC0" w14:textId="77777777" w:rsidR="00173130" w:rsidRDefault="00173130" w:rsidP="00173130">
      <w:pPr>
        <w:pStyle w:val="BodyText"/>
        <w:spacing w:before="1"/>
        <w:rPr>
          <w:sz w:val="25"/>
        </w:rPr>
      </w:pPr>
    </w:p>
    <w:p w14:paraId="71871E2D" w14:textId="77777777" w:rsidR="00173130" w:rsidRDefault="00173130" w:rsidP="00FE2756">
      <w:pPr>
        <w:pStyle w:val="ListParagraph"/>
        <w:numPr>
          <w:ilvl w:val="0"/>
          <w:numId w:val="26"/>
        </w:numPr>
        <w:tabs>
          <w:tab w:val="left" w:pos="460"/>
          <w:tab w:val="left" w:pos="461"/>
        </w:tabs>
        <w:ind w:right="202"/>
        <w:rPr>
          <w:sz w:val="24"/>
        </w:rPr>
      </w:pPr>
      <w:r>
        <w:rPr>
          <w:sz w:val="24"/>
        </w:rPr>
        <w:t>It is a legal requirement that all course materials and content be accessible to all students. This includes all technology products and electronic information used to deliver academic programs and services. All video content shown in class or posted on learning management systems must be captioned. Extra credit, optional video resources, third party resources, and other supplemental resources/materials must also be captioned. Course documents,</w:t>
      </w:r>
      <w:r>
        <w:rPr>
          <w:spacing w:val="-27"/>
          <w:sz w:val="24"/>
        </w:rPr>
        <w:t xml:space="preserve"> </w:t>
      </w:r>
      <w:r>
        <w:rPr>
          <w:sz w:val="24"/>
        </w:rPr>
        <w:t>including PowerPoints, PDFs, Word documents, images, and graphics must be created to be accessible with text-to-speech software. Websites must be coded to be accessible with screen reading software. There are</w:t>
      </w:r>
      <w:r w:rsidRPr="00E930B2">
        <w:rPr>
          <w:rStyle w:val="Hyperlink"/>
        </w:rPr>
        <w:t xml:space="preserve"> </w:t>
      </w:r>
      <w:hyperlink r:id="rId146">
        <w:r w:rsidRPr="00E930B2">
          <w:rPr>
            <w:rStyle w:val="Hyperlink"/>
          </w:rPr>
          <w:t xml:space="preserve">resources available </w:t>
        </w:r>
      </w:hyperlink>
      <w:r>
        <w:rPr>
          <w:sz w:val="24"/>
        </w:rPr>
        <w:t>on campus to assist faculty in making course materials and content</w:t>
      </w:r>
      <w:r>
        <w:rPr>
          <w:spacing w:val="-32"/>
          <w:sz w:val="24"/>
        </w:rPr>
        <w:t xml:space="preserve"> </w:t>
      </w:r>
      <w:r>
        <w:rPr>
          <w:sz w:val="24"/>
        </w:rPr>
        <w:t>accessible.</w:t>
      </w:r>
    </w:p>
    <w:p w14:paraId="679DA4D9" w14:textId="77777777" w:rsidR="00173130" w:rsidRDefault="00173130" w:rsidP="00173130">
      <w:pPr>
        <w:pStyle w:val="BodyText"/>
        <w:spacing w:before="1"/>
        <w:rPr>
          <w:sz w:val="25"/>
        </w:rPr>
      </w:pPr>
    </w:p>
    <w:p w14:paraId="25CA0674" w14:textId="77777777" w:rsidR="00173130" w:rsidRDefault="00173130" w:rsidP="00FE2756">
      <w:pPr>
        <w:pStyle w:val="ListParagraph"/>
        <w:numPr>
          <w:ilvl w:val="0"/>
          <w:numId w:val="26"/>
        </w:numPr>
        <w:tabs>
          <w:tab w:val="left" w:pos="460"/>
          <w:tab w:val="left" w:pos="461"/>
        </w:tabs>
        <w:rPr>
          <w:sz w:val="24"/>
        </w:rPr>
      </w:pPr>
      <w:r>
        <w:rPr>
          <w:sz w:val="24"/>
        </w:rPr>
        <w:t>Faculty should include the following statement on all</w:t>
      </w:r>
      <w:r>
        <w:rPr>
          <w:spacing w:val="-40"/>
          <w:sz w:val="24"/>
        </w:rPr>
        <w:t xml:space="preserve"> </w:t>
      </w:r>
      <w:r>
        <w:rPr>
          <w:sz w:val="24"/>
        </w:rPr>
        <w:t>syllabi:</w:t>
      </w:r>
    </w:p>
    <w:p w14:paraId="52666003" w14:textId="77777777" w:rsidR="00173130" w:rsidRDefault="00173130" w:rsidP="00173130">
      <w:pPr>
        <w:pStyle w:val="BodyText"/>
        <w:spacing w:before="4"/>
        <w:ind w:left="1181" w:right="174"/>
      </w:pPr>
      <w:r>
        <w:rPr>
          <w:b/>
        </w:rPr>
        <w:t xml:space="preserve">Disability Access and Inclusion: </w:t>
      </w:r>
      <w:r>
        <w:t xml:space="preserve">The University of Mississippi is committed to the creation of inclusive learning environments for all students. If there are aspects of the instruction or design of this course that result in barriers to your full inclusion and participation, or to accurate assessment of your achievement, please contact the course instructor as soon as possible. Barriers may include, but are not necessarily limited to, timed exams and in-class assignments, difficulty with the acquisition of lecture content, inaccessible web content, and the use of non-captioned or non- transcribed video and audio files. If you are registered with SDS, you must log in to your </w:t>
      </w:r>
      <w:hyperlink r:id="rId147">
        <w:r w:rsidRPr="00E930B2">
          <w:rPr>
            <w:rStyle w:val="Hyperlink"/>
          </w:rPr>
          <w:t>Rebel Access Portal</w:t>
        </w:r>
      </w:hyperlink>
      <w:r>
        <w:rPr>
          <w:color w:val="0461C1"/>
          <w:u w:val="single" w:color="0461C1"/>
        </w:rPr>
        <w:t xml:space="preserve"> </w:t>
      </w:r>
      <w:r>
        <w:t xml:space="preserve">to request approved accommodations. If you are NOT registered with SDS, you must </w:t>
      </w:r>
      <w:hyperlink r:id="rId148">
        <w:r w:rsidRPr="00E930B2">
          <w:rPr>
            <w:rStyle w:val="Hyperlink"/>
          </w:rPr>
          <w:t>Apply for Services</w:t>
        </w:r>
        <w:r>
          <w:t>.</w:t>
        </w:r>
      </w:hyperlink>
    </w:p>
    <w:p w14:paraId="3C7E450E" w14:textId="77777777" w:rsidR="00173130" w:rsidRDefault="00173130" w:rsidP="00173130">
      <w:pPr>
        <w:pStyle w:val="BodyText"/>
        <w:spacing w:before="9"/>
        <w:rPr>
          <w:sz w:val="17"/>
        </w:rPr>
      </w:pPr>
    </w:p>
    <w:p w14:paraId="532C0E7D" w14:textId="77777777" w:rsidR="00173130" w:rsidRDefault="00173130" w:rsidP="00FE2756">
      <w:pPr>
        <w:pStyle w:val="ListParagraph"/>
        <w:numPr>
          <w:ilvl w:val="0"/>
          <w:numId w:val="26"/>
        </w:numPr>
        <w:tabs>
          <w:tab w:val="left" w:pos="460"/>
          <w:tab w:val="left" w:pos="461"/>
        </w:tabs>
        <w:spacing w:before="90"/>
        <w:ind w:right="165"/>
        <w:rPr>
          <w:sz w:val="24"/>
        </w:rPr>
      </w:pPr>
      <w:r>
        <w:rPr>
          <w:sz w:val="24"/>
        </w:rPr>
        <w:t>Though faculty cannot refuse to provide approved accommodations, they do have the right</w:t>
      </w:r>
      <w:r>
        <w:rPr>
          <w:spacing w:val="-22"/>
          <w:sz w:val="24"/>
        </w:rPr>
        <w:t xml:space="preserve"> </w:t>
      </w:r>
      <w:r>
        <w:rPr>
          <w:sz w:val="24"/>
        </w:rPr>
        <w:t>to appeal against an approved accommodation if it is believed the accommodation fundamentally alters the essential elements of the curriculum, evaluation standards, or expected outcomes of a course. To appeal against an approved accommodation, faculty must contact SDS, upon which SDS will schedule a meeting with the faculty and the relevant department chair. Faculty must continue to provide the accommodation in question while the appeal is</w:t>
      </w:r>
      <w:r>
        <w:rPr>
          <w:spacing w:val="-20"/>
          <w:sz w:val="24"/>
        </w:rPr>
        <w:t xml:space="preserve"> </w:t>
      </w:r>
      <w:r>
        <w:rPr>
          <w:sz w:val="24"/>
        </w:rPr>
        <w:t>considered.</w:t>
      </w:r>
    </w:p>
    <w:p w14:paraId="5C34BA88" w14:textId="77777777" w:rsidR="00173130" w:rsidRDefault="00173130" w:rsidP="00173130">
      <w:pPr>
        <w:rPr>
          <w:sz w:val="24"/>
        </w:rPr>
      </w:pPr>
    </w:p>
    <w:p w14:paraId="6DE4ED89" w14:textId="77777777" w:rsidR="00173130" w:rsidRDefault="00173130" w:rsidP="00FE2756">
      <w:pPr>
        <w:pStyle w:val="ListParagraph"/>
        <w:numPr>
          <w:ilvl w:val="0"/>
          <w:numId w:val="26"/>
        </w:numPr>
        <w:tabs>
          <w:tab w:val="left" w:pos="460"/>
          <w:tab w:val="left" w:pos="461"/>
        </w:tabs>
        <w:spacing w:before="61"/>
        <w:ind w:right="182"/>
        <w:rPr>
          <w:sz w:val="24"/>
        </w:rPr>
      </w:pPr>
      <w:r>
        <w:rPr>
          <w:sz w:val="24"/>
        </w:rPr>
        <w:t>The privacy and confidentiality of students with disabilities is protected by federal law. Faculty</w:t>
      </w:r>
      <w:r>
        <w:rPr>
          <w:spacing w:val="-3"/>
          <w:sz w:val="24"/>
        </w:rPr>
        <w:t xml:space="preserve"> </w:t>
      </w:r>
      <w:r>
        <w:rPr>
          <w:sz w:val="24"/>
        </w:rPr>
        <w:t>must ensure</w:t>
      </w:r>
      <w:r>
        <w:rPr>
          <w:spacing w:val="-5"/>
          <w:sz w:val="24"/>
        </w:rPr>
        <w:t xml:space="preserve"> </w:t>
      </w:r>
      <w:r>
        <w:rPr>
          <w:sz w:val="24"/>
        </w:rPr>
        <w:t>all</w:t>
      </w:r>
      <w:r>
        <w:rPr>
          <w:spacing w:val="-5"/>
          <w:sz w:val="24"/>
        </w:rPr>
        <w:t xml:space="preserve"> </w:t>
      </w:r>
      <w:r>
        <w:rPr>
          <w:sz w:val="24"/>
        </w:rPr>
        <w:t>Faculty</w:t>
      </w:r>
      <w:r>
        <w:rPr>
          <w:spacing w:val="-3"/>
          <w:sz w:val="24"/>
        </w:rPr>
        <w:t xml:space="preserve"> </w:t>
      </w:r>
      <w:r>
        <w:rPr>
          <w:sz w:val="24"/>
        </w:rPr>
        <w:t>Notification</w:t>
      </w:r>
      <w:r>
        <w:rPr>
          <w:spacing w:val="1"/>
          <w:sz w:val="24"/>
        </w:rPr>
        <w:t xml:space="preserve"> </w:t>
      </w:r>
      <w:r>
        <w:rPr>
          <w:sz w:val="24"/>
        </w:rPr>
        <w:t>emails</w:t>
      </w:r>
      <w:r>
        <w:rPr>
          <w:spacing w:val="-2"/>
          <w:sz w:val="24"/>
        </w:rPr>
        <w:t xml:space="preserve"> </w:t>
      </w:r>
      <w:r>
        <w:rPr>
          <w:sz w:val="24"/>
        </w:rPr>
        <w:t>are</w:t>
      </w:r>
      <w:r>
        <w:rPr>
          <w:spacing w:val="-5"/>
          <w:sz w:val="24"/>
        </w:rPr>
        <w:t xml:space="preserve"> </w:t>
      </w:r>
      <w:r>
        <w:rPr>
          <w:sz w:val="24"/>
        </w:rPr>
        <w:t>kept</w:t>
      </w:r>
      <w:r>
        <w:rPr>
          <w:spacing w:val="-5"/>
          <w:sz w:val="24"/>
        </w:rPr>
        <w:t xml:space="preserve"> </w:t>
      </w:r>
      <w:r>
        <w:rPr>
          <w:sz w:val="24"/>
        </w:rPr>
        <w:t>in</w:t>
      </w:r>
      <w:r>
        <w:rPr>
          <w:spacing w:val="1"/>
          <w:sz w:val="24"/>
        </w:rPr>
        <w:t xml:space="preserve"> </w:t>
      </w:r>
      <w:r>
        <w:rPr>
          <w:sz w:val="24"/>
        </w:rPr>
        <w:t>a</w:t>
      </w:r>
      <w:r>
        <w:rPr>
          <w:spacing w:val="-5"/>
          <w:sz w:val="24"/>
        </w:rPr>
        <w:t xml:space="preserve"> </w:t>
      </w:r>
      <w:r>
        <w:rPr>
          <w:sz w:val="24"/>
        </w:rPr>
        <w:t>secure</w:t>
      </w:r>
      <w:r>
        <w:rPr>
          <w:spacing w:val="-5"/>
          <w:sz w:val="24"/>
        </w:rPr>
        <w:t xml:space="preserve"> </w:t>
      </w:r>
      <w:r>
        <w:rPr>
          <w:sz w:val="24"/>
        </w:rPr>
        <w:t>location</w:t>
      </w:r>
      <w:r>
        <w:rPr>
          <w:spacing w:val="-3"/>
          <w:sz w:val="24"/>
        </w:rPr>
        <w:t xml:space="preserve"> </w:t>
      </w:r>
      <w:r>
        <w:rPr>
          <w:sz w:val="24"/>
        </w:rPr>
        <w:t>and</w:t>
      </w:r>
      <w:r>
        <w:rPr>
          <w:spacing w:val="-3"/>
          <w:sz w:val="24"/>
        </w:rPr>
        <w:t xml:space="preserve"> </w:t>
      </w:r>
      <w:r>
        <w:rPr>
          <w:sz w:val="24"/>
        </w:rPr>
        <w:t>must</w:t>
      </w:r>
      <w:r>
        <w:rPr>
          <w:spacing w:val="-21"/>
          <w:sz w:val="24"/>
        </w:rPr>
        <w:t xml:space="preserve"> </w:t>
      </w:r>
      <w:r>
        <w:rPr>
          <w:sz w:val="24"/>
        </w:rPr>
        <w:t xml:space="preserve">not identify a student as having a disability. Additionally, faculty must not ask students to </w:t>
      </w:r>
      <w:r>
        <w:rPr>
          <w:sz w:val="24"/>
        </w:rPr>
        <w:lastRenderedPageBreak/>
        <w:t>disclose the nature of their disabilities; however, faculty can ask about how students are impacted by their</w:t>
      </w:r>
      <w:r>
        <w:rPr>
          <w:spacing w:val="-28"/>
          <w:sz w:val="24"/>
        </w:rPr>
        <w:t xml:space="preserve"> </w:t>
      </w:r>
      <w:r>
        <w:rPr>
          <w:sz w:val="24"/>
        </w:rPr>
        <w:t>disabilities.</w:t>
      </w:r>
    </w:p>
    <w:p w14:paraId="0279A3D3" w14:textId="77777777" w:rsidR="00173130" w:rsidRDefault="00173130" w:rsidP="00173130">
      <w:pPr>
        <w:pStyle w:val="BodyText"/>
        <w:spacing w:before="11"/>
      </w:pPr>
    </w:p>
    <w:p w14:paraId="0F8E7D4B" w14:textId="77777777" w:rsidR="00173130" w:rsidRDefault="00173130" w:rsidP="00FE2756">
      <w:pPr>
        <w:pStyle w:val="ListParagraph"/>
        <w:numPr>
          <w:ilvl w:val="0"/>
          <w:numId w:val="25"/>
        </w:numPr>
        <w:tabs>
          <w:tab w:val="left" w:pos="460"/>
          <w:tab w:val="left" w:pos="461"/>
        </w:tabs>
        <w:ind w:right="144"/>
        <w:rPr>
          <w:sz w:val="24"/>
        </w:rPr>
      </w:pPr>
      <w:r>
        <w:rPr>
          <w:sz w:val="24"/>
        </w:rPr>
        <w:t>The information maintained by Student Disability Services (SDS) falls under the definition of “education records.” As defined by FERPA, an “education record” is any material that contains information directly related to a student and is maintained by an educational institution or someone acting on its behalf. Under FERPA, SDS will disclose a student’s</w:t>
      </w:r>
      <w:r>
        <w:rPr>
          <w:spacing w:val="-34"/>
          <w:sz w:val="24"/>
        </w:rPr>
        <w:t xml:space="preserve"> </w:t>
      </w:r>
      <w:r>
        <w:rPr>
          <w:sz w:val="24"/>
        </w:rPr>
        <w:t>SDS records without the student’s consent only in limited circumstances. Examples include disclosure</w:t>
      </w:r>
      <w:r>
        <w:rPr>
          <w:spacing w:val="-18"/>
          <w:sz w:val="24"/>
        </w:rPr>
        <w:t xml:space="preserve"> </w:t>
      </w:r>
      <w:r>
        <w:rPr>
          <w:sz w:val="24"/>
        </w:rPr>
        <w:t>to:</w:t>
      </w:r>
    </w:p>
    <w:p w14:paraId="68695D18" w14:textId="77777777" w:rsidR="00173130" w:rsidRDefault="00173130" w:rsidP="00173130">
      <w:pPr>
        <w:pStyle w:val="BodyText"/>
        <w:spacing w:before="9"/>
        <w:rPr>
          <w:sz w:val="23"/>
        </w:rPr>
      </w:pPr>
    </w:p>
    <w:p w14:paraId="2D255110" w14:textId="77777777" w:rsidR="00173130" w:rsidRDefault="00173130" w:rsidP="00FE2756">
      <w:pPr>
        <w:pStyle w:val="ListParagraph"/>
        <w:numPr>
          <w:ilvl w:val="1"/>
          <w:numId w:val="25"/>
        </w:numPr>
        <w:tabs>
          <w:tab w:val="left" w:pos="820"/>
          <w:tab w:val="left" w:pos="821"/>
        </w:tabs>
        <w:spacing w:line="276" w:lineRule="exact"/>
        <w:rPr>
          <w:sz w:val="24"/>
        </w:rPr>
      </w:pPr>
      <w:r>
        <w:rPr>
          <w:sz w:val="24"/>
        </w:rPr>
        <w:t>Officials</w:t>
      </w:r>
      <w:r>
        <w:rPr>
          <w:spacing w:val="-3"/>
          <w:sz w:val="24"/>
        </w:rPr>
        <w:t xml:space="preserve"> </w:t>
      </w:r>
      <w:r>
        <w:rPr>
          <w:sz w:val="24"/>
        </w:rPr>
        <w:t>at</w:t>
      </w:r>
      <w:r>
        <w:rPr>
          <w:spacing w:val="-6"/>
          <w:sz w:val="24"/>
        </w:rPr>
        <w:t xml:space="preserve"> </w:t>
      </w:r>
      <w:r>
        <w:rPr>
          <w:sz w:val="24"/>
        </w:rPr>
        <w:t>the</w:t>
      </w:r>
      <w:r>
        <w:rPr>
          <w:spacing w:val="-2"/>
          <w:sz w:val="24"/>
        </w:rPr>
        <w:t xml:space="preserve"> </w:t>
      </w:r>
      <w:r>
        <w:rPr>
          <w:sz w:val="24"/>
        </w:rPr>
        <w:t>educational</w:t>
      </w:r>
      <w:r>
        <w:rPr>
          <w:spacing w:val="-2"/>
          <w:sz w:val="24"/>
        </w:rPr>
        <w:t xml:space="preserve"> </w:t>
      </w:r>
      <w:r>
        <w:rPr>
          <w:sz w:val="24"/>
        </w:rPr>
        <w:t>institution</w:t>
      </w:r>
      <w:r>
        <w:rPr>
          <w:spacing w:val="-4"/>
          <w:sz w:val="24"/>
        </w:rPr>
        <w:t xml:space="preserve"> </w:t>
      </w:r>
      <w:r>
        <w:rPr>
          <w:sz w:val="24"/>
        </w:rPr>
        <w:t>with</w:t>
      </w:r>
      <w:r>
        <w:rPr>
          <w:spacing w:val="-1"/>
          <w:sz w:val="24"/>
        </w:rPr>
        <w:t xml:space="preserve"> </w:t>
      </w:r>
      <w:r>
        <w:rPr>
          <w:sz w:val="24"/>
        </w:rPr>
        <w:t>a</w:t>
      </w:r>
      <w:r>
        <w:rPr>
          <w:spacing w:val="-6"/>
          <w:sz w:val="24"/>
        </w:rPr>
        <w:t xml:space="preserve"> </w:t>
      </w:r>
      <w:r>
        <w:rPr>
          <w:sz w:val="24"/>
        </w:rPr>
        <w:t>legitimate</w:t>
      </w:r>
      <w:r>
        <w:rPr>
          <w:spacing w:val="-6"/>
          <w:sz w:val="24"/>
        </w:rPr>
        <w:t xml:space="preserve"> </w:t>
      </w:r>
      <w:r>
        <w:rPr>
          <w:sz w:val="24"/>
        </w:rPr>
        <w:t>educational</w:t>
      </w:r>
      <w:r>
        <w:rPr>
          <w:spacing w:val="-23"/>
          <w:sz w:val="24"/>
        </w:rPr>
        <w:t xml:space="preserve"> </w:t>
      </w:r>
      <w:r>
        <w:rPr>
          <w:sz w:val="24"/>
        </w:rPr>
        <w:t>interest;</w:t>
      </w:r>
    </w:p>
    <w:p w14:paraId="0BA3A982" w14:textId="77777777" w:rsidR="00173130" w:rsidRDefault="00173130" w:rsidP="00FE2756">
      <w:pPr>
        <w:pStyle w:val="ListParagraph"/>
        <w:numPr>
          <w:ilvl w:val="1"/>
          <w:numId w:val="25"/>
        </w:numPr>
        <w:tabs>
          <w:tab w:val="left" w:pos="820"/>
          <w:tab w:val="left" w:pos="821"/>
        </w:tabs>
        <w:spacing w:line="276" w:lineRule="exact"/>
        <w:rPr>
          <w:sz w:val="24"/>
        </w:rPr>
      </w:pPr>
      <w:r>
        <w:rPr>
          <w:sz w:val="24"/>
        </w:rPr>
        <w:t>A person who obtains a judicial order or subpoena directing release of the</w:t>
      </w:r>
      <w:r>
        <w:rPr>
          <w:spacing w:val="-43"/>
          <w:sz w:val="24"/>
        </w:rPr>
        <w:t xml:space="preserve"> </w:t>
      </w:r>
      <w:r>
        <w:rPr>
          <w:sz w:val="24"/>
        </w:rPr>
        <w:t>information;</w:t>
      </w:r>
    </w:p>
    <w:p w14:paraId="20AA99C6" w14:textId="77777777" w:rsidR="00173130" w:rsidRDefault="00173130" w:rsidP="00FE2756">
      <w:pPr>
        <w:pStyle w:val="ListParagraph"/>
        <w:numPr>
          <w:ilvl w:val="1"/>
          <w:numId w:val="25"/>
        </w:numPr>
        <w:tabs>
          <w:tab w:val="left" w:pos="820"/>
          <w:tab w:val="left" w:pos="821"/>
        </w:tabs>
        <w:spacing w:before="9"/>
        <w:rPr>
          <w:sz w:val="24"/>
        </w:rPr>
      </w:pPr>
      <w:r>
        <w:rPr>
          <w:sz w:val="24"/>
        </w:rPr>
        <w:t>Appropriate individuals during a health or safety</w:t>
      </w:r>
      <w:r>
        <w:rPr>
          <w:spacing w:val="-37"/>
          <w:sz w:val="24"/>
        </w:rPr>
        <w:t xml:space="preserve"> </w:t>
      </w:r>
      <w:r>
        <w:rPr>
          <w:sz w:val="24"/>
        </w:rPr>
        <w:t>emergency.</w:t>
      </w:r>
    </w:p>
    <w:p w14:paraId="4BDA0796" w14:textId="77777777" w:rsidR="00173130" w:rsidRDefault="00173130" w:rsidP="00173130">
      <w:pPr>
        <w:pStyle w:val="BodyText"/>
        <w:spacing w:before="2"/>
      </w:pPr>
    </w:p>
    <w:p w14:paraId="0661EA59" w14:textId="77777777" w:rsidR="00173130" w:rsidRDefault="00173130" w:rsidP="00173130">
      <w:pPr>
        <w:pStyle w:val="BodyText"/>
        <w:spacing w:before="1"/>
        <w:ind w:left="460" w:right="156"/>
      </w:pPr>
      <w:r>
        <w:t>Because of these legal and University requirements, as well as the basic human right to privacy, it is essential that faculty understand the expectations of privacy guaranteed to students with disabilities. When communicating directly with a student who has a disability, faculty can ask how the student is impacted in the classroom by his or her disability; however, faculty cannot ask a student to disclose his or her diagnosis. In addition:</w:t>
      </w:r>
    </w:p>
    <w:p w14:paraId="75681E89" w14:textId="77777777" w:rsidR="00173130" w:rsidRDefault="00173130" w:rsidP="00173130">
      <w:pPr>
        <w:pStyle w:val="BodyText"/>
        <w:spacing w:before="2"/>
      </w:pPr>
    </w:p>
    <w:p w14:paraId="3668758A" w14:textId="77777777" w:rsidR="00173130" w:rsidRDefault="00173130" w:rsidP="00FE2756">
      <w:pPr>
        <w:pStyle w:val="ListParagraph"/>
        <w:numPr>
          <w:ilvl w:val="2"/>
          <w:numId w:val="25"/>
        </w:numPr>
        <w:tabs>
          <w:tab w:val="left" w:pos="1180"/>
          <w:tab w:val="left" w:pos="1181"/>
        </w:tabs>
        <w:ind w:right="1029"/>
        <w:rPr>
          <w:sz w:val="24"/>
        </w:rPr>
      </w:pPr>
      <w:r>
        <w:rPr>
          <w:sz w:val="24"/>
        </w:rPr>
        <w:t xml:space="preserve">Faculty must ensure that all Instructor Notification forms are kept in </w:t>
      </w:r>
      <w:proofErr w:type="gramStart"/>
      <w:r>
        <w:rPr>
          <w:sz w:val="24"/>
        </w:rPr>
        <w:t xml:space="preserve">a </w:t>
      </w:r>
      <w:r>
        <w:rPr>
          <w:spacing w:val="-45"/>
          <w:sz w:val="24"/>
        </w:rPr>
        <w:t xml:space="preserve"> </w:t>
      </w:r>
      <w:r>
        <w:rPr>
          <w:sz w:val="24"/>
        </w:rPr>
        <w:t>secure</w:t>
      </w:r>
      <w:proofErr w:type="gramEnd"/>
      <w:r>
        <w:rPr>
          <w:sz w:val="24"/>
        </w:rPr>
        <w:t xml:space="preserve"> location. It is essential that faculty not lose or misplace these</w:t>
      </w:r>
      <w:r>
        <w:rPr>
          <w:spacing w:val="-41"/>
          <w:sz w:val="24"/>
        </w:rPr>
        <w:t xml:space="preserve"> </w:t>
      </w:r>
      <w:r>
        <w:rPr>
          <w:sz w:val="24"/>
        </w:rPr>
        <w:t>forms.</w:t>
      </w:r>
    </w:p>
    <w:p w14:paraId="60720E11" w14:textId="77777777" w:rsidR="00173130" w:rsidRDefault="00173130" w:rsidP="00FE2756">
      <w:pPr>
        <w:pStyle w:val="ListParagraph"/>
        <w:numPr>
          <w:ilvl w:val="2"/>
          <w:numId w:val="25"/>
        </w:numPr>
        <w:tabs>
          <w:tab w:val="left" w:pos="1180"/>
          <w:tab w:val="left" w:pos="1181"/>
        </w:tabs>
        <w:ind w:right="309"/>
        <w:rPr>
          <w:sz w:val="24"/>
        </w:rPr>
      </w:pPr>
      <w:r>
        <w:rPr>
          <w:sz w:val="24"/>
        </w:rPr>
        <w:t>Faculty</w:t>
      </w:r>
      <w:r>
        <w:rPr>
          <w:spacing w:val="-2"/>
          <w:sz w:val="24"/>
        </w:rPr>
        <w:t xml:space="preserve"> </w:t>
      </w:r>
      <w:r>
        <w:rPr>
          <w:sz w:val="24"/>
        </w:rPr>
        <w:t>must</w:t>
      </w:r>
      <w:r>
        <w:rPr>
          <w:spacing w:val="-4"/>
          <w:sz w:val="24"/>
        </w:rPr>
        <w:t xml:space="preserve"> </w:t>
      </w:r>
      <w:r>
        <w:rPr>
          <w:sz w:val="24"/>
        </w:rPr>
        <w:t>not</w:t>
      </w:r>
      <w:r>
        <w:rPr>
          <w:spacing w:val="-4"/>
          <w:sz w:val="24"/>
        </w:rPr>
        <w:t xml:space="preserve"> </w:t>
      </w:r>
      <w:r>
        <w:rPr>
          <w:sz w:val="24"/>
        </w:rPr>
        <w:t>identify</w:t>
      </w:r>
      <w:r>
        <w:rPr>
          <w:spacing w:val="-2"/>
          <w:sz w:val="24"/>
        </w:rPr>
        <w:t xml:space="preserve"> </w:t>
      </w:r>
      <w:r>
        <w:rPr>
          <w:sz w:val="24"/>
        </w:rPr>
        <w:t>a</w:t>
      </w:r>
      <w:r>
        <w:rPr>
          <w:spacing w:val="-4"/>
          <w:sz w:val="24"/>
        </w:rPr>
        <w:t xml:space="preserve"> </w:t>
      </w:r>
      <w:r>
        <w:rPr>
          <w:sz w:val="24"/>
        </w:rPr>
        <w:t>student</w:t>
      </w:r>
      <w:r>
        <w:rPr>
          <w:spacing w:val="-4"/>
          <w:sz w:val="24"/>
        </w:rPr>
        <w:t xml:space="preserve"> </w:t>
      </w:r>
      <w:r>
        <w:rPr>
          <w:sz w:val="24"/>
        </w:rPr>
        <w:t>as</w:t>
      </w:r>
      <w:r>
        <w:rPr>
          <w:spacing w:val="-1"/>
          <w:sz w:val="24"/>
        </w:rPr>
        <w:t xml:space="preserve"> </w:t>
      </w:r>
      <w:r>
        <w:rPr>
          <w:sz w:val="24"/>
        </w:rPr>
        <w:t>having</w:t>
      </w:r>
      <w:r>
        <w:rPr>
          <w:spacing w:val="-2"/>
          <w:sz w:val="24"/>
        </w:rPr>
        <w:t xml:space="preserve"> </w:t>
      </w:r>
      <w:r>
        <w:rPr>
          <w:sz w:val="24"/>
        </w:rPr>
        <w:t>a</w:t>
      </w:r>
      <w:r>
        <w:rPr>
          <w:spacing w:val="-4"/>
          <w:sz w:val="24"/>
        </w:rPr>
        <w:t xml:space="preserve"> </w:t>
      </w:r>
      <w:r>
        <w:rPr>
          <w:sz w:val="24"/>
        </w:rPr>
        <w:t>disability.</w:t>
      </w:r>
      <w:r>
        <w:rPr>
          <w:spacing w:val="2"/>
          <w:sz w:val="24"/>
        </w:rPr>
        <w:t xml:space="preserve"> </w:t>
      </w:r>
      <w:r>
        <w:rPr>
          <w:sz w:val="24"/>
        </w:rPr>
        <w:t>For</w:t>
      </w:r>
      <w:r>
        <w:rPr>
          <w:spacing w:val="-2"/>
          <w:sz w:val="24"/>
        </w:rPr>
        <w:t xml:space="preserve"> </w:t>
      </w:r>
      <w:r>
        <w:rPr>
          <w:sz w:val="24"/>
        </w:rPr>
        <w:t>instance,</w:t>
      </w:r>
      <w:r>
        <w:rPr>
          <w:spacing w:val="-2"/>
          <w:sz w:val="24"/>
        </w:rPr>
        <w:t xml:space="preserve"> </w:t>
      </w:r>
      <w:r>
        <w:rPr>
          <w:sz w:val="24"/>
        </w:rPr>
        <w:t>on</w:t>
      </w:r>
      <w:r>
        <w:rPr>
          <w:spacing w:val="-2"/>
          <w:sz w:val="24"/>
        </w:rPr>
        <w:t xml:space="preserve"> </w:t>
      </w:r>
      <w:r>
        <w:rPr>
          <w:sz w:val="24"/>
        </w:rPr>
        <w:t>a</w:t>
      </w:r>
      <w:r>
        <w:rPr>
          <w:spacing w:val="1"/>
          <w:sz w:val="24"/>
        </w:rPr>
        <w:t xml:space="preserve"> </w:t>
      </w:r>
      <w:r>
        <w:rPr>
          <w:sz w:val="24"/>
        </w:rPr>
        <w:t>test</w:t>
      </w:r>
      <w:r>
        <w:rPr>
          <w:spacing w:val="-28"/>
          <w:sz w:val="24"/>
        </w:rPr>
        <w:t xml:space="preserve"> </w:t>
      </w:r>
      <w:r>
        <w:rPr>
          <w:sz w:val="24"/>
        </w:rPr>
        <w:t>day, do not announce to the class, “All students who get accommodations go to the conference room.” Students with disabilities will be identified when they leave the classroom.</w:t>
      </w:r>
    </w:p>
    <w:p w14:paraId="12928156" w14:textId="77777777" w:rsidR="00173130" w:rsidRDefault="00173130" w:rsidP="00FE2756">
      <w:pPr>
        <w:pStyle w:val="ListParagraph"/>
        <w:numPr>
          <w:ilvl w:val="2"/>
          <w:numId w:val="25"/>
        </w:numPr>
        <w:tabs>
          <w:tab w:val="left" w:pos="1180"/>
          <w:tab w:val="left" w:pos="1181"/>
        </w:tabs>
        <w:spacing w:line="242" w:lineRule="auto"/>
        <w:ind w:right="351"/>
        <w:rPr>
          <w:sz w:val="24"/>
        </w:rPr>
      </w:pPr>
      <w:r>
        <w:rPr>
          <w:sz w:val="24"/>
        </w:rPr>
        <w:t>If there is classroom discussion regarding an issue directly related to disability, faculty should not direct comments or questions specifically to a student in the</w:t>
      </w:r>
      <w:r>
        <w:rPr>
          <w:spacing w:val="-45"/>
          <w:sz w:val="24"/>
        </w:rPr>
        <w:t xml:space="preserve"> </w:t>
      </w:r>
      <w:r>
        <w:rPr>
          <w:sz w:val="24"/>
        </w:rPr>
        <w:t>class who has a</w:t>
      </w:r>
      <w:r>
        <w:rPr>
          <w:spacing w:val="-18"/>
          <w:sz w:val="24"/>
        </w:rPr>
        <w:t xml:space="preserve"> </w:t>
      </w:r>
      <w:r>
        <w:rPr>
          <w:sz w:val="24"/>
        </w:rPr>
        <w:t>disability.</w:t>
      </w:r>
    </w:p>
    <w:p w14:paraId="19788DF2" w14:textId="77777777" w:rsidR="00173130" w:rsidRDefault="00173130" w:rsidP="00173130">
      <w:pPr>
        <w:pStyle w:val="BodyText"/>
        <w:spacing w:before="5"/>
      </w:pPr>
    </w:p>
    <w:p w14:paraId="40EA3E40" w14:textId="77777777" w:rsidR="00173130" w:rsidRDefault="00173130" w:rsidP="00173130">
      <w:pPr>
        <w:pStyle w:val="BodyText"/>
        <w:ind w:left="460"/>
      </w:pPr>
      <w:r>
        <w:t>Faculty should be conscientious of how communication and actions in the classroom may impact the privacy or comfort of a student with a disability.</w:t>
      </w:r>
    </w:p>
    <w:p w14:paraId="75630612" w14:textId="77777777" w:rsidR="00173130" w:rsidRDefault="00173130" w:rsidP="00173130">
      <w:pPr>
        <w:pStyle w:val="Heading4"/>
        <w:ind w:left="0"/>
      </w:pPr>
      <w:bookmarkStart w:id="69" w:name="Accessibility_of_Electronic_Course_Mater"/>
      <w:bookmarkEnd w:id="69"/>
      <w:r>
        <w:t>Accessibility of Electronic Course Materials</w:t>
      </w:r>
    </w:p>
    <w:p w14:paraId="72ECE529" w14:textId="77777777" w:rsidR="00173130" w:rsidRPr="00E930B2" w:rsidRDefault="00173130" w:rsidP="00173130">
      <w:pPr>
        <w:spacing w:before="288"/>
        <w:ind w:left="100" w:right="380"/>
        <w:rPr>
          <w:sz w:val="24"/>
        </w:rPr>
      </w:pPr>
      <w:r>
        <w:rPr>
          <w:sz w:val="24"/>
        </w:rPr>
        <w:t xml:space="preserve">All University of Mississippi programs, services, and activities should be accessible to all students, staff, faculty, and the public. This includes all technology products used to deliver academic programs and services, electronic and information resources, student services, information technology services, and auxiliary programs and services. </w:t>
      </w:r>
      <w:r>
        <w:rPr>
          <w:b/>
          <w:sz w:val="24"/>
        </w:rPr>
        <w:t>As the experts on the electronic course materials used in their course, faculty/instructors are responsible for ensuring that course content is accessible</w:t>
      </w:r>
      <w:r>
        <w:rPr>
          <w:sz w:val="24"/>
        </w:rPr>
        <w:t xml:space="preserve">.  Accessibility is an institution-wide responsibility </w:t>
      </w:r>
      <w:r>
        <w:t>that requires commitment and involvement from all members of our campus community. It is the right thing to do. It is the smart thing to do. It is the law.</w:t>
      </w:r>
    </w:p>
    <w:p w14:paraId="05204338" w14:textId="77777777" w:rsidR="00173130" w:rsidRDefault="00173130" w:rsidP="00173130">
      <w:pPr>
        <w:pStyle w:val="BodyText"/>
        <w:spacing w:before="5"/>
        <w:rPr>
          <w:sz w:val="25"/>
        </w:rPr>
      </w:pPr>
    </w:p>
    <w:p w14:paraId="41BF6F6B" w14:textId="77777777" w:rsidR="00173130" w:rsidRDefault="00173130" w:rsidP="00FE2756">
      <w:pPr>
        <w:pStyle w:val="ListParagraph"/>
        <w:numPr>
          <w:ilvl w:val="0"/>
          <w:numId w:val="25"/>
        </w:numPr>
        <w:tabs>
          <w:tab w:val="left" w:pos="460"/>
          <w:tab w:val="left" w:pos="461"/>
        </w:tabs>
        <w:ind w:right="299"/>
        <w:rPr>
          <w:sz w:val="24"/>
        </w:rPr>
      </w:pPr>
      <w:r>
        <w:rPr>
          <w:sz w:val="24"/>
        </w:rPr>
        <w:t>Captions or transcripts of video and audio content are required by law and must be</w:t>
      </w:r>
      <w:r>
        <w:rPr>
          <w:spacing w:val="-44"/>
          <w:sz w:val="24"/>
        </w:rPr>
        <w:t xml:space="preserve"> </w:t>
      </w:r>
      <w:r>
        <w:rPr>
          <w:sz w:val="24"/>
        </w:rPr>
        <w:t xml:space="preserve">provided in “a timely manner” as an accommodation for a student with a disability. “A timely manner” has been interpreted by the courts to be no more than 24-48 hours after receipt of the request. Faculty/instructors should contact SDS at </w:t>
      </w:r>
      <w:hyperlink r:id="rId149">
        <w:r>
          <w:rPr>
            <w:sz w:val="24"/>
          </w:rPr>
          <w:t>sds@olemiss.edu</w:t>
        </w:r>
      </w:hyperlink>
      <w:r>
        <w:rPr>
          <w:sz w:val="24"/>
        </w:rPr>
        <w:t xml:space="preserve"> for information </w:t>
      </w:r>
      <w:r>
        <w:rPr>
          <w:sz w:val="24"/>
        </w:rPr>
        <w:lastRenderedPageBreak/>
        <w:t>regarding captioning for students with an accommodation. SDS will help you meet the requirements to ensure accessibility of your</w:t>
      </w:r>
      <w:r>
        <w:rPr>
          <w:spacing w:val="-24"/>
          <w:sz w:val="24"/>
        </w:rPr>
        <w:t xml:space="preserve"> </w:t>
      </w:r>
      <w:r>
        <w:rPr>
          <w:sz w:val="24"/>
        </w:rPr>
        <w:t>materials.</w:t>
      </w:r>
    </w:p>
    <w:p w14:paraId="68223EED" w14:textId="77777777" w:rsidR="00173130" w:rsidRDefault="00173130" w:rsidP="00FE2756">
      <w:pPr>
        <w:pStyle w:val="ListParagraph"/>
        <w:numPr>
          <w:ilvl w:val="0"/>
          <w:numId w:val="24"/>
        </w:numPr>
        <w:tabs>
          <w:tab w:val="left" w:pos="460"/>
          <w:tab w:val="left" w:pos="461"/>
        </w:tabs>
        <w:spacing w:before="19"/>
        <w:ind w:right="174"/>
        <w:rPr>
          <w:sz w:val="24"/>
        </w:rPr>
      </w:pPr>
      <w:r>
        <w:rPr>
          <w:sz w:val="24"/>
        </w:rPr>
        <w:t>If a student in your class has an accommodation related to hearing, video content must be captioned,</w:t>
      </w:r>
      <w:r>
        <w:rPr>
          <w:spacing w:val="-2"/>
          <w:sz w:val="24"/>
        </w:rPr>
        <w:t xml:space="preserve"> </w:t>
      </w:r>
      <w:r>
        <w:rPr>
          <w:sz w:val="24"/>
        </w:rPr>
        <w:t>or</w:t>
      </w:r>
      <w:r>
        <w:rPr>
          <w:spacing w:val="-2"/>
          <w:sz w:val="24"/>
        </w:rPr>
        <w:t xml:space="preserve"> </w:t>
      </w:r>
      <w:r>
        <w:rPr>
          <w:sz w:val="24"/>
        </w:rPr>
        <w:t>it cannot</w:t>
      </w:r>
      <w:r>
        <w:rPr>
          <w:spacing w:val="-4"/>
          <w:sz w:val="24"/>
        </w:rPr>
        <w:t xml:space="preserve"> </w:t>
      </w:r>
      <w:r>
        <w:rPr>
          <w:sz w:val="24"/>
        </w:rPr>
        <w:t>be</w:t>
      </w:r>
      <w:r>
        <w:rPr>
          <w:spacing w:val="-4"/>
          <w:sz w:val="24"/>
        </w:rPr>
        <w:t xml:space="preserve"> </w:t>
      </w:r>
      <w:r>
        <w:rPr>
          <w:sz w:val="24"/>
        </w:rPr>
        <w:t>shown</w:t>
      </w:r>
      <w:r>
        <w:rPr>
          <w:spacing w:val="-2"/>
          <w:sz w:val="24"/>
        </w:rPr>
        <w:t xml:space="preserve"> </w:t>
      </w:r>
      <w:r>
        <w:rPr>
          <w:sz w:val="24"/>
        </w:rPr>
        <w:t>in</w:t>
      </w:r>
      <w:r>
        <w:rPr>
          <w:spacing w:val="-2"/>
          <w:sz w:val="24"/>
        </w:rPr>
        <w:t xml:space="preserve"> </w:t>
      </w:r>
      <w:r>
        <w:rPr>
          <w:sz w:val="24"/>
        </w:rPr>
        <w:t>class.</w:t>
      </w:r>
      <w:r>
        <w:rPr>
          <w:spacing w:val="-2"/>
          <w:sz w:val="24"/>
        </w:rPr>
        <w:t xml:space="preserve"> </w:t>
      </w:r>
      <w:r>
        <w:rPr>
          <w:sz w:val="24"/>
        </w:rPr>
        <w:t>This</w:t>
      </w:r>
      <w:r>
        <w:rPr>
          <w:spacing w:val="2"/>
          <w:sz w:val="24"/>
        </w:rPr>
        <w:t xml:space="preserve"> </w:t>
      </w:r>
      <w:r>
        <w:rPr>
          <w:sz w:val="24"/>
        </w:rPr>
        <w:t>includes</w:t>
      </w:r>
      <w:r>
        <w:rPr>
          <w:spacing w:val="-2"/>
          <w:sz w:val="24"/>
        </w:rPr>
        <w:t xml:space="preserve"> </w:t>
      </w:r>
      <w:r>
        <w:rPr>
          <w:sz w:val="24"/>
        </w:rPr>
        <w:t>extra</w:t>
      </w:r>
      <w:r>
        <w:rPr>
          <w:spacing w:val="-4"/>
          <w:sz w:val="24"/>
        </w:rPr>
        <w:t xml:space="preserve"> </w:t>
      </w:r>
      <w:r>
        <w:rPr>
          <w:sz w:val="24"/>
        </w:rPr>
        <w:t>credit,</w:t>
      </w:r>
      <w:r>
        <w:rPr>
          <w:spacing w:val="-2"/>
          <w:sz w:val="24"/>
        </w:rPr>
        <w:t xml:space="preserve"> </w:t>
      </w:r>
      <w:r>
        <w:rPr>
          <w:sz w:val="24"/>
        </w:rPr>
        <w:t>optional</w:t>
      </w:r>
      <w:r>
        <w:rPr>
          <w:spacing w:val="-4"/>
          <w:sz w:val="24"/>
        </w:rPr>
        <w:t xml:space="preserve"> </w:t>
      </w:r>
      <w:r>
        <w:rPr>
          <w:sz w:val="24"/>
        </w:rPr>
        <w:t>video</w:t>
      </w:r>
      <w:r>
        <w:rPr>
          <w:spacing w:val="-24"/>
          <w:sz w:val="24"/>
        </w:rPr>
        <w:t xml:space="preserve"> </w:t>
      </w:r>
      <w:r>
        <w:rPr>
          <w:sz w:val="24"/>
        </w:rPr>
        <w:t>resources, third-party resources, or other supplemental resources, to provide individuals with an equitable educational</w:t>
      </w:r>
      <w:r>
        <w:rPr>
          <w:spacing w:val="-29"/>
          <w:sz w:val="24"/>
        </w:rPr>
        <w:t xml:space="preserve"> </w:t>
      </w:r>
      <w:r>
        <w:rPr>
          <w:sz w:val="24"/>
        </w:rPr>
        <w:t>experience.</w:t>
      </w:r>
    </w:p>
    <w:p w14:paraId="04D4E8E3" w14:textId="77777777" w:rsidR="00173130" w:rsidRDefault="00173130" w:rsidP="00FE2756">
      <w:pPr>
        <w:pStyle w:val="ListParagraph"/>
        <w:numPr>
          <w:ilvl w:val="0"/>
          <w:numId w:val="23"/>
        </w:numPr>
        <w:tabs>
          <w:tab w:val="left" w:pos="460"/>
          <w:tab w:val="left" w:pos="461"/>
        </w:tabs>
        <w:spacing w:before="17"/>
        <w:ind w:right="290"/>
        <w:rPr>
          <w:sz w:val="24"/>
        </w:rPr>
      </w:pPr>
      <w:r>
        <w:rPr>
          <w:sz w:val="24"/>
        </w:rPr>
        <w:t xml:space="preserve">Most automatically generated captioning programs, such as YouTube, Echo360, or others, are not ADA compliant because of accuracy issues, misspellings, and a lack of proper punctuation. Therefore, automatically generated captions </w:t>
      </w:r>
      <w:r>
        <w:rPr>
          <w:i/>
          <w:sz w:val="24"/>
        </w:rPr>
        <w:t xml:space="preserve">must </w:t>
      </w:r>
      <w:r>
        <w:rPr>
          <w:sz w:val="24"/>
        </w:rPr>
        <w:t>be edited to 99% accuracy</w:t>
      </w:r>
      <w:r>
        <w:rPr>
          <w:spacing w:val="-22"/>
          <w:sz w:val="24"/>
        </w:rPr>
        <w:t xml:space="preserve"> </w:t>
      </w:r>
      <w:r>
        <w:rPr>
          <w:sz w:val="24"/>
        </w:rPr>
        <w:t xml:space="preserve">to meet the university’s legal requirements for students with accommodations. Watch </w:t>
      </w:r>
      <w:hyperlink r:id="rId150">
        <w:r>
          <w:rPr>
            <w:sz w:val="24"/>
          </w:rPr>
          <w:t>CAPTION FAIL: Jamaican Vacation Hoax (5 mins)</w:t>
        </w:r>
      </w:hyperlink>
      <w:r>
        <w:rPr>
          <w:sz w:val="24"/>
        </w:rPr>
        <w:t xml:space="preserve"> for an example of how automated captioning</w:t>
      </w:r>
      <w:r>
        <w:rPr>
          <w:spacing w:val="-2"/>
          <w:sz w:val="24"/>
        </w:rPr>
        <w:t xml:space="preserve"> </w:t>
      </w:r>
      <w:r>
        <w:rPr>
          <w:sz w:val="24"/>
        </w:rPr>
        <w:t>can</w:t>
      </w:r>
      <w:r>
        <w:rPr>
          <w:spacing w:val="-2"/>
          <w:sz w:val="24"/>
        </w:rPr>
        <w:t xml:space="preserve"> </w:t>
      </w:r>
      <w:r>
        <w:rPr>
          <w:sz w:val="24"/>
        </w:rPr>
        <w:t>fail.</w:t>
      </w:r>
      <w:r>
        <w:rPr>
          <w:spacing w:val="-2"/>
          <w:sz w:val="24"/>
        </w:rPr>
        <w:t xml:space="preserve"> </w:t>
      </w:r>
      <w:r>
        <w:rPr>
          <w:sz w:val="24"/>
        </w:rPr>
        <w:t>Always</w:t>
      </w:r>
      <w:r>
        <w:rPr>
          <w:spacing w:val="-2"/>
          <w:sz w:val="24"/>
        </w:rPr>
        <w:t xml:space="preserve"> </w:t>
      </w:r>
      <w:r>
        <w:rPr>
          <w:sz w:val="24"/>
        </w:rPr>
        <w:t>ensure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captions</w:t>
      </w:r>
      <w:r>
        <w:rPr>
          <w:spacing w:val="3"/>
          <w:sz w:val="24"/>
        </w:rPr>
        <w:t xml:space="preserve"> </w:t>
      </w:r>
      <w:r>
        <w:rPr>
          <w:sz w:val="24"/>
        </w:rPr>
        <w:t>are</w:t>
      </w:r>
      <w:r>
        <w:rPr>
          <w:spacing w:val="-4"/>
          <w:sz w:val="24"/>
        </w:rPr>
        <w:t xml:space="preserve"> </w:t>
      </w:r>
      <w:r>
        <w:rPr>
          <w:sz w:val="24"/>
        </w:rPr>
        <w:t>reviewed</w:t>
      </w:r>
      <w:r>
        <w:rPr>
          <w:spacing w:val="-2"/>
          <w:sz w:val="24"/>
        </w:rPr>
        <w:t xml:space="preserve"> </w:t>
      </w:r>
      <w:r>
        <w:rPr>
          <w:sz w:val="24"/>
        </w:rPr>
        <w:t>before</w:t>
      </w:r>
      <w:r>
        <w:rPr>
          <w:spacing w:val="-4"/>
          <w:sz w:val="24"/>
        </w:rPr>
        <w:t xml:space="preserve"> </w:t>
      </w:r>
      <w:r>
        <w:rPr>
          <w:sz w:val="24"/>
        </w:rPr>
        <w:t>showing</w:t>
      </w:r>
      <w:r>
        <w:rPr>
          <w:spacing w:val="-2"/>
          <w:sz w:val="24"/>
        </w:rPr>
        <w:t xml:space="preserve"> </w:t>
      </w:r>
      <w:r>
        <w:rPr>
          <w:sz w:val="24"/>
        </w:rPr>
        <w:t>the</w:t>
      </w:r>
      <w:r>
        <w:rPr>
          <w:spacing w:val="-21"/>
          <w:sz w:val="24"/>
        </w:rPr>
        <w:t xml:space="preserve"> </w:t>
      </w:r>
      <w:r>
        <w:rPr>
          <w:sz w:val="24"/>
        </w:rPr>
        <w:t>video.</w:t>
      </w:r>
    </w:p>
    <w:p w14:paraId="76F6F752" w14:textId="77777777" w:rsidR="00173130" w:rsidRDefault="00173130" w:rsidP="00FE2756">
      <w:pPr>
        <w:pStyle w:val="ListParagraph"/>
        <w:numPr>
          <w:ilvl w:val="0"/>
          <w:numId w:val="22"/>
        </w:numPr>
        <w:tabs>
          <w:tab w:val="left" w:pos="460"/>
          <w:tab w:val="left" w:pos="461"/>
        </w:tabs>
        <w:spacing w:before="18"/>
        <w:ind w:right="222"/>
        <w:rPr>
          <w:sz w:val="24"/>
        </w:rPr>
      </w:pPr>
      <w:r>
        <w:rPr>
          <w:sz w:val="24"/>
        </w:rPr>
        <w:t>Best practice calls for captions and transcripts to be provided for video and audio content shown in class or used as a supplemental resource. Captioning course content proactively ensures</w:t>
      </w:r>
      <w:r>
        <w:rPr>
          <w:spacing w:val="-1"/>
          <w:sz w:val="24"/>
        </w:rPr>
        <w:t xml:space="preserve"> </w:t>
      </w:r>
      <w:r>
        <w:rPr>
          <w:sz w:val="24"/>
        </w:rPr>
        <w:t>that</w:t>
      </w:r>
      <w:r>
        <w:rPr>
          <w:spacing w:val="-4"/>
          <w:sz w:val="24"/>
        </w:rPr>
        <w:t xml:space="preserve"> </w:t>
      </w:r>
      <w:r>
        <w:rPr>
          <w:sz w:val="24"/>
        </w:rPr>
        <w:t>you</w:t>
      </w:r>
      <w:r>
        <w:rPr>
          <w:spacing w:val="-2"/>
          <w:sz w:val="24"/>
        </w:rPr>
        <w:t xml:space="preserve"> </w:t>
      </w:r>
      <w:r>
        <w:rPr>
          <w:sz w:val="24"/>
        </w:rPr>
        <w:t>are</w:t>
      </w:r>
      <w:r>
        <w:rPr>
          <w:spacing w:val="-4"/>
          <w:sz w:val="24"/>
        </w:rPr>
        <w:t xml:space="preserve"> </w:t>
      </w:r>
      <w:r>
        <w:rPr>
          <w:sz w:val="24"/>
        </w:rPr>
        <w:t>prepared</w:t>
      </w:r>
      <w:r>
        <w:rPr>
          <w:spacing w:val="2"/>
          <w:sz w:val="24"/>
        </w:rPr>
        <w:t xml:space="preserve"> </w:t>
      </w:r>
      <w:r>
        <w:rPr>
          <w:sz w:val="24"/>
        </w:rPr>
        <w:t>if</w:t>
      </w:r>
      <w:r>
        <w:rPr>
          <w:spacing w:val="-2"/>
          <w:sz w:val="24"/>
        </w:rPr>
        <w:t xml:space="preserve"> </w:t>
      </w:r>
      <w:r>
        <w:rPr>
          <w:sz w:val="24"/>
        </w:rPr>
        <w:t>you</w:t>
      </w:r>
      <w:r>
        <w:rPr>
          <w:spacing w:val="-2"/>
          <w:sz w:val="24"/>
        </w:rPr>
        <w:t xml:space="preserve"> </w:t>
      </w:r>
      <w:r>
        <w:rPr>
          <w:sz w:val="24"/>
        </w:rPr>
        <w:t>receive</w:t>
      </w:r>
      <w:r>
        <w:rPr>
          <w:spacing w:val="1"/>
          <w:sz w:val="24"/>
        </w:rPr>
        <w:t xml:space="preserve"> </w:t>
      </w:r>
      <w:r>
        <w:rPr>
          <w:sz w:val="24"/>
        </w:rPr>
        <w:t>an</w:t>
      </w:r>
      <w:r>
        <w:rPr>
          <w:spacing w:val="-2"/>
          <w:sz w:val="24"/>
        </w:rPr>
        <w:t xml:space="preserve"> </w:t>
      </w:r>
      <w:r>
        <w:rPr>
          <w:sz w:val="24"/>
        </w:rPr>
        <w:t>accommodation</w:t>
      </w:r>
      <w:r>
        <w:rPr>
          <w:spacing w:val="-2"/>
          <w:sz w:val="24"/>
        </w:rPr>
        <w:t xml:space="preserve"> </w:t>
      </w:r>
      <w:r>
        <w:rPr>
          <w:sz w:val="24"/>
        </w:rPr>
        <w:t>request</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student</w:t>
      </w:r>
      <w:r>
        <w:rPr>
          <w:spacing w:val="-4"/>
          <w:sz w:val="24"/>
        </w:rPr>
        <w:t xml:space="preserve"> </w:t>
      </w:r>
      <w:r>
        <w:rPr>
          <w:sz w:val="24"/>
        </w:rPr>
        <w:t>with</w:t>
      </w:r>
      <w:r>
        <w:rPr>
          <w:spacing w:val="-19"/>
          <w:sz w:val="24"/>
        </w:rPr>
        <w:t xml:space="preserve"> </w:t>
      </w:r>
      <w:r>
        <w:rPr>
          <w:sz w:val="24"/>
        </w:rPr>
        <w:t xml:space="preserve">a disability. To learn more about captioning priorities, contact Accessibility at </w:t>
      </w:r>
      <w:hyperlink r:id="rId151">
        <w:r>
          <w:rPr>
            <w:sz w:val="24"/>
          </w:rPr>
          <w:t>accessibility@olemiss.edu.</w:t>
        </w:r>
      </w:hyperlink>
      <w:r>
        <w:rPr>
          <w:sz w:val="24"/>
        </w:rPr>
        <w:t xml:space="preserve"> Individual schools/college/departments/units are responsible for the cost of preparing materials to be</w:t>
      </w:r>
      <w:r>
        <w:rPr>
          <w:spacing w:val="-36"/>
          <w:sz w:val="24"/>
        </w:rPr>
        <w:t xml:space="preserve"> </w:t>
      </w:r>
      <w:r>
        <w:rPr>
          <w:sz w:val="24"/>
        </w:rPr>
        <w:t>accessible.</w:t>
      </w:r>
    </w:p>
    <w:p w14:paraId="7B7B0118" w14:textId="77777777" w:rsidR="00173130" w:rsidRDefault="00173130" w:rsidP="00FE2756">
      <w:pPr>
        <w:pStyle w:val="ListParagraph"/>
        <w:numPr>
          <w:ilvl w:val="0"/>
          <w:numId w:val="22"/>
        </w:numPr>
        <w:tabs>
          <w:tab w:val="left" w:pos="460"/>
          <w:tab w:val="left" w:pos="461"/>
        </w:tabs>
        <w:spacing w:before="18" w:line="244" w:lineRule="auto"/>
        <w:ind w:right="545"/>
        <w:rPr>
          <w:sz w:val="24"/>
        </w:rPr>
      </w:pPr>
      <w:r>
        <w:rPr>
          <w:sz w:val="24"/>
        </w:rPr>
        <w:t>Accessibility benefits everyone, not just people with disabilities. The following are considered best practices for accessibility and are legally required when there is a</w:t>
      </w:r>
      <w:r>
        <w:rPr>
          <w:spacing w:val="-28"/>
          <w:sz w:val="24"/>
        </w:rPr>
        <w:t xml:space="preserve"> </w:t>
      </w:r>
      <w:r>
        <w:rPr>
          <w:sz w:val="24"/>
        </w:rPr>
        <w:t>student with an</w:t>
      </w:r>
      <w:r>
        <w:rPr>
          <w:spacing w:val="-16"/>
          <w:sz w:val="24"/>
        </w:rPr>
        <w:t xml:space="preserve"> </w:t>
      </w:r>
      <w:r>
        <w:rPr>
          <w:sz w:val="24"/>
        </w:rPr>
        <w:t>accommodation:</w:t>
      </w:r>
    </w:p>
    <w:p w14:paraId="38E5DCBF" w14:textId="77777777" w:rsidR="00173130" w:rsidRDefault="00173130" w:rsidP="00FE2756">
      <w:pPr>
        <w:pStyle w:val="ListParagraph"/>
        <w:numPr>
          <w:ilvl w:val="1"/>
          <w:numId w:val="22"/>
        </w:numPr>
        <w:tabs>
          <w:tab w:val="left" w:pos="1541"/>
        </w:tabs>
        <w:spacing w:line="235" w:lineRule="auto"/>
        <w:ind w:right="149"/>
        <w:rPr>
          <w:sz w:val="24"/>
        </w:rPr>
      </w:pPr>
      <w:r>
        <w:rPr>
          <w:sz w:val="24"/>
        </w:rPr>
        <w:t>Provide concise, descriptive ‘Alt Text’ for all images, objects, and graphics used in documents, presentations, Blackboard Learning Management System (LMS), or other resources. Alt Text is the written copy that appears in the place of an image in a document, presentation, or other resource. Alt Text is important because it helps screen-reading tools describe images to visually impaired</w:t>
      </w:r>
      <w:r>
        <w:rPr>
          <w:spacing w:val="-44"/>
          <w:sz w:val="24"/>
        </w:rPr>
        <w:t xml:space="preserve"> </w:t>
      </w:r>
      <w:r>
        <w:rPr>
          <w:sz w:val="24"/>
        </w:rPr>
        <w:t xml:space="preserve">readers. Microsoft provides </w:t>
      </w:r>
      <w:hyperlink r:id="rId152" w:anchor="bkmk_o2016_2013">
        <w:r>
          <w:rPr>
            <w:sz w:val="24"/>
          </w:rPr>
          <w:t>helpful documentation on how to create Alt Text</w:t>
        </w:r>
      </w:hyperlink>
      <w:r>
        <w:rPr>
          <w:sz w:val="24"/>
        </w:rPr>
        <w:t xml:space="preserve"> for images, graphs, charts, shapes, etc. as part of their Accessibility Help</w:t>
      </w:r>
      <w:r>
        <w:rPr>
          <w:spacing w:val="-43"/>
          <w:sz w:val="24"/>
        </w:rPr>
        <w:t xml:space="preserve"> </w:t>
      </w:r>
      <w:r>
        <w:rPr>
          <w:sz w:val="24"/>
        </w:rPr>
        <w:t>series.</w:t>
      </w:r>
    </w:p>
    <w:p w14:paraId="65525BEF" w14:textId="77777777" w:rsidR="00173130" w:rsidRDefault="00173130" w:rsidP="00FE2756">
      <w:pPr>
        <w:pStyle w:val="ListParagraph"/>
        <w:numPr>
          <w:ilvl w:val="1"/>
          <w:numId w:val="22"/>
        </w:numPr>
        <w:tabs>
          <w:tab w:val="left" w:pos="1541"/>
        </w:tabs>
        <w:spacing w:before="12" w:line="235" w:lineRule="auto"/>
        <w:ind w:right="734"/>
        <w:rPr>
          <w:sz w:val="24"/>
        </w:rPr>
      </w:pPr>
      <w:r>
        <w:rPr>
          <w:sz w:val="24"/>
        </w:rPr>
        <w:t>Ensure course documents (Word, PowerPoint, PDF, etc.) are shared in an accessible format with clear, consistent layouts and proper document structure. Utilize the style features built into the Blackboard LMS, Word, PDFs, etc., and use built-in designs and layouts for PowerPoint slides.</w:t>
      </w:r>
      <w:r>
        <w:rPr>
          <w:spacing w:val="-40"/>
          <w:sz w:val="24"/>
        </w:rPr>
        <w:t xml:space="preserve"> </w:t>
      </w:r>
      <w:r>
        <w:rPr>
          <w:sz w:val="24"/>
        </w:rPr>
        <w:t xml:space="preserve">Refer to </w:t>
      </w:r>
      <w:hyperlink r:id="rId153" w:anchor="picktab%3Dwindows">
        <w:r>
          <w:rPr>
            <w:sz w:val="24"/>
          </w:rPr>
          <w:t>Microsoft’s documentation on accessible documents</w:t>
        </w:r>
      </w:hyperlink>
      <w:r>
        <w:rPr>
          <w:sz w:val="24"/>
        </w:rPr>
        <w:t xml:space="preserve"> for further explanation.</w:t>
      </w:r>
    </w:p>
    <w:p w14:paraId="239DC3C8" w14:textId="77777777" w:rsidR="00173130" w:rsidRPr="00E930B2" w:rsidRDefault="00173130" w:rsidP="00FE2756">
      <w:pPr>
        <w:pStyle w:val="ListParagraph"/>
        <w:numPr>
          <w:ilvl w:val="1"/>
          <w:numId w:val="22"/>
        </w:numPr>
        <w:tabs>
          <w:tab w:val="left" w:pos="1541"/>
        </w:tabs>
        <w:spacing w:before="9" w:line="230" w:lineRule="auto"/>
        <w:ind w:right="705"/>
        <w:rPr>
          <w:sz w:val="24"/>
        </w:rPr>
      </w:pPr>
      <w:r>
        <w:rPr>
          <w:sz w:val="24"/>
        </w:rPr>
        <w:t xml:space="preserve">Use Microsoft (Word, PowerPoint, Excel, etc.) and Adobe built-in Accessibility Checkers to identify and correct any accessibility issues. </w:t>
      </w:r>
      <w:hyperlink r:id="rId154" w:anchor="picktab%3Dwindows">
        <w:r>
          <w:rPr>
            <w:sz w:val="24"/>
          </w:rPr>
          <w:t>Microsoft’s guide to using the Accessibility Checker</w:t>
        </w:r>
      </w:hyperlink>
      <w:r>
        <w:rPr>
          <w:sz w:val="24"/>
        </w:rPr>
        <w:t xml:space="preserve"> and </w:t>
      </w:r>
      <w:hyperlink r:id="rId155" w:anchor="check_accessibility_of_PDFs">
        <w:r>
          <w:rPr>
            <w:sz w:val="24"/>
          </w:rPr>
          <w:t>Adobe’s</w:t>
        </w:r>
      </w:hyperlink>
      <w:r>
        <w:rPr>
          <w:sz w:val="24"/>
        </w:rPr>
        <w:t xml:space="preserve"> </w:t>
      </w:r>
      <w:hyperlink r:id="rId156" w:anchor="check_accessibility_of_PDFs">
        <w:r>
          <w:rPr>
            <w:sz w:val="24"/>
          </w:rPr>
          <w:t>Accessibility Checker guide</w:t>
        </w:r>
      </w:hyperlink>
      <w:r>
        <w:rPr>
          <w:sz w:val="24"/>
        </w:rPr>
        <w:t xml:space="preserve"> (Acrobat only) offer helpful information on</w:t>
      </w:r>
      <w:r>
        <w:rPr>
          <w:spacing w:val="-34"/>
          <w:sz w:val="24"/>
        </w:rPr>
        <w:t xml:space="preserve"> </w:t>
      </w:r>
      <w:r>
        <w:rPr>
          <w:sz w:val="24"/>
        </w:rPr>
        <w:t>this feature.</w:t>
      </w:r>
    </w:p>
    <w:p w14:paraId="766C8EF8" w14:textId="77777777" w:rsidR="00173130" w:rsidRDefault="00173130" w:rsidP="00FE2756">
      <w:pPr>
        <w:pStyle w:val="ListParagraph"/>
        <w:numPr>
          <w:ilvl w:val="1"/>
          <w:numId w:val="22"/>
        </w:numPr>
        <w:tabs>
          <w:tab w:val="left" w:pos="1541"/>
        </w:tabs>
        <w:spacing w:before="70" w:line="230" w:lineRule="auto"/>
        <w:ind w:right="824"/>
        <w:rPr>
          <w:sz w:val="24"/>
        </w:rPr>
      </w:pPr>
      <w:r>
        <w:rPr>
          <w:sz w:val="24"/>
        </w:rPr>
        <w:t>Minimize the use of PDFs unless you saved the PDF from Word or</w:t>
      </w:r>
      <w:r>
        <w:rPr>
          <w:spacing w:val="-34"/>
          <w:sz w:val="24"/>
        </w:rPr>
        <w:t xml:space="preserve"> </w:t>
      </w:r>
      <w:r>
        <w:rPr>
          <w:sz w:val="24"/>
        </w:rPr>
        <w:t>another Microsoft program that is already accessible. Avoid PDFs that have been scanned or otherwise presented as an image because they will not be accessible to a screen reader. If you need assistance making a scanned</w:t>
      </w:r>
      <w:r>
        <w:rPr>
          <w:spacing w:val="-41"/>
          <w:sz w:val="24"/>
        </w:rPr>
        <w:t xml:space="preserve"> </w:t>
      </w:r>
      <w:r>
        <w:rPr>
          <w:sz w:val="24"/>
        </w:rPr>
        <w:t>PDF accessible, please contact</w:t>
      </w:r>
      <w:r>
        <w:rPr>
          <w:spacing w:val="-31"/>
          <w:sz w:val="24"/>
        </w:rPr>
        <w:t xml:space="preserve"> </w:t>
      </w:r>
      <w:hyperlink r:id="rId157">
        <w:r>
          <w:rPr>
            <w:sz w:val="24"/>
          </w:rPr>
          <w:t>accessibility@olemiss.edu</w:t>
        </w:r>
      </w:hyperlink>
      <w:r>
        <w:rPr>
          <w:sz w:val="24"/>
        </w:rPr>
        <w:t>.</w:t>
      </w:r>
    </w:p>
    <w:p w14:paraId="3DB5AC97" w14:textId="77777777" w:rsidR="00173130" w:rsidRDefault="00173130" w:rsidP="00FE2756">
      <w:pPr>
        <w:pStyle w:val="ListParagraph"/>
        <w:numPr>
          <w:ilvl w:val="1"/>
          <w:numId w:val="22"/>
        </w:numPr>
        <w:tabs>
          <w:tab w:val="left" w:pos="1541"/>
        </w:tabs>
        <w:spacing w:before="4" w:line="276" w:lineRule="exact"/>
        <w:ind w:right="523"/>
        <w:rPr>
          <w:sz w:val="24"/>
        </w:rPr>
      </w:pPr>
      <w:r>
        <w:rPr>
          <w:sz w:val="24"/>
        </w:rPr>
        <w:t>Ensure that all content linked from Blackboard to outside sources is</w:t>
      </w:r>
      <w:r>
        <w:rPr>
          <w:spacing w:val="-41"/>
          <w:sz w:val="24"/>
        </w:rPr>
        <w:t xml:space="preserve"> </w:t>
      </w:r>
      <w:r>
        <w:rPr>
          <w:sz w:val="24"/>
        </w:rPr>
        <w:t>accessible using the guidelines</w:t>
      </w:r>
      <w:r>
        <w:rPr>
          <w:spacing w:val="-18"/>
          <w:sz w:val="24"/>
        </w:rPr>
        <w:t xml:space="preserve"> </w:t>
      </w:r>
      <w:r>
        <w:rPr>
          <w:sz w:val="24"/>
        </w:rPr>
        <w:t>above.</w:t>
      </w:r>
    </w:p>
    <w:p w14:paraId="7DAAF74A" w14:textId="77777777" w:rsidR="00173130" w:rsidRDefault="00173130" w:rsidP="00173130">
      <w:pPr>
        <w:pStyle w:val="BodyText"/>
        <w:spacing w:before="11"/>
        <w:rPr>
          <w:sz w:val="23"/>
        </w:rPr>
      </w:pPr>
    </w:p>
    <w:p w14:paraId="22DDDB4E" w14:textId="77777777" w:rsidR="00173130" w:rsidRDefault="00173130" w:rsidP="00173130">
      <w:pPr>
        <w:pStyle w:val="BodyText"/>
        <w:spacing w:line="244" w:lineRule="auto"/>
        <w:ind w:left="100" w:right="387"/>
      </w:pPr>
      <w:r>
        <w:t xml:space="preserve">The </w:t>
      </w:r>
      <w:hyperlink r:id="rId158">
        <w:r w:rsidRPr="00E930B2">
          <w:rPr>
            <w:rStyle w:val="Hyperlink"/>
          </w:rPr>
          <w:t xml:space="preserve">University’s digital Accessibility website </w:t>
        </w:r>
      </w:hyperlink>
      <w:r>
        <w:t xml:space="preserve">provides the following resources on making </w:t>
      </w:r>
      <w:r>
        <w:lastRenderedPageBreak/>
        <w:t>course content accessible:</w:t>
      </w:r>
    </w:p>
    <w:p w14:paraId="3432F7E8" w14:textId="77777777" w:rsidR="00173130" w:rsidRDefault="00173130" w:rsidP="00173130">
      <w:pPr>
        <w:pStyle w:val="BodyText"/>
        <w:spacing w:before="7"/>
      </w:pPr>
    </w:p>
    <w:p w14:paraId="225D5E71" w14:textId="77777777" w:rsidR="00173130" w:rsidRPr="00E930B2" w:rsidRDefault="007378E8" w:rsidP="00FE2756">
      <w:pPr>
        <w:pStyle w:val="ListParagraph"/>
        <w:numPr>
          <w:ilvl w:val="0"/>
          <w:numId w:val="21"/>
        </w:numPr>
        <w:tabs>
          <w:tab w:val="left" w:pos="820"/>
          <w:tab w:val="left" w:pos="821"/>
        </w:tabs>
        <w:rPr>
          <w:rStyle w:val="Hyperlink"/>
        </w:rPr>
      </w:pPr>
      <w:hyperlink r:id="rId159">
        <w:r w:rsidR="00173130" w:rsidRPr="00E930B2">
          <w:rPr>
            <w:rStyle w:val="Hyperlink"/>
          </w:rPr>
          <w:t>Course Accessibility Checklist</w:t>
        </w:r>
      </w:hyperlink>
    </w:p>
    <w:p w14:paraId="72FCE2C0" w14:textId="77777777" w:rsidR="00173130" w:rsidRPr="00E930B2" w:rsidRDefault="007378E8" w:rsidP="00FE2756">
      <w:pPr>
        <w:pStyle w:val="ListParagraph"/>
        <w:numPr>
          <w:ilvl w:val="0"/>
          <w:numId w:val="21"/>
        </w:numPr>
        <w:tabs>
          <w:tab w:val="left" w:pos="820"/>
          <w:tab w:val="left" w:pos="821"/>
        </w:tabs>
        <w:spacing w:before="13"/>
        <w:rPr>
          <w:rStyle w:val="Hyperlink"/>
        </w:rPr>
      </w:pPr>
      <w:hyperlink r:id="rId160">
        <w:r w:rsidR="00173130" w:rsidRPr="00E930B2">
          <w:rPr>
            <w:rStyle w:val="Hyperlink"/>
          </w:rPr>
          <w:t>Microsoft Word Document Accessibility</w:t>
        </w:r>
      </w:hyperlink>
    </w:p>
    <w:p w14:paraId="6A93C773" w14:textId="77777777" w:rsidR="00173130" w:rsidRDefault="007378E8" w:rsidP="00FE2756">
      <w:pPr>
        <w:pStyle w:val="ListParagraph"/>
        <w:numPr>
          <w:ilvl w:val="0"/>
          <w:numId w:val="21"/>
        </w:numPr>
        <w:tabs>
          <w:tab w:val="left" w:pos="820"/>
          <w:tab w:val="left" w:pos="821"/>
        </w:tabs>
        <w:spacing w:before="18"/>
        <w:rPr>
          <w:color w:val="4470C4"/>
          <w:sz w:val="24"/>
        </w:rPr>
      </w:pPr>
      <w:hyperlink r:id="rId161">
        <w:r w:rsidR="00173130">
          <w:rPr>
            <w:color w:val="4470C4"/>
            <w:sz w:val="24"/>
            <w:u w:val="single" w:color="4470C4"/>
          </w:rPr>
          <w:t>Microsoft PowerPoint</w:t>
        </w:r>
        <w:r w:rsidR="00173130">
          <w:rPr>
            <w:color w:val="4470C4"/>
            <w:spacing w:val="-30"/>
            <w:sz w:val="24"/>
            <w:u w:val="single" w:color="4470C4"/>
          </w:rPr>
          <w:t xml:space="preserve"> </w:t>
        </w:r>
        <w:r w:rsidR="00173130">
          <w:rPr>
            <w:color w:val="4470C4"/>
            <w:sz w:val="24"/>
            <w:u w:val="single" w:color="4470C4"/>
          </w:rPr>
          <w:t>Accessibility</w:t>
        </w:r>
      </w:hyperlink>
    </w:p>
    <w:p w14:paraId="42576F9A" w14:textId="77777777" w:rsidR="00173130" w:rsidRDefault="007378E8" w:rsidP="00FE2756">
      <w:pPr>
        <w:pStyle w:val="ListParagraph"/>
        <w:numPr>
          <w:ilvl w:val="0"/>
          <w:numId w:val="21"/>
        </w:numPr>
        <w:tabs>
          <w:tab w:val="left" w:pos="820"/>
          <w:tab w:val="left" w:pos="821"/>
        </w:tabs>
        <w:spacing w:before="19"/>
        <w:rPr>
          <w:color w:val="4470C4"/>
          <w:sz w:val="24"/>
        </w:rPr>
      </w:pPr>
      <w:hyperlink r:id="rId162">
        <w:r w:rsidR="00173130">
          <w:rPr>
            <w:color w:val="4470C4"/>
            <w:sz w:val="24"/>
            <w:u w:val="single" w:color="4470C4"/>
          </w:rPr>
          <w:t>Video Captioning with</w:t>
        </w:r>
        <w:r w:rsidR="00173130">
          <w:rPr>
            <w:color w:val="4470C4"/>
            <w:spacing w:val="-21"/>
            <w:sz w:val="24"/>
            <w:u w:val="single" w:color="4470C4"/>
          </w:rPr>
          <w:t xml:space="preserve"> </w:t>
        </w:r>
        <w:r w:rsidR="00173130">
          <w:rPr>
            <w:color w:val="4470C4"/>
            <w:sz w:val="24"/>
            <w:u w:val="single" w:color="4470C4"/>
          </w:rPr>
          <w:t>YouTube</w:t>
        </w:r>
      </w:hyperlink>
    </w:p>
    <w:p w14:paraId="2F614535" w14:textId="77777777" w:rsidR="00173130" w:rsidRDefault="007378E8" w:rsidP="00FE2756">
      <w:pPr>
        <w:pStyle w:val="ListParagraph"/>
        <w:numPr>
          <w:ilvl w:val="0"/>
          <w:numId w:val="21"/>
        </w:numPr>
        <w:tabs>
          <w:tab w:val="left" w:pos="820"/>
          <w:tab w:val="left" w:pos="821"/>
        </w:tabs>
        <w:spacing w:before="9"/>
        <w:rPr>
          <w:color w:val="4470C4"/>
          <w:sz w:val="24"/>
        </w:rPr>
      </w:pPr>
      <w:hyperlink r:id="rId163">
        <w:r w:rsidR="00173130">
          <w:rPr>
            <w:color w:val="4470C4"/>
            <w:sz w:val="24"/>
            <w:u w:val="single" w:color="4470C4"/>
          </w:rPr>
          <w:t>Social Media</w:t>
        </w:r>
        <w:r w:rsidR="00173130">
          <w:rPr>
            <w:color w:val="4470C4"/>
            <w:spacing w:val="-30"/>
            <w:sz w:val="24"/>
            <w:u w:val="single" w:color="4470C4"/>
          </w:rPr>
          <w:t xml:space="preserve"> </w:t>
        </w:r>
        <w:r w:rsidR="00173130">
          <w:rPr>
            <w:color w:val="4470C4"/>
            <w:sz w:val="24"/>
            <w:u w:val="single" w:color="4470C4"/>
          </w:rPr>
          <w:t>Accessibility</w:t>
        </w:r>
      </w:hyperlink>
    </w:p>
    <w:p w14:paraId="41A8C910" w14:textId="77777777" w:rsidR="00173130" w:rsidRDefault="007378E8" w:rsidP="00FE2756">
      <w:pPr>
        <w:pStyle w:val="ListParagraph"/>
        <w:numPr>
          <w:ilvl w:val="0"/>
          <w:numId w:val="21"/>
        </w:numPr>
        <w:tabs>
          <w:tab w:val="left" w:pos="820"/>
          <w:tab w:val="left" w:pos="821"/>
        </w:tabs>
        <w:spacing w:before="19"/>
        <w:rPr>
          <w:color w:val="4470C4"/>
          <w:sz w:val="24"/>
        </w:rPr>
      </w:pPr>
      <w:hyperlink r:id="rId164">
        <w:r w:rsidR="00173130">
          <w:rPr>
            <w:color w:val="4470C4"/>
            <w:sz w:val="24"/>
            <w:u w:val="single" w:color="4470C4"/>
          </w:rPr>
          <w:t>Principles of Accessible Web</w:t>
        </w:r>
        <w:r w:rsidR="00173130">
          <w:rPr>
            <w:color w:val="4470C4"/>
            <w:spacing w:val="-32"/>
            <w:sz w:val="24"/>
            <w:u w:val="single" w:color="4470C4"/>
          </w:rPr>
          <w:t xml:space="preserve"> </w:t>
        </w:r>
        <w:r w:rsidR="00173130">
          <w:rPr>
            <w:color w:val="4470C4"/>
            <w:sz w:val="24"/>
            <w:u w:val="single" w:color="4470C4"/>
          </w:rPr>
          <w:t>Design</w:t>
        </w:r>
      </w:hyperlink>
    </w:p>
    <w:p w14:paraId="0336373E" w14:textId="77777777" w:rsidR="00173130" w:rsidRDefault="007378E8" w:rsidP="00FE2756">
      <w:pPr>
        <w:pStyle w:val="ListParagraph"/>
        <w:numPr>
          <w:ilvl w:val="0"/>
          <w:numId w:val="21"/>
        </w:numPr>
        <w:tabs>
          <w:tab w:val="left" w:pos="820"/>
          <w:tab w:val="left" w:pos="821"/>
        </w:tabs>
        <w:spacing w:before="19"/>
        <w:rPr>
          <w:color w:val="4470C4"/>
          <w:sz w:val="24"/>
        </w:rPr>
      </w:pPr>
      <w:hyperlink r:id="rId165">
        <w:r w:rsidR="00173130">
          <w:rPr>
            <w:color w:val="4470C4"/>
            <w:sz w:val="24"/>
            <w:u w:val="single" w:color="4470C4"/>
          </w:rPr>
          <w:t>Testing for Website Accessibility with</w:t>
        </w:r>
        <w:r w:rsidR="00173130">
          <w:rPr>
            <w:color w:val="4470C4"/>
            <w:spacing w:val="-30"/>
            <w:sz w:val="24"/>
            <w:u w:val="single" w:color="4470C4"/>
          </w:rPr>
          <w:t xml:space="preserve"> </w:t>
        </w:r>
        <w:r w:rsidR="00173130">
          <w:rPr>
            <w:color w:val="4470C4"/>
            <w:sz w:val="24"/>
            <w:u w:val="single" w:color="4470C4"/>
          </w:rPr>
          <w:t>WAVE</w:t>
        </w:r>
      </w:hyperlink>
    </w:p>
    <w:p w14:paraId="51F2037D" w14:textId="77777777" w:rsidR="00173130" w:rsidRDefault="00173130" w:rsidP="00173130">
      <w:pPr>
        <w:pStyle w:val="Heading4"/>
        <w:ind w:left="0"/>
      </w:pPr>
      <w:bookmarkStart w:id="70" w:name="Service_and_Emotional_Support_Animals_on"/>
      <w:bookmarkEnd w:id="70"/>
      <w:r>
        <w:t>Service and Emotional Support Animals on Campus</w:t>
      </w:r>
    </w:p>
    <w:p w14:paraId="4C7CB491" w14:textId="77777777" w:rsidR="00173130" w:rsidRDefault="00173130" w:rsidP="00173130">
      <w:pPr>
        <w:pStyle w:val="BodyText"/>
        <w:spacing w:before="287"/>
        <w:ind w:right="156"/>
      </w:pPr>
      <w:r>
        <w:t>The University of Mississippi supports and embraces both the letter and the spirit of the Americans with Disabilities Act, recognizing disability as a civil rights and social justice issue. The University is committed to full inclusion in its courses, programs, and physical environments.</w:t>
      </w:r>
    </w:p>
    <w:p w14:paraId="67280D91" w14:textId="77777777" w:rsidR="00173130" w:rsidRDefault="00173130" w:rsidP="00173130">
      <w:pPr>
        <w:pStyle w:val="BodyText"/>
        <w:spacing w:before="2"/>
      </w:pPr>
    </w:p>
    <w:p w14:paraId="069D6D4A" w14:textId="77777777" w:rsidR="00173130" w:rsidRDefault="00173130" w:rsidP="00173130">
      <w:pPr>
        <w:pStyle w:val="BodyText"/>
        <w:ind w:right="387"/>
      </w:pPr>
      <w:r>
        <w:t>Because the issue of animals on campus can be confusing, the university offers the following guidance to assist in managing encounters with animals on campus. If a university community member has questions about a service animal or feels uncomfortable determining if a dog is a service animal, contact Student Disability Services at 662-915-7128, the Office of General Counsel at 662-915-7014, or EORC at 662-915-7735.</w:t>
      </w:r>
    </w:p>
    <w:p w14:paraId="60765BCA" w14:textId="77777777" w:rsidR="00173130" w:rsidRDefault="00173130" w:rsidP="00173130">
      <w:pPr>
        <w:pStyle w:val="BodyText"/>
        <w:spacing w:before="2"/>
      </w:pPr>
    </w:p>
    <w:p w14:paraId="37AC3F28" w14:textId="77777777" w:rsidR="00173130" w:rsidRDefault="00173130" w:rsidP="00173130">
      <w:pPr>
        <w:pStyle w:val="BodyText"/>
      </w:pPr>
      <w:r>
        <w:t xml:space="preserve">The university follows all federal guidelines and regulations as they apply to service animals. As defined by the US Department of Justice, a service animal is a dog or a miniature horse, that has been </w:t>
      </w:r>
      <w:r>
        <w:rPr>
          <w:i/>
        </w:rPr>
        <w:t xml:space="preserve">individually trained to perform a specific task, or tasks, directly related to the person’s disability. </w:t>
      </w:r>
      <w:r>
        <w:t>Tasks include, but are not limited to, guiding through physical spaces, picking up dropped objects, interrupting self-harm behaviors, alerting to sound (door knock, etc.), pulling a wheelchair, and getting help during a medical emergency. Dogs who provide only comfort and support are not recognized as services animals under the ADA.</w:t>
      </w:r>
    </w:p>
    <w:p w14:paraId="65FFB526" w14:textId="77777777" w:rsidR="00173130" w:rsidRDefault="00173130" w:rsidP="00173130">
      <w:pPr>
        <w:pStyle w:val="BodyText"/>
        <w:spacing w:before="3"/>
        <w:rPr>
          <w:sz w:val="23"/>
        </w:rPr>
      </w:pPr>
    </w:p>
    <w:p w14:paraId="1DD567EC" w14:textId="77777777" w:rsidR="00173130" w:rsidRDefault="00173130" w:rsidP="00173130">
      <w:pPr>
        <w:pStyle w:val="BodyText"/>
        <w:spacing w:before="1"/>
      </w:pPr>
      <w:r>
        <w:t>There are no restrictions on the breed or size of a service dog. With an exception for reasonable health and safety issues, service animals may accompany their handler (the disabled person using the service animal) to any environment in which the general public is allowed, as well as other university environments such as the classrooms, eating establishments, and residence halls.</w:t>
      </w:r>
    </w:p>
    <w:p w14:paraId="1F00788A" w14:textId="77777777" w:rsidR="00173130" w:rsidRDefault="00173130" w:rsidP="00173130">
      <w:pPr>
        <w:sectPr w:rsidR="00173130">
          <w:pgSz w:w="12240" w:h="15840"/>
          <w:pgMar w:top="1380" w:right="1320" w:bottom="960" w:left="1340" w:header="0" w:footer="704" w:gutter="0"/>
          <w:cols w:space="720"/>
        </w:sectPr>
      </w:pPr>
    </w:p>
    <w:p w14:paraId="701D1BA0" w14:textId="77777777" w:rsidR="00173130" w:rsidRDefault="00173130" w:rsidP="00173130">
      <w:pPr>
        <w:pStyle w:val="BodyText"/>
        <w:spacing w:before="61" w:line="242" w:lineRule="auto"/>
        <w:ind w:left="100" w:right="387"/>
      </w:pPr>
      <w:r>
        <w:lastRenderedPageBreak/>
        <w:t>Service animals are not required to be registered or certified and handlers are not required to submit documentation indicating the animal is a service animal. They are also not required to wear identifying service animal vests.</w:t>
      </w:r>
    </w:p>
    <w:p w14:paraId="27B9ACA2" w14:textId="77777777" w:rsidR="00173130" w:rsidRDefault="00173130" w:rsidP="00173130">
      <w:pPr>
        <w:pStyle w:val="BodyText"/>
        <w:spacing w:before="6"/>
        <w:rPr>
          <w:sz w:val="23"/>
        </w:rPr>
      </w:pPr>
    </w:p>
    <w:p w14:paraId="19207EB9" w14:textId="77777777" w:rsidR="00173130" w:rsidRDefault="00173130" w:rsidP="00173130">
      <w:pPr>
        <w:pStyle w:val="BodyText"/>
        <w:spacing w:line="242" w:lineRule="auto"/>
        <w:ind w:left="100" w:right="248"/>
      </w:pPr>
      <w:r>
        <w:t>Service animals are NOT pets and should not be treated as such. Service animals are working animals and must focus on their jobs. They should not be petted, played with, or fed without the permission of the handler.</w:t>
      </w:r>
    </w:p>
    <w:p w14:paraId="0EAA37B5" w14:textId="77777777" w:rsidR="00173130" w:rsidRDefault="00173130" w:rsidP="00173130">
      <w:pPr>
        <w:pStyle w:val="BodyText"/>
        <w:spacing w:before="11"/>
        <w:rPr>
          <w:sz w:val="23"/>
        </w:rPr>
      </w:pPr>
    </w:p>
    <w:p w14:paraId="3327CC95" w14:textId="77777777" w:rsidR="00173130" w:rsidRDefault="00173130" w:rsidP="00173130">
      <w:pPr>
        <w:pStyle w:val="BodyText"/>
        <w:ind w:left="100"/>
      </w:pPr>
      <w:r>
        <w:t>If it is not obvious what service an animal is trained to provide, it is allowable to ask only two questions of the handler:</w:t>
      </w:r>
    </w:p>
    <w:p w14:paraId="18E041F4" w14:textId="77777777" w:rsidR="00173130" w:rsidRDefault="00173130" w:rsidP="00FE2756">
      <w:pPr>
        <w:pStyle w:val="ListParagraph"/>
        <w:numPr>
          <w:ilvl w:val="0"/>
          <w:numId w:val="20"/>
        </w:numPr>
        <w:tabs>
          <w:tab w:val="left" w:pos="821"/>
        </w:tabs>
        <w:spacing w:line="242" w:lineRule="auto"/>
        <w:ind w:right="314"/>
        <w:rPr>
          <w:sz w:val="24"/>
        </w:rPr>
      </w:pPr>
      <w:r>
        <w:rPr>
          <w:sz w:val="24"/>
        </w:rPr>
        <w:t>Is</w:t>
      </w:r>
      <w:r>
        <w:rPr>
          <w:spacing w:val="-1"/>
          <w:sz w:val="24"/>
        </w:rPr>
        <w:t xml:space="preserve"> </w:t>
      </w:r>
      <w:r>
        <w:rPr>
          <w:sz w:val="24"/>
        </w:rPr>
        <w:t>the</w:t>
      </w:r>
      <w:r>
        <w:rPr>
          <w:spacing w:val="-4"/>
          <w:sz w:val="24"/>
        </w:rPr>
        <w:t xml:space="preserve"> </w:t>
      </w:r>
      <w:r>
        <w:rPr>
          <w:sz w:val="24"/>
        </w:rPr>
        <w:t>dog</w:t>
      </w:r>
      <w:r>
        <w:rPr>
          <w:spacing w:val="-2"/>
          <w:sz w:val="24"/>
        </w:rPr>
        <w:t xml:space="preserve"> </w:t>
      </w:r>
      <w:r>
        <w:rPr>
          <w:sz w:val="24"/>
        </w:rPr>
        <w:t>a</w:t>
      </w:r>
      <w:r>
        <w:rPr>
          <w:spacing w:val="-4"/>
          <w:sz w:val="24"/>
        </w:rPr>
        <w:t xml:space="preserve"> </w:t>
      </w:r>
      <w:r>
        <w:rPr>
          <w:sz w:val="24"/>
        </w:rPr>
        <w:t>service</w:t>
      </w:r>
      <w:r>
        <w:rPr>
          <w:spacing w:val="-2"/>
          <w:sz w:val="24"/>
        </w:rPr>
        <w:t xml:space="preserve"> </w:t>
      </w:r>
      <w:r>
        <w:rPr>
          <w:sz w:val="24"/>
        </w:rPr>
        <w:t>animal</w:t>
      </w:r>
      <w:r>
        <w:rPr>
          <w:spacing w:val="-4"/>
          <w:sz w:val="24"/>
        </w:rPr>
        <w:t xml:space="preserve"> </w:t>
      </w:r>
      <w:r>
        <w:rPr>
          <w:sz w:val="24"/>
        </w:rPr>
        <w:t>required</w:t>
      </w:r>
      <w:r>
        <w:rPr>
          <w:spacing w:val="-2"/>
          <w:sz w:val="24"/>
        </w:rPr>
        <w:t xml:space="preserve"> </w:t>
      </w:r>
      <w:r>
        <w:rPr>
          <w:sz w:val="24"/>
        </w:rPr>
        <w:t>because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disability?</w:t>
      </w:r>
      <w:r>
        <w:rPr>
          <w:spacing w:val="1"/>
          <w:sz w:val="24"/>
        </w:rPr>
        <w:t xml:space="preserve"> </w:t>
      </w:r>
      <w:r>
        <w:rPr>
          <w:sz w:val="24"/>
        </w:rPr>
        <w:t>This</w:t>
      </w:r>
      <w:r>
        <w:rPr>
          <w:spacing w:val="-1"/>
          <w:sz w:val="24"/>
        </w:rPr>
        <w:t xml:space="preserve"> </w:t>
      </w:r>
      <w:r>
        <w:rPr>
          <w:sz w:val="24"/>
        </w:rPr>
        <w:t>is</w:t>
      </w:r>
      <w:r>
        <w:rPr>
          <w:spacing w:val="-1"/>
          <w:sz w:val="24"/>
        </w:rPr>
        <w:t xml:space="preserve"> </w:t>
      </w:r>
      <w:r>
        <w:rPr>
          <w:sz w:val="24"/>
        </w:rPr>
        <w:t>a</w:t>
      </w:r>
      <w:r>
        <w:rPr>
          <w:spacing w:val="-4"/>
          <w:sz w:val="24"/>
        </w:rPr>
        <w:t xml:space="preserve"> </w:t>
      </w:r>
      <w:r>
        <w:rPr>
          <w:sz w:val="24"/>
        </w:rPr>
        <w:t>yes</w:t>
      </w:r>
      <w:r>
        <w:rPr>
          <w:spacing w:val="-1"/>
          <w:sz w:val="24"/>
        </w:rPr>
        <w:t xml:space="preserve"> </w:t>
      </w:r>
      <w:r>
        <w:rPr>
          <w:sz w:val="24"/>
        </w:rPr>
        <w:t>or</w:t>
      </w:r>
      <w:r>
        <w:rPr>
          <w:spacing w:val="-2"/>
          <w:sz w:val="24"/>
        </w:rPr>
        <w:t xml:space="preserve"> </w:t>
      </w:r>
      <w:r>
        <w:rPr>
          <w:sz w:val="24"/>
        </w:rPr>
        <w:t>no</w:t>
      </w:r>
      <w:r>
        <w:rPr>
          <w:spacing w:val="-26"/>
          <w:sz w:val="24"/>
        </w:rPr>
        <w:t xml:space="preserve"> </w:t>
      </w:r>
      <w:r>
        <w:rPr>
          <w:sz w:val="24"/>
        </w:rPr>
        <w:t>question. Staff cannot ask for specifics regarding the handler’s</w:t>
      </w:r>
      <w:r>
        <w:rPr>
          <w:spacing w:val="-36"/>
          <w:sz w:val="24"/>
        </w:rPr>
        <w:t xml:space="preserve"> </w:t>
      </w:r>
      <w:r>
        <w:rPr>
          <w:sz w:val="24"/>
        </w:rPr>
        <w:t>disability.</w:t>
      </w:r>
    </w:p>
    <w:p w14:paraId="6E4EEE9A" w14:textId="77777777" w:rsidR="00173130" w:rsidRDefault="00173130" w:rsidP="00FE2756">
      <w:pPr>
        <w:pStyle w:val="ListParagraph"/>
        <w:numPr>
          <w:ilvl w:val="0"/>
          <w:numId w:val="20"/>
        </w:numPr>
        <w:tabs>
          <w:tab w:val="left" w:pos="821"/>
        </w:tabs>
        <w:spacing w:line="244" w:lineRule="auto"/>
        <w:ind w:right="332"/>
        <w:rPr>
          <w:sz w:val="24"/>
        </w:rPr>
      </w:pPr>
      <w:r>
        <w:rPr>
          <w:sz w:val="24"/>
        </w:rPr>
        <w:t xml:space="preserve">What </w:t>
      </w:r>
      <w:r>
        <w:rPr>
          <w:i/>
          <w:sz w:val="24"/>
        </w:rPr>
        <w:t xml:space="preserve">specific tasks </w:t>
      </w:r>
      <w:r>
        <w:rPr>
          <w:sz w:val="24"/>
        </w:rPr>
        <w:t xml:space="preserve">has the dog been </w:t>
      </w:r>
      <w:r>
        <w:rPr>
          <w:i/>
          <w:sz w:val="24"/>
        </w:rPr>
        <w:t xml:space="preserve">trained </w:t>
      </w:r>
      <w:r>
        <w:rPr>
          <w:sz w:val="24"/>
        </w:rPr>
        <w:t>to perform? Staff cannot ask that the dog demonstrate the tasks it has been trained to perform. See above for examples of</w:t>
      </w:r>
      <w:r>
        <w:rPr>
          <w:spacing w:val="-24"/>
          <w:sz w:val="24"/>
        </w:rPr>
        <w:t xml:space="preserve"> </w:t>
      </w:r>
      <w:r>
        <w:rPr>
          <w:sz w:val="24"/>
        </w:rPr>
        <w:t>specific tasks.</w:t>
      </w:r>
    </w:p>
    <w:p w14:paraId="6524764A" w14:textId="77777777" w:rsidR="00173130" w:rsidRDefault="00173130" w:rsidP="00173130">
      <w:pPr>
        <w:pStyle w:val="BodyText"/>
        <w:spacing w:before="1"/>
        <w:rPr>
          <w:sz w:val="23"/>
        </w:rPr>
      </w:pPr>
    </w:p>
    <w:p w14:paraId="42DAE7E6" w14:textId="77777777" w:rsidR="00173130" w:rsidRDefault="00173130" w:rsidP="00173130">
      <w:pPr>
        <w:pStyle w:val="BodyText"/>
        <w:ind w:left="100" w:right="189"/>
      </w:pPr>
      <w:r>
        <w:t>As stated, service animals are not required to be certified or licensed. There are organizations and individuals that sell service animal or emotional support animal certificates or registration documents online. The ADA and the Department of Justice do not recognize these documents as proof a dog is a service animal.</w:t>
      </w:r>
    </w:p>
    <w:p w14:paraId="62FF356C" w14:textId="77777777" w:rsidR="00173130" w:rsidRDefault="00173130" w:rsidP="00173130">
      <w:pPr>
        <w:pStyle w:val="BodyText"/>
        <w:spacing w:before="4"/>
        <w:rPr>
          <w:sz w:val="23"/>
        </w:rPr>
      </w:pPr>
    </w:p>
    <w:p w14:paraId="73B16C63" w14:textId="77777777" w:rsidR="00173130" w:rsidRDefault="00173130" w:rsidP="00173130">
      <w:pPr>
        <w:pStyle w:val="BodyText"/>
        <w:ind w:left="100" w:right="248"/>
      </w:pPr>
      <w:r>
        <w:t xml:space="preserve">The university also supports the use of emotional support animals (ESA). Also known as comfort or assistance animals, they provide companionship and comfort and may help to alleviate the symptoms of depression and anxiety. Unlike services animals, ESAs are not recognized by the Americans with Disabilities Act. Instead, they are recognized by the Federal Housing Act and the Air Carrier Access Act. In terms of the university, this means ESAs are allowed in campus housing but are not allowed access to public or private spaces, such as restaurants and classrooms. Of course, ESAs are allowed in public spaces that are also available to pets. ESAs can also accompany owners on airplanes. Unlike service animals, those with ESAs are </w:t>
      </w:r>
      <w:r>
        <w:rPr>
          <w:i/>
        </w:rPr>
        <w:t xml:space="preserve">required </w:t>
      </w:r>
      <w:r>
        <w:t>to submit documentation from a qualified medical professional confirming a disability-related need for an ESA. At UM, this documentation must be submitted to Student Disability Services.</w:t>
      </w:r>
    </w:p>
    <w:p w14:paraId="78981157" w14:textId="77777777" w:rsidR="00173130" w:rsidRDefault="00173130" w:rsidP="00173130">
      <w:pPr>
        <w:pStyle w:val="BodyText"/>
        <w:spacing w:before="3"/>
      </w:pPr>
    </w:p>
    <w:p w14:paraId="7CDE2EB6" w14:textId="77777777" w:rsidR="00173130" w:rsidRDefault="00173130" w:rsidP="00173130">
      <w:pPr>
        <w:pStyle w:val="BodyText"/>
        <w:spacing w:line="242" w:lineRule="auto"/>
        <w:ind w:left="100" w:right="110"/>
      </w:pPr>
      <w:r>
        <w:t>ESAs are not limited to dogs. They can be any animal that does not create a danger or hazard to the living environment or to those residing in the living environment.</w:t>
      </w:r>
    </w:p>
    <w:p w14:paraId="72B302E9" w14:textId="77777777" w:rsidR="00173130" w:rsidRDefault="00173130" w:rsidP="00173130">
      <w:pPr>
        <w:pStyle w:val="BodyText"/>
        <w:spacing w:before="1"/>
        <w:rPr>
          <w:sz w:val="23"/>
        </w:rPr>
      </w:pPr>
    </w:p>
    <w:p w14:paraId="58839C27" w14:textId="77777777" w:rsidR="00173130" w:rsidRDefault="00173130" w:rsidP="00173130">
      <w:pPr>
        <w:pStyle w:val="BodyText"/>
        <w:spacing w:before="1"/>
        <w:ind w:left="100" w:right="387"/>
      </w:pPr>
      <w:r>
        <w:t>Service animals and ESAs can only be excluded from an allowable environment based on the following reasons. Faculty and staff should consult with SDS, General Counsel, or EORC before determining that a service animal or ESA can be excluded.</w:t>
      </w:r>
    </w:p>
    <w:p w14:paraId="4C0A7995" w14:textId="77777777" w:rsidR="00173130" w:rsidRDefault="00173130" w:rsidP="00FE2756">
      <w:pPr>
        <w:pStyle w:val="ListParagraph"/>
        <w:numPr>
          <w:ilvl w:val="0"/>
          <w:numId w:val="21"/>
        </w:numPr>
        <w:tabs>
          <w:tab w:val="left" w:pos="820"/>
          <w:tab w:val="left" w:pos="821"/>
        </w:tabs>
        <w:spacing w:before="19"/>
        <w:ind w:right="319"/>
        <w:rPr>
          <w:sz w:val="24"/>
        </w:rPr>
      </w:pPr>
      <w:r>
        <w:rPr>
          <w:i/>
          <w:sz w:val="24"/>
        </w:rPr>
        <w:t xml:space="preserve">The handler is not in full control of the animal. </w:t>
      </w:r>
      <w:r>
        <w:rPr>
          <w:sz w:val="24"/>
        </w:rPr>
        <w:t>A service animal must be harnessed or leashed</w:t>
      </w:r>
      <w:r>
        <w:rPr>
          <w:spacing w:val="-2"/>
          <w:sz w:val="24"/>
        </w:rPr>
        <w:t xml:space="preserve"> </w:t>
      </w:r>
      <w:r>
        <w:rPr>
          <w:sz w:val="24"/>
        </w:rPr>
        <w:t>while</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public</w:t>
      </w:r>
      <w:r>
        <w:rPr>
          <w:spacing w:val="-4"/>
          <w:sz w:val="24"/>
        </w:rPr>
        <w:t xml:space="preserve"> </w:t>
      </w:r>
      <w:r>
        <w:rPr>
          <w:sz w:val="24"/>
        </w:rPr>
        <w:t>place,</w:t>
      </w:r>
      <w:r>
        <w:rPr>
          <w:spacing w:val="2"/>
          <w:sz w:val="24"/>
        </w:rPr>
        <w:t xml:space="preserve"> </w:t>
      </w:r>
      <w:r>
        <w:rPr>
          <w:sz w:val="24"/>
        </w:rPr>
        <w:t>except</w:t>
      </w:r>
      <w:r>
        <w:rPr>
          <w:spacing w:val="-4"/>
          <w:sz w:val="24"/>
        </w:rPr>
        <w:t xml:space="preserve"> </w:t>
      </w:r>
      <w:r>
        <w:rPr>
          <w:sz w:val="24"/>
        </w:rPr>
        <w:t>when</w:t>
      </w:r>
      <w:r>
        <w:rPr>
          <w:spacing w:val="-2"/>
          <w:sz w:val="24"/>
        </w:rPr>
        <w:t xml:space="preserve"> </w:t>
      </w:r>
      <w:r>
        <w:rPr>
          <w:sz w:val="24"/>
        </w:rPr>
        <w:t>the</w:t>
      </w:r>
      <w:r>
        <w:rPr>
          <w:spacing w:val="-4"/>
          <w:sz w:val="24"/>
        </w:rPr>
        <w:t xml:space="preserve"> </w:t>
      </w:r>
      <w:r>
        <w:rPr>
          <w:sz w:val="24"/>
        </w:rPr>
        <w:t>use</w:t>
      </w:r>
      <w:r>
        <w:rPr>
          <w:spacing w:val="1"/>
          <w:sz w:val="24"/>
        </w:rPr>
        <w:t xml:space="preserve"> </w:t>
      </w:r>
      <w:r>
        <w:rPr>
          <w:sz w:val="24"/>
        </w:rPr>
        <w:t>of</w:t>
      </w:r>
      <w:r>
        <w:rPr>
          <w:spacing w:val="-2"/>
          <w:sz w:val="24"/>
        </w:rPr>
        <w:t xml:space="preserve"> </w:t>
      </w:r>
      <w:r>
        <w:rPr>
          <w:sz w:val="24"/>
        </w:rPr>
        <w:t>such</w:t>
      </w:r>
      <w:r>
        <w:rPr>
          <w:spacing w:val="-2"/>
          <w:sz w:val="24"/>
        </w:rPr>
        <w:t xml:space="preserve"> </w:t>
      </w:r>
      <w:r>
        <w:rPr>
          <w:sz w:val="24"/>
        </w:rPr>
        <w:t>interferes</w:t>
      </w:r>
      <w:r>
        <w:rPr>
          <w:spacing w:val="-1"/>
          <w:sz w:val="24"/>
        </w:rPr>
        <w:t xml:space="preserve"> </w:t>
      </w:r>
      <w:r>
        <w:rPr>
          <w:sz w:val="24"/>
        </w:rPr>
        <w:t>with</w:t>
      </w:r>
      <w:r>
        <w:rPr>
          <w:spacing w:val="-2"/>
          <w:sz w:val="24"/>
        </w:rPr>
        <w:t xml:space="preserve"> </w:t>
      </w:r>
      <w:r>
        <w:rPr>
          <w:sz w:val="24"/>
        </w:rPr>
        <w:t>the</w:t>
      </w:r>
      <w:r>
        <w:rPr>
          <w:spacing w:val="-4"/>
          <w:sz w:val="24"/>
        </w:rPr>
        <w:t xml:space="preserve"> </w:t>
      </w:r>
      <w:r>
        <w:rPr>
          <w:sz w:val="24"/>
        </w:rPr>
        <w:t>duties</w:t>
      </w:r>
      <w:r>
        <w:rPr>
          <w:spacing w:val="-23"/>
          <w:sz w:val="24"/>
        </w:rPr>
        <w:t xml:space="preserve"> </w:t>
      </w:r>
      <w:r>
        <w:rPr>
          <w:sz w:val="24"/>
        </w:rPr>
        <w:t>of the service animal. In these situations, the handler must use voice commands, hand signals, or other means to control the animal. Handlers cannot allow the animal to wander an</w:t>
      </w:r>
      <w:r>
        <w:rPr>
          <w:spacing w:val="-19"/>
          <w:sz w:val="24"/>
        </w:rPr>
        <w:t xml:space="preserve"> </w:t>
      </w:r>
      <w:r>
        <w:rPr>
          <w:sz w:val="24"/>
        </w:rPr>
        <w:t>environment.</w:t>
      </w:r>
    </w:p>
    <w:p w14:paraId="48E714CE" w14:textId="77777777" w:rsidR="00173130" w:rsidRDefault="00173130" w:rsidP="00FE2756">
      <w:pPr>
        <w:pStyle w:val="ListParagraph"/>
        <w:numPr>
          <w:ilvl w:val="0"/>
          <w:numId w:val="19"/>
        </w:numPr>
        <w:tabs>
          <w:tab w:val="left" w:pos="820"/>
          <w:tab w:val="left" w:pos="821"/>
        </w:tabs>
        <w:spacing w:before="17"/>
        <w:ind w:right="154"/>
        <w:rPr>
          <w:sz w:val="24"/>
        </w:rPr>
      </w:pPr>
      <w:r>
        <w:rPr>
          <w:i/>
          <w:sz w:val="24"/>
        </w:rPr>
        <w:t xml:space="preserve">The animal is disruptive or out of control and the handler does not take action to control the animal’s behavior.  </w:t>
      </w:r>
      <w:r>
        <w:rPr>
          <w:sz w:val="24"/>
        </w:rPr>
        <w:t>Examples of disruptive behavior include excessive barking</w:t>
      </w:r>
      <w:r>
        <w:rPr>
          <w:spacing w:val="-39"/>
          <w:sz w:val="24"/>
        </w:rPr>
        <w:t xml:space="preserve"> </w:t>
      </w:r>
      <w:r>
        <w:rPr>
          <w:sz w:val="24"/>
        </w:rPr>
        <w:t>and/or</w:t>
      </w:r>
    </w:p>
    <w:p w14:paraId="64160E35" w14:textId="77777777" w:rsidR="00173130" w:rsidRDefault="00173130" w:rsidP="00173130">
      <w:pPr>
        <w:rPr>
          <w:sz w:val="24"/>
        </w:rPr>
        <w:sectPr w:rsidR="00173130">
          <w:pgSz w:w="12240" w:h="15840"/>
          <w:pgMar w:top="1380" w:right="1320" w:bottom="960" w:left="1340" w:header="0" w:footer="704" w:gutter="0"/>
          <w:cols w:space="720"/>
        </w:sectPr>
      </w:pPr>
    </w:p>
    <w:p w14:paraId="3D2BEC42" w14:textId="77777777" w:rsidR="00173130" w:rsidRDefault="00173130" w:rsidP="00173130">
      <w:pPr>
        <w:pStyle w:val="BodyText"/>
        <w:spacing w:before="61"/>
        <w:ind w:left="460"/>
      </w:pPr>
      <w:r>
        <w:lastRenderedPageBreak/>
        <w:t>whining, damaging property, and threatening behavior including growling, snapping, or lunging.</w:t>
      </w:r>
    </w:p>
    <w:p w14:paraId="5913741F" w14:textId="77777777" w:rsidR="00173130" w:rsidRDefault="00173130" w:rsidP="00FE2756">
      <w:pPr>
        <w:pStyle w:val="ListParagraph"/>
        <w:numPr>
          <w:ilvl w:val="0"/>
          <w:numId w:val="22"/>
        </w:numPr>
        <w:tabs>
          <w:tab w:val="left" w:pos="460"/>
          <w:tab w:val="left" w:pos="461"/>
        </w:tabs>
        <w:spacing w:before="18"/>
        <w:ind w:left="461" w:hanging="361"/>
        <w:rPr>
          <w:i/>
          <w:sz w:val="24"/>
        </w:rPr>
      </w:pPr>
      <w:r>
        <w:rPr>
          <w:i/>
          <w:sz w:val="24"/>
        </w:rPr>
        <w:t>The animal is not house</w:t>
      </w:r>
      <w:r>
        <w:rPr>
          <w:i/>
          <w:spacing w:val="-23"/>
          <w:sz w:val="24"/>
        </w:rPr>
        <w:t xml:space="preserve"> </w:t>
      </w:r>
      <w:r>
        <w:rPr>
          <w:i/>
          <w:sz w:val="24"/>
        </w:rPr>
        <w:t>trained.</w:t>
      </w:r>
    </w:p>
    <w:p w14:paraId="5A5AA26D" w14:textId="77777777" w:rsidR="00173130" w:rsidRDefault="00173130" w:rsidP="00FE2756">
      <w:pPr>
        <w:pStyle w:val="ListParagraph"/>
        <w:numPr>
          <w:ilvl w:val="0"/>
          <w:numId w:val="18"/>
        </w:numPr>
        <w:tabs>
          <w:tab w:val="left" w:pos="460"/>
          <w:tab w:val="left" w:pos="461"/>
        </w:tabs>
        <w:spacing w:before="18"/>
        <w:ind w:right="198"/>
        <w:rPr>
          <w:sz w:val="24"/>
        </w:rPr>
      </w:pPr>
      <w:r>
        <w:rPr>
          <w:i/>
          <w:sz w:val="24"/>
        </w:rPr>
        <w:t xml:space="preserve">The animal poses a health or safety risk in a particular environment. </w:t>
      </w:r>
      <w:r>
        <w:rPr>
          <w:sz w:val="24"/>
        </w:rPr>
        <w:t>For instance, a service</w:t>
      </w:r>
      <w:r>
        <w:rPr>
          <w:spacing w:val="-4"/>
          <w:sz w:val="24"/>
        </w:rPr>
        <w:t xml:space="preserve"> </w:t>
      </w:r>
      <w:r>
        <w:rPr>
          <w:sz w:val="24"/>
        </w:rPr>
        <w:t>animal</w:t>
      </w:r>
      <w:r>
        <w:rPr>
          <w:spacing w:val="-4"/>
          <w:sz w:val="24"/>
        </w:rPr>
        <w:t xml:space="preserve"> </w:t>
      </w:r>
      <w:r>
        <w:rPr>
          <w:sz w:val="24"/>
        </w:rPr>
        <w:t>may</w:t>
      </w:r>
      <w:r>
        <w:rPr>
          <w:spacing w:val="-2"/>
          <w:sz w:val="24"/>
        </w:rPr>
        <w:t xml:space="preserve"> </w:t>
      </w:r>
      <w:r>
        <w:rPr>
          <w:sz w:val="24"/>
        </w:rPr>
        <w:t>be</w:t>
      </w:r>
      <w:r>
        <w:rPr>
          <w:spacing w:val="1"/>
          <w:sz w:val="24"/>
        </w:rPr>
        <w:t xml:space="preserve"> </w:t>
      </w:r>
      <w:r>
        <w:rPr>
          <w:sz w:val="24"/>
        </w:rPr>
        <w:t>allowed</w:t>
      </w:r>
      <w:r>
        <w:rPr>
          <w:spacing w:val="2"/>
          <w:sz w:val="24"/>
        </w:rPr>
        <w:t xml:space="preserve"> </w:t>
      </w:r>
      <w:r>
        <w:rPr>
          <w:sz w:val="24"/>
        </w:rPr>
        <w:t>in</w:t>
      </w:r>
      <w:r>
        <w:rPr>
          <w:spacing w:val="-2"/>
          <w:sz w:val="24"/>
        </w:rPr>
        <w:t xml:space="preserve"> </w:t>
      </w:r>
      <w:r>
        <w:rPr>
          <w:sz w:val="24"/>
        </w:rPr>
        <w:t>a</w:t>
      </w:r>
      <w:r>
        <w:rPr>
          <w:spacing w:val="-4"/>
          <w:sz w:val="24"/>
        </w:rPr>
        <w:t xml:space="preserve"> </w:t>
      </w:r>
      <w:r>
        <w:rPr>
          <w:sz w:val="24"/>
        </w:rPr>
        <w:t>patient’s</w:t>
      </w:r>
      <w:r>
        <w:rPr>
          <w:spacing w:val="-1"/>
          <w:sz w:val="24"/>
        </w:rPr>
        <w:t xml:space="preserve"> </w:t>
      </w:r>
      <w:r>
        <w:rPr>
          <w:sz w:val="24"/>
        </w:rPr>
        <w:t>hospital</w:t>
      </w:r>
      <w:r>
        <w:rPr>
          <w:spacing w:val="1"/>
          <w:sz w:val="24"/>
        </w:rPr>
        <w:t xml:space="preserve"> </w:t>
      </w:r>
      <w:r>
        <w:rPr>
          <w:sz w:val="24"/>
        </w:rPr>
        <w:t>room</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surgical</w:t>
      </w:r>
      <w:r>
        <w:rPr>
          <w:spacing w:val="-4"/>
          <w:sz w:val="24"/>
        </w:rPr>
        <w:t xml:space="preserve"> </w:t>
      </w:r>
      <w:r>
        <w:rPr>
          <w:sz w:val="24"/>
        </w:rPr>
        <w:t>suite</w:t>
      </w:r>
      <w:r>
        <w:rPr>
          <w:spacing w:val="-4"/>
          <w:sz w:val="24"/>
        </w:rPr>
        <w:t xml:space="preserve"> </w:t>
      </w:r>
      <w:r>
        <w:rPr>
          <w:sz w:val="24"/>
        </w:rPr>
        <w:t>or</w:t>
      </w:r>
      <w:r>
        <w:rPr>
          <w:spacing w:val="-19"/>
          <w:sz w:val="24"/>
        </w:rPr>
        <w:t xml:space="preserve"> </w:t>
      </w:r>
      <w:r>
        <w:rPr>
          <w:sz w:val="24"/>
        </w:rPr>
        <w:t>it may be allowed on the deck of a public pool but not in the pool</w:t>
      </w:r>
      <w:r>
        <w:rPr>
          <w:spacing w:val="-39"/>
          <w:sz w:val="24"/>
        </w:rPr>
        <w:t xml:space="preserve"> </w:t>
      </w:r>
      <w:r>
        <w:rPr>
          <w:sz w:val="24"/>
        </w:rPr>
        <w:t>itself.</w:t>
      </w:r>
    </w:p>
    <w:p w14:paraId="62160F48" w14:textId="77777777" w:rsidR="00173130" w:rsidRDefault="00173130" w:rsidP="00FE2756">
      <w:pPr>
        <w:pStyle w:val="ListParagraph"/>
        <w:numPr>
          <w:ilvl w:val="0"/>
          <w:numId w:val="17"/>
        </w:numPr>
        <w:tabs>
          <w:tab w:val="left" w:pos="460"/>
          <w:tab w:val="left" w:pos="461"/>
        </w:tabs>
        <w:spacing w:before="19" w:line="242" w:lineRule="auto"/>
        <w:ind w:right="553"/>
        <w:rPr>
          <w:sz w:val="24"/>
        </w:rPr>
      </w:pPr>
      <w:r>
        <w:rPr>
          <w:i/>
          <w:sz w:val="24"/>
        </w:rPr>
        <w:t>The presence of a service animal or emotional support/comfort animal</w:t>
      </w:r>
      <w:r>
        <w:rPr>
          <w:i/>
          <w:spacing w:val="-40"/>
          <w:sz w:val="24"/>
        </w:rPr>
        <w:t xml:space="preserve"> </w:t>
      </w:r>
      <w:r>
        <w:rPr>
          <w:i/>
          <w:sz w:val="24"/>
        </w:rPr>
        <w:t xml:space="preserve">fundamentally alters a program or environment. </w:t>
      </w:r>
      <w:r>
        <w:rPr>
          <w:sz w:val="24"/>
        </w:rPr>
        <w:t>In most settings, a service animal will not create a fundamental alteration of a program or</w:t>
      </w:r>
      <w:r>
        <w:rPr>
          <w:spacing w:val="-26"/>
          <w:sz w:val="24"/>
        </w:rPr>
        <w:t xml:space="preserve"> </w:t>
      </w:r>
      <w:r>
        <w:rPr>
          <w:sz w:val="24"/>
        </w:rPr>
        <w:t>environment.</w:t>
      </w:r>
    </w:p>
    <w:p w14:paraId="03551547" w14:textId="77777777" w:rsidR="00173130" w:rsidRPr="00A8720E" w:rsidRDefault="00173130" w:rsidP="00173130">
      <w:pPr>
        <w:pStyle w:val="Heading3"/>
        <w:ind w:left="0"/>
      </w:pPr>
      <w:bookmarkStart w:id="71" w:name="_Toc142298039"/>
      <w:r w:rsidRPr="00A8720E">
        <w:t>Section 11: Additional Resources for Online Courses</w:t>
      </w:r>
      <w:bookmarkEnd w:id="71"/>
    </w:p>
    <w:p w14:paraId="721DE948" w14:textId="77777777" w:rsidR="00173130" w:rsidRDefault="00173130" w:rsidP="00173130">
      <w:pPr>
        <w:pStyle w:val="BodyText"/>
        <w:spacing w:before="297" w:line="242" w:lineRule="auto"/>
      </w:pPr>
      <w:r>
        <w:t xml:space="preserve">The </w:t>
      </w:r>
      <w:hyperlink r:id="rId166">
        <w:r w:rsidRPr="00E930B2">
          <w:rPr>
            <w:rStyle w:val="Hyperlink"/>
          </w:rPr>
          <w:t>Office of Academic Outreach</w:t>
        </w:r>
      </w:hyperlink>
      <w:r w:rsidRPr="00E930B2">
        <w:rPr>
          <w:rStyle w:val="Hyperlink"/>
        </w:rPr>
        <w:t xml:space="preserve"> </w:t>
      </w:r>
      <w:r>
        <w:t>works closely with academic departments in course planning, design, and support by offering a variety of services and resources to faculty teaching online courses and those who are positioning themselves to do so in the future. Their website serves</w:t>
      </w:r>
    </w:p>
    <w:p w14:paraId="008B5A9C" w14:textId="77777777" w:rsidR="00173130" w:rsidRDefault="00173130" w:rsidP="00173130">
      <w:pPr>
        <w:pStyle w:val="BodyText"/>
      </w:pPr>
      <w:r>
        <w:t>as an online education resource center providing information regarding support services, professional development workshops, instructional design support, online training resources and tools, accessibility support, educational opportunities, online faculty travel grants, and an interactive community.</w:t>
      </w:r>
    </w:p>
    <w:p w14:paraId="7D1FC8FE" w14:textId="77777777" w:rsidR="00173130" w:rsidRDefault="00173130" w:rsidP="00173130">
      <w:pPr>
        <w:pStyle w:val="BodyText"/>
        <w:rPr>
          <w:sz w:val="25"/>
        </w:rPr>
      </w:pPr>
    </w:p>
    <w:p w14:paraId="476EAC90" w14:textId="77777777" w:rsidR="00173130" w:rsidRPr="00E930B2" w:rsidRDefault="00173130" w:rsidP="00173130">
      <w:pPr>
        <w:pStyle w:val="BodyText"/>
        <w:spacing w:before="1"/>
        <w:ind w:right="137"/>
      </w:pPr>
      <w:r>
        <w:t>Before an instructor can be added to teach a “web-based” course, he/she must be endorsed by the Office of Academic Outreach. In order to be endorsed, instructors must complete the eLearning Endorsement Program (</w:t>
      </w:r>
      <w:proofErr w:type="spellStart"/>
      <w:r>
        <w:t>eEP</w:t>
      </w:r>
      <w:proofErr w:type="spellEnd"/>
      <w:r>
        <w:t xml:space="preserve">).  Successful candidates receive an Award of Completion (including a statement for addition in Faculty Activity Reports) and are eligible to teach online at the University of Mississippi. It is recommended that prospective online instructors enroll in the course at least one semester before they plan to teach online for the first time. The goal of the </w:t>
      </w:r>
      <w:proofErr w:type="spellStart"/>
      <w:r>
        <w:t>eEP</w:t>
      </w:r>
      <w:proofErr w:type="spellEnd"/>
      <w:r>
        <w:t xml:space="preserve"> is to familiarize online instructors with the pedagogical concepts of effective and engaging online teaching and learning, as well as to give them hands-on experience in designing and developing their online course.  The </w:t>
      </w:r>
      <w:proofErr w:type="spellStart"/>
      <w:r>
        <w:t>eEP</w:t>
      </w:r>
      <w:proofErr w:type="spellEnd"/>
      <w:r>
        <w:t xml:space="preserve"> is offered fully online in Blackboard Learn.</w:t>
      </w:r>
    </w:p>
    <w:p w14:paraId="7BDEF217" w14:textId="77777777" w:rsidR="00173130" w:rsidRDefault="00173130" w:rsidP="00173130">
      <w:pPr>
        <w:pStyle w:val="BodyText"/>
        <w:spacing w:before="11"/>
        <w:rPr>
          <w:sz w:val="23"/>
        </w:rPr>
      </w:pPr>
    </w:p>
    <w:p w14:paraId="32FA5E22" w14:textId="77777777" w:rsidR="00173130" w:rsidRDefault="007378E8" w:rsidP="00FE2756">
      <w:pPr>
        <w:pStyle w:val="ListParagraph"/>
        <w:numPr>
          <w:ilvl w:val="1"/>
          <w:numId w:val="17"/>
        </w:numPr>
        <w:tabs>
          <w:tab w:val="left" w:pos="820"/>
          <w:tab w:val="left" w:pos="821"/>
        </w:tabs>
        <w:ind w:right="1039"/>
        <w:rPr>
          <w:sz w:val="24"/>
        </w:rPr>
      </w:pPr>
      <w:hyperlink r:id="rId167">
        <w:r w:rsidR="00173130" w:rsidRPr="00E930B2">
          <w:rPr>
            <w:rStyle w:val="Hyperlink"/>
          </w:rPr>
          <w:t xml:space="preserve">Attendance Policy for Online Education </w:t>
        </w:r>
      </w:hyperlink>
      <w:r w:rsidR="00173130">
        <w:rPr>
          <w:sz w:val="24"/>
        </w:rPr>
        <w:t>provides guidelines for establishing</w:t>
      </w:r>
      <w:r w:rsidR="00173130">
        <w:rPr>
          <w:spacing w:val="-35"/>
          <w:sz w:val="24"/>
        </w:rPr>
        <w:t xml:space="preserve"> </w:t>
      </w:r>
      <w:r w:rsidR="00173130">
        <w:rPr>
          <w:sz w:val="24"/>
        </w:rPr>
        <w:t>and monitoring active participation by students in online</w:t>
      </w:r>
      <w:r w:rsidR="00173130">
        <w:rPr>
          <w:spacing w:val="-28"/>
          <w:sz w:val="24"/>
        </w:rPr>
        <w:t xml:space="preserve"> </w:t>
      </w:r>
      <w:r w:rsidR="00173130">
        <w:rPr>
          <w:sz w:val="24"/>
        </w:rPr>
        <w:t>courses.</w:t>
      </w:r>
    </w:p>
    <w:p w14:paraId="49FA08E8" w14:textId="77777777" w:rsidR="00173130" w:rsidRDefault="00173130" w:rsidP="00173130">
      <w:pPr>
        <w:pStyle w:val="BodyText"/>
        <w:spacing w:before="1"/>
        <w:rPr>
          <w:sz w:val="25"/>
        </w:rPr>
      </w:pPr>
    </w:p>
    <w:p w14:paraId="18347BDC" w14:textId="77777777" w:rsidR="00173130" w:rsidRDefault="007378E8" w:rsidP="00FE2756">
      <w:pPr>
        <w:pStyle w:val="ListParagraph"/>
        <w:numPr>
          <w:ilvl w:val="1"/>
          <w:numId w:val="17"/>
        </w:numPr>
        <w:tabs>
          <w:tab w:val="left" w:pos="820"/>
          <w:tab w:val="left" w:pos="821"/>
        </w:tabs>
        <w:spacing w:line="244" w:lineRule="auto"/>
        <w:ind w:right="232"/>
        <w:rPr>
          <w:sz w:val="24"/>
        </w:rPr>
      </w:pPr>
      <w:hyperlink r:id="rId168">
        <w:r w:rsidR="00173130" w:rsidRPr="00E930B2">
          <w:rPr>
            <w:rStyle w:val="Hyperlink"/>
          </w:rPr>
          <w:t xml:space="preserve">Online Courses Testing Policy </w:t>
        </w:r>
      </w:hyperlink>
      <w:r w:rsidR="00173130">
        <w:rPr>
          <w:sz w:val="24"/>
        </w:rPr>
        <w:t>describes the procedures if an online or web-based</w:t>
      </w:r>
      <w:r w:rsidR="00173130">
        <w:rPr>
          <w:spacing w:val="-39"/>
          <w:sz w:val="24"/>
        </w:rPr>
        <w:t xml:space="preserve"> </w:t>
      </w:r>
      <w:r w:rsidR="00173130">
        <w:rPr>
          <w:sz w:val="24"/>
        </w:rPr>
        <w:t>course requires proctored</w:t>
      </w:r>
      <w:r w:rsidR="00173130">
        <w:rPr>
          <w:spacing w:val="-20"/>
          <w:sz w:val="24"/>
        </w:rPr>
        <w:t xml:space="preserve"> </w:t>
      </w:r>
      <w:r w:rsidR="00173130">
        <w:rPr>
          <w:sz w:val="24"/>
        </w:rPr>
        <w:t>assessments.</w:t>
      </w:r>
    </w:p>
    <w:p w14:paraId="308056A7" w14:textId="77777777" w:rsidR="00173130" w:rsidRDefault="00173130" w:rsidP="00173130">
      <w:pPr>
        <w:pStyle w:val="BodyText"/>
        <w:rPr>
          <w:sz w:val="25"/>
        </w:rPr>
      </w:pPr>
    </w:p>
    <w:p w14:paraId="46891331" w14:textId="77777777" w:rsidR="00173130" w:rsidRDefault="007378E8" w:rsidP="00FE2756">
      <w:pPr>
        <w:pStyle w:val="ListParagraph"/>
        <w:numPr>
          <w:ilvl w:val="1"/>
          <w:numId w:val="17"/>
        </w:numPr>
        <w:tabs>
          <w:tab w:val="left" w:pos="820"/>
          <w:tab w:val="left" w:pos="821"/>
        </w:tabs>
        <w:ind w:right="313"/>
        <w:rPr>
          <w:sz w:val="24"/>
        </w:rPr>
      </w:pPr>
      <w:hyperlink r:id="rId169">
        <w:r w:rsidR="00173130" w:rsidRPr="00E930B2">
          <w:rPr>
            <w:rStyle w:val="Hyperlink"/>
          </w:rPr>
          <w:t xml:space="preserve">Proctored Assessments in Online Education </w:t>
        </w:r>
      </w:hyperlink>
      <w:r w:rsidR="00173130">
        <w:rPr>
          <w:sz w:val="24"/>
        </w:rPr>
        <w:t>provides guidelines for proctoring exams</w:t>
      </w:r>
      <w:r w:rsidR="00173130">
        <w:rPr>
          <w:spacing w:val="-40"/>
          <w:sz w:val="24"/>
        </w:rPr>
        <w:t xml:space="preserve"> </w:t>
      </w:r>
      <w:r w:rsidR="00173130">
        <w:rPr>
          <w:sz w:val="24"/>
        </w:rPr>
        <w:t>in an online</w:t>
      </w:r>
      <w:r w:rsidR="00173130">
        <w:rPr>
          <w:spacing w:val="-15"/>
          <w:sz w:val="24"/>
        </w:rPr>
        <w:t xml:space="preserve"> </w:t>
      </w:r>
      <w:r w:rsidR="00173130">
        <w:rPr>
          <w:sz w:val="24"/>
        </w:rPr>
        <w:t>course.</w:t>
      </w:r>
    </w:p>
    <w:p w14:paraId="13B2266E" w14:textId="77777777" w:rsidR="00173130" w:rsidRPr="00E930B2" w:rsidRDefault="00173130" w:rsidP="00173130">
      <w:pPr>
        <w:pStyle w:val="BodyText"/>
        <w:spacing w:before="4"/>
        <w:rPr>
          <w:rStyle w:val="Hyperlink"/>
        </w:rPr>
      </w:pPr>
    </w:p>
    <w:p w14:paraId="34790574" w14:textId="77777777" w:rsidR="00173130" w:rsidRPr="00A8720E" w:rsidRDefault="007378E8" w:rsidP="00FE2756">
      <w:pPr>
        <w:pStyle w:val="ListParagraph"/>
        <w:numPr>
          <w:ilvl w:val="0"/>
          <w:numId w:val="16"/>
        </w:numPr>
        <w:tabs>
          <w:tab w:val="left" w:pos="820"/>
          <w:tab w:val="left" w:pos="821"/>
        </w:tabs>
        <w:spacing w:line="244" w:lineRule="auto"/>
        <w:ind w:right="384"/>
        <w:rPr>
          <w:sz w:val="24"/>
        </w:rPr>
        <w:sectPr w:rsidR="00173130" w:rsidRPr="00A8720E">
          <w:pgSz w:w="12240" w:h="15840"/>
          <w:pgMar w:top="1380" w:right="1320" w:bottom="960" w:left="1340" w:header="0" w:footer="704" w:gutter="0"/>
          <w:cols w:space="720"/>
        </w:sectPr>
      </w:pPr>
      <w:hyperlink r:id="rId170">
        <w:r w:rsidR="00173130" w:rsidRPr="00E930B2">
          <w:rPr>
            <w:rStyle w:val="Hyperlink"/>
          </w:rPr>
          <w:t xml:space="preserve">Student Information and Privacy in Online Education </w:t>
        </w:r>
      </w:hyperlink>
      <w:r w:rsidR="00173130">
        <w:rPr>
          <w:sz w:val="24"/>
        </w:rPr>
        <w:t>policy outlines the provisions necessary for verification of student identity and the student’s right to privacy in</w:t>
      </w:r>
      <w:r w:rsidR="00173130">
        <w:rPr>
          <w:spacing w:val="-21"/>
          <w:sz w:val="24"/>
        </w:rPr>
        <w:t xml:space="preserve"> </w:t>
      </w:r>
      <w:r w:rsidR="00173130">
        <w:rPr>
          <w:sz w:val="24"/>
        </w:rPr>
        <w:t>online and distance learning</w:t>
      </w:r>
      <w:r w:rsidR="00173130">
        <w:rPr>
          <w:spacing w:val="-21"/>
          <w:sz w:val="24"/>
        </w:rPr>
        <w:t xml:space="preserve"> </w:t>
      </w:r>
      <w:r w:rsidR="00173130">
        <w:rPr>
          <w:sz w:val="24"/>
        </w:rPr>
        <w:t>courses.</w:t>
      </w:r>
    </w:p>
    <w:p w14:paraId="21D31586" w14:textId="77777777" w:rsidR="00173130" w:rsidRPr="00A8720E" w:rsidRDefault="00173130" w:rsidP="00A873A2">
      <w:pPr>
        <w:pStyle w:val="Heading3"/>
        <w:spacing w:before="0"/>
        <w:ind w:left="0"/>
      </w:pPr>
      <w:bookmarkStart w:id="72" w:name="Section_12:_Additional_Resources_for_Gra"/>
      <w:bookmarkStart w:id="73" w:name="_Toc142298040"/>
      <w:bookmarkEnd w:id="72"/>
      <w:r w:rsidRPr="00A8720E">
        <w:lastRenderedPageBreak/>
        <w:t>Section 12: Additional Resources for Graduate Education</w:t>
      </w:r>
      <w:bookmarkEnd w:id="73"/>
    </w:p>
    <w:p w14:paraId="39ED7C1D" w14:textId="77777777" w:rsidR="00173130" w:rsidRDefault="00173130" w:rsidP="00173130">
      <w:pPr>
        <w:pStyle w:val="BodyText"/>
        <w:spacing w:before="297" w:line="242" w:lineRule="auto"/>
        <w:ind w:left="100" w:right="929"/>
      </w:pPr>
      <w:r>
        <w:t xml:space="preserve">The </w:t>
      </w:r>
      <w:hyperlink r:id="rId171">
        <w:r w:rsidRPr="00E930B2">
          <w:rPr>
            <w:rStyle w:val="Hyperlink"/>
          </w:rPr>
          <w:t>Graduate School</w:t>
        </w:r>
      </w:hyperlink>
      <w:r>
        <w:rPr>
          <w:color w:val="0461C1"/>
          <w:u w:val="single" w:color="0461C1"/>
        </w:rPr>
        <w:t xml:space="preserve"> </w:t>
      </w:r>
      <w:r>
        <w:t>provides forms and manuals for graduate education, workshops for graduate assistants, and policies related to graduate student enrollment, programs, and assistantships.</w:t>
      </w:r>
    </w:p>
    <w:p w14:paraId="66BF347B" w14:textId="77777777" w:rsidR="00173130" w:rsidRDefault="00173130" w:rsidP="00173130">
      <w:pPr>
        <w:pStyle w:val="BodyText"/>
        <w:spacing w:before="9"/>
      </w:pPr>
    </w:p>
    <w:p w14:paraId="504D4B9E" w14:textId="77777777" w:rsidR="00173130" w:rsidRPr="00E930B2" w:rsidRDefault="007378E8" w:rsidP="00FE2756">
      <w:pPr>
        <w:pStyle w:val="ListParagraph"/>
        <w:numPr>
          <w:ilvl w:val="0"/>
          <w:numId w:val="15"/>
        </w:numPr>
        <w:tabs>
          <w:tab w:val="left" w:pos="820"/>
          <w:tab w:val="left" w:pos="821"/>
        </w:tabs>
        <w:rPr>
          <w:rStyle w:val="Hyperlink"/>
        </w:rPr>
      </w:pPr>
      <w:hyperlink r:id="rId172">
        <w:r w:rsidR="00173130" w:rsidRPr="00E930B2">
          <w:rPr>
            <w:rStyle w:val="Hyperlink"/>
          </w:rPr>
          <w:t>Graduate Catalog</w:t>
        </w:r>
      </w:hyperlink>
    </w:p>
    <w:p w14:paraId="405ACCAE" w14:textId="77777777" w:rsidR="00173130" w:rsidRDefault="00173130" w:rsidP="00173130">
      <w:pPr>
        <w:pStyle w:val="BodyText"/>
        <w:spacing w:before="8"/>
        <w:rPr>
          <w:sz w:val="17"/>
        </w:rPr>
      </w:pPr>
    </w:p>
    <w:p w14:paraId="766B18B5" w14:textId="77777777" w:rsidR="00173130" w:rsidRPr="00E930B2" w:rsidRDefault="007378E8" w:rsidP="00FE2756">
      <w:pPr>
        <w:pStyle w:val="ListParagraph"/>
        <w:numPr>
          <w:ilvl w:val="0"/>
          <w:numId w:val="15"/>
        </w:numPr>
        <w:tabs>
          <w:tab w:val="left" w:pos="820"/>
          <w:tab w:val="left" w:pos="821"/>
        </w:tabs>
        <w:spacing w:before="90"/>
        <w:rPr>
          <w:rStyle w:val="Hyperlink"/>
        </w:rPr>
      </w:pPr>
      <w:hyperlink r:id="rId173">
        <w:r w:rsidR="00173130" w:rsidRPr="00E930B2">
          <w:rPr>
            <w:rStyle w:val="Hyperlink"/>
          </w:rPr>
          <w:t>Graduate School Admissions Standards</w:t>
        </w:r>
      </w:hyperlink>
    </w:p>
    <w:p w14:paraId="059FCE5F" w14:textId="77777777" w:rsidR="00173130" w:rsidRDefault="00173130" w:rsidP="00173130">
      <w:pPr>
        <w:pStyle w:val="BodyText"/>
        <w:spacing w:before="9"/>
        <w:rPr>
          <w:sz w:val="16"/>
        </w:rPr>
      </w:pPr>
    </w:p>
    <w:p w14:paraId="5EBCB44E" w14:textId="77777777" w:rsidR="00173130" w:rsidRPr="00E930B2" w:rsidRDefault="007378E8" w:rsidP="00FE2756">
      <w:pPr>
        <w:pStyle w:val="ListParagraph"/>
        <w:numPr>
          <w:ilvl w:val="0"/>
          <w:numId w:val="15"/>
        </w:numPr>
        <w:tabs>
          <w:tab w:val="left" w:pos="820"/>
          <w:tab w:val="left" w:pos="821"/>
        </w:tabs>
        <w:spacing w:before="90"/>
        <w:rPr>
          <w:rStyle w:val="Hyperlink"/>
        </w:rPr>
      </w:pPr>
      <w:hyperlink r:id="rId174">
        <w:r w:rsidR="00173130" w:rsidRPr="00E930B2">
          <w:rPr>
            <w:rStyle w:val="Hyperlink"/>
          </w:rPr>
          <w:t>Academic Regulations for Graduate Students</w:t>
        </w:r>
      </w:hyperlink>
    </w:p>
    <w:p w14:paraId="085DEB1B" w14:textId="77777777" w:rsidR="00173130" w:rsidRDefault="00173130" w:rsidP="00173130">
      <w:pPr>
        <w:pStyle w:val="BodyText"/>
        <w:spacing w:before="8"/>
        <w:rPr>
          <w:sz w:val="17"/>
        </w:rPr>
      </w:pPr>
    </w:p>
    <w:p w14:paraId="16112B53" w14:textId="77777777" w:rsidR="00173130" w:rsidRPr="00E930B2" w:rsidRDefault="007378E8" w:rsidP="00FE2756">
      <w:pPr>
        <w:pStyle w:val="ListParagraph"/>
        <w:numPr>
          <w:ilvl w:val="0"/>
          <w:numId w:val="15"/>
        </w:numPr>
        <w:tabs>
          <w:tab w:val="left" w:pos="820"/>
          <w:tab w:val="left" w:pos="821"/>
        </w:tabs>
        <w:spacing w:before="90"/>
        <w:rPr>
          <w:rStyle w:val="Hyperlink"/>
        </w:rPr>
      </w:pPr>
      <w:hyperlink r:id="rId175">
        <w:r w:rsidR="00173130" w:rsidRPr="00E930B2">
          <w:rPr>
            <w:rStyle w:val="Hyperlink"/>
          </w:rPr>
          <w:t>Administration of Graduate Assistantship</w:t>
        </w:r>
      </w:hyperlink>
    </w:p>
    <w:p w14:paraId="2BB7D1B1" w14:textId="77777777" w:rsidR="00173130" w:rsidRDefault="00173130" w:rsidP="00173130">
      <w:pPr>
        <w:pStyle w:val="BodyText"/>
        <w:spacing w:before="9"/>
        <w:rPr>
          <w:sz w:val="17"/>
        </w:rPr>
      </w:pPr>
    </w:p>
    <w:p w14:paraId="45F4322A" w14:textId="77777777" w:rsidR="00173130" w:rsidRPr="00E930B2" w:rsidRDefault="007378E8" w:rsidP="00FE2756">
      <w:pPr>
        <w:pStyle w:val="ListParagraph"/>
        <w:numPr>
          <w:ilvl w:val="0"/>
          <w:numId w:val="15"/>
        </w:numPr>
        <w:tabs>
          <w:tab w:val="left" w:pos="820"/>
          <w:tab w:val="left" w:pos="821"/>
        </w:tabs>
        <w:spacing w:before="90"/>
        <w:rPr>
          <w:rStyle w:val="Hyperlink"/>
        </w:rPr>
      </w:pPr>
      <w:hyperlink r:id="rId176">
        <w:r w:rsidR="00173130" w:rsidRPr="00E930B2">
          <w:rPr>
            <w:rStyle w:val="Hyperlink"/>
          </w:rPr>
          <w:t>Dismissal of Graduate Students</w:t>
        </w:r>
      </w:hyperlink>
    </w:p>
    <w:p w14:paraId="44355E4F" w14:textId="77777777" w:rsidR="00173130" w:rsidRDefault="00173130" w:rsidP="00173130">
      <w:pPr>
        <w:pStyle w:val="BodyText"/>
        <w:spacing w:before="8"/>
        <w:rPr>
          <w:sz w:val="17"/>
        </w:rPr>
      </w:pPr>
    </w:p>
    <w:p w14:paraId="4E6FC980" w14:textId="77777777" w:rsidR="00173130" w:rsidRPr="00E930B2" w:rsidRDefault="007378E8" w:rsidP="00FE2756">
      <w:pPr>
        <w:pStyle w:val="ListParagraph"/>
        <w:numPr>
          <w:ilvl w:val="0"/>
          <w:numId w:val="15"/>
        </w:numPr>
        <w:tabs>
          <w:tab w:val="left" w:pos="820"/>
          <w:tab w:val="left" w:pos="821"/>
        </w:tabs>
        <w:spacing w:before="90"/>
        <w:rPr>
          <w:rStyle w:val="Hyperlink"/>
        </w:rPr>
      </w:pPr>
      <w:hyperlink r:id="rId177">
        <w:r w:rsidR="00173130" w:rsidRPr="00E930B2">
          <w:rPr>
            <w:rStyle w:val="Hyperlink"/>
          </w:rPr>
          <w:t>Graduate Faculty Policy</w:t>
        </w:r>
      </w:hyperlink>
    </w:p>
    <w:p w14:paraId="3192144F" w14:textId="77777777" w:rsidR="00173130" w:rsidRDefault="00173130" w:rsidP="00173130">
      <w:pPr>
        <w:pStyle w:val="BodyText"/>
        <w:spacing w:before="3"/>
        <w:rPr>
          <w:sz w:val="17"/>
        </w:rPr>
      </w:pPr>
    </w:p>
    <w:p w14:paraId="4C21E840" w14:textId="77777777" w:rsidR="00173130" w:rsidRPr="00E930B2" w:rsidRDefault="007378E8" w:rsidP="00FE2756">
      <w:pPr>
        <w:pStyle w:val="ListParagraph"/>
        <w:numPr>
          <w:ilvl w:val="0"/>
          <w:numId w:val="15"/>
        </w:numPr>
        <w:tabs>
          <w:tab w:val="left" w:pos="820"/>
          <w:tab w:val="left" w:pos="821"/>
        </w:tabs>
        <w:spacing w:before="90"/>
        <w:rPr>
          <w:rStyle w:val="Hyperlink"/>
        </w:rPr>
      </w:pPr>
      <w:hyperlink r:id="rId178">
        <w:r w:rsidR="00173130" w:rsidRPr="00E930B2">
          <w:rPr>
            <w:rStyle w:val="Hyperlink"/>
          </w:rPr>
          <w:t xml:space="preserve">Graduate Forms and Manuals </w:t>
        </w:r>
      </w:hyperlink>
    </w:p>
    <w:p w14:paraId="4BD7B904" w14:textId="77777777" w:rsidR="00173130" w:rsidRDefault="00173130" w:rsidP="00173130">
      <w:pPr>
        <w:pStyle w:val="BodyText"/>
        <w:spacing w:before="4"/>
        <w:ind w:left="821"/>
      </w:pPr>
      <w:r>
        <w:t>(includes information related to graduate faculty, Graduate Council, courses and programs, fellowships and awards, and other graduate forms)</w:t>
      </w:r>
    </w:p>
    <w:p w14:paraId="2DE19928" w14:textId="77777777" w:rsidR="00173130" w:rsidRDefault="00173130" w:rsidP="00173130">
      <w:pPr>
        <w:pStyle w:val="BodyText"/>
        <w:spacing w:before="6"/>
        <w:rPr>
          <w:sz w:val="25"/>
        </w:rPr>
      </w:pPr>
    </w:p>
    <w:p w14:paraId="42BD710B" w14:textId="77777777" w:rsidR="00173130" w:rsidRPr="00E930B2" w:rsidRDefault="007378E8" w:rsidP="00FE2756">
      <w:pPr>
        <w:pStyle w:val="ListParagraph"/>
        <w:numPr>
          <w:ilvl w:val="0"/>
          <w:numId w:val="15"/>
        </w:numPr>
        <w:tabs>
          <w:tab w:val="left" w:pos="820"/>
          <w:tab w:val="left" w:pos="821"/>
        </w:tabs>
        <w:rPr>
          <w:rStyle w:val="Hyperlink"/>
        </w:rPr>
      </w:pPr>
      <w:hyperlink r:id="rId179">
        <w:r w:rsidR="00173130" w:rsidRPr="00E930B2">
          <w:rPr>
            <w:rStyle w:val="Hyperlink"/>
          </w:rPr>
          <w:t>Graduate Student Employees Course Load</w:t>
        </w:r>
      </w:hyperlink>
    </w:p>
    <w:p w14:paraId="78A680D8" w14:textId="77777777" w:rsidR="00173130" w:rsidRDefault="00173130" w:rsidP="00173130">
      <w:pPr>
        <w:pStyle w:val="BodyText"/>
        <w:spacing w:before="4"/>
        <w:rPr>
          <w:sz w:val="17"/>
        </w:rPr>
      </w:pPr>
    </w:p>
    <w:p w14:paraId="26A9D41C" w14:textId="77777777" w:rsidR="00173130" w:rsidRPr="00E930B2" w:rsidRDefault="007378E8" w:rsidP="00FE2756">
      <w:pPr>
        <w:pStyle w:val="ListParagraph"/>
        <w:numPr>
          <w:ilvl w:val="0"/>
          <w:numId w:val="15"/>
        </w:numPr>
        <w:tabs>
          <w:tab w:val="left" w:pos="820"/>
          <w:tab w:val="left" w:pos="821"/>
        </w:tabs>
        <w:spacing w:before="90"/>
        <w:rPr>
          <w:rStyle w:val="Hyperlink"/>
        </w:rPr>
      </w:pPr>
      <w:hyperlink r:id="rId180">
        <w:r w:rsidR="00173130" w:rsidRPr="00E930B2">
          <w:rPr>
            <w:rStyle w:val="Hyperlink"/>
          </w:rPr>
          <w:t>Individual Development Plans for Graduate Students</w:t>
        </w:r>
      </w:hyperlink>
    </w:p>
    <w:p w14:paraId="5A467CAB" w14:textId="77777777" w:rsidR="00E44004" w:rsidRDefault="00E44004"/>
    <w:p w14:paraId="7335B4E8" w14:textId="77777777" w:rsidR="00173130" w:rsidRDefault="00173130"/>
    <w:p w14:paraId="75E599BA" w14:textId="77777777" w:rsidR="00173130" w:rsidRDefault="00173130"/>
    <w:p w14:paraId="43662C8A" w14:textId="77777777" w:rsidR="00173130" w:rsidRDefault="00173130"/>
    <w:p w14:paraId="1F3B4C54" w14:textId="77777777" w:rsidR="00173130" w:rsidRDefault="00173130"/>
    <w:p w14:paraId="36EB5B8A" w14:textId="77777777" w:rsidR="00173130" w:rsidRDefault="00173130"/>
    <w:p w14:paraId="33C5DE43" w14:textId="77777777" w:rsidR="00173130" w:rsidRDefault="00173130"/>
    <w:p w14:paraId="359A9717" w14:textId="77777777" w:rsidR="00173130" w:rsidRDefault="00173130"/>
    <w:p w14:paraId="3BA50087" w14:textId="77777777" w:rsidR="00173130" w:rsidRDefault="00173130"/>
    <w:p w14:paraId="031446A9" w14:textId="77777777" w:rsidR="00173130" w:rsidRDefault="00173130"/>
    <w:p w14:paraId="3798766A" w14:textId="77777777" w:rsidR="00173130" w:rsidRDefault="00173130"/>
    <w:p w14:paraId="762B922F" w14:textId="77777777" w:rsidR="00173130" w:rsidRDefault="00173130"/>
    <w:p w14:paraId="4C74115E" w14:textId="77777777" w:rsidR="00173130" w:rsidRDefault="00173130"/>
    <w:p w14:paraId="59691B73" w14:textId="77777777" w:rsidR="00173130" w:rsidRDefault="00173130"/>
    <w:p w14:paraId="620660A2" w14:textId="77777777" w:rsidR="00173130" w:rsidRDefault="00173130"/>
    <w:p w14:paraId="46CF51C4" w14:textId="77777777" w:rsidR="00173130" w:rsidRDefault="00173130"/>
    <w:p w14:paraId="537790CA" w14:textId="77777777" w:rsidR="00173130" w:rsidRDefault="00173130"/>
    <w:p w14:paraId="1FD72061" w14:textId="77777777" w:rsidR="00173130" w:rsidRDefault="00173130"/>
    <w:p w14:paraId="3485473C" w14:textId="77777777" w:rsidR="00173130" w:rsidRDefault="00173130"/>
    <w:p w14:paraId="4AF719EC" w14:textId="77777777" w:rsidR="00173130" w:rsidRDefault="00173130"/>
    <w:p w14:paraId="62AFCA0A" w14:textId="77777777" w:rsidR="00173130" w:rsidRDefault="00173130"/>
    <w:p w14:paraId="6E8E7A6F" w14:textId="77777777" w:rsidR="00A873A2" w:rsidRDefault="00A873A2" w:rsidP="00173130">
      <w:pPr>
        <w:pStyle w:val="Heading2"/>
        <w:ind w:left="0"/>
      </w:pPr>
    </w:p>
    <w:p w14:paraId="17710BA9" w14:textId="2541F631" w:rsidR="00173130" w:rsidRDefault="00173130" w:rsidP="00173130">
      <w:pPr>
        <w:pStyle w:val="Heading2"/>
        <w:ind w:left="0"/>
      </w:pPr>
      <w:bookmarkStart w:id="74" w:name="_Toc142298041"/>
      <w:r>
        <w:lastRenderedPageBreak/>
        <w:t>UNIT 4: Personnel and Workplace</w:t>
      </w:r>
      <w:bookmarkEnd w:id="74"/>
    </w:p>
    <w:p w14:paraId="66D917B3" w14:textId="77777777" w:rsidR="00173130" w:rsidRDefault="00173130" w:rsidP="00173130">
      <w:pPr>
        <w:pStyle w:val="Heading3"/>
        <w:rPr>
          <w:w w:val="90"/>
        </w:rPr>
      </w:pPr>
      <w:bookmarkStart w:id="75" w:name="Section_13:_Faculty_Employment_and_Compe"/>
      <w:bookmarkEnd w:id="75"/>
    </w:p>
    <w:p w14:paraId="316F2EE8" w14:textId="77777777" w:rsidR="00173130" w:rsidRDefault="00173130" w:rsidP="00173130">
      <w:pPr>
        <w:pStyle w:val="Heading3"/>
        <w:rPr>
          <w:w w:val="90"/>
        </w:rPr>
      </w:pPr>
    </w:p>
    <w:p w14:paraId="11673DF2" w14:textId="77777777" w:rsidR="00173130" w:rsidRDefault="00173130" w:rsidP="00173130">
      <w:pPr>
        <w:pStyle w:val="Heading3"/>
        <w:rPr>
          <w:w w:val="90"/>
        </w:rPr>
      </w:pPr>
    </w:p>
    <w:p w14:paraId="40C02137" w14:textId="77777777" w:rsidR="00173130" w:rsidRDefault="00173130" w:rsidP="00173130">
      <w:pPr>
        <w:pStyle w:val="Heading3"/>
        <w:rPr>
          <w:w w:val="90"/>
        </w:rPr>
      </w:pPr>
    </w:p>
    <w:p w14:paraId="25C70C94" w14:textId="77777777" w:rsidR="00173130" w:rsidRDefault="00173130" w:rsidP="00173130">
      <w:pPr>
        <w:pStyle w:val="Heading3"/>
        <w:rPr>
          <w:w w:val="90"/>
        </w:rPr>
      </w:pPr>
    </w:p>
    <w:p w14:paraId="603A5C2F" w14:textId="77777777" w:rsidR="00173130" w:rsidRDefault="00173130" w:rsidP="00173130">
      <w:pPr>
        <w:pStyle w:val="Heading3"/>
        <w:rPr>
          <w:w w:val="90"/>
        </w:rPr>
      </w:pPr>
    </w:p>
    <w:p w14:paraId="39EF6FC9" w14:textId="77777777" w:rsidR="00173130" w:rsidRDefault="00173130" w:rsidP="00173130">
      <w:pPr>
        <w:pStyle w:val="Heading3"/>
        <w:rPr>
          <w:w w:val="90"/>
        </w:rPr>
      </w:pPr>
    </w:p>
    <w:p w14:paraId="31A03D66" w14:textId="77777777" w:rsidR="00173130" w:rsidRDefault="00173130" w:rsidP="00173130">
      <w:pPr>
        <w:pStyle w:val="Heading3"/>
        <w:rPr>
          <w:w w:val="90"/>
        </w:rPr>
      </w:pPr>
    </w:p>
    <w:p w14:paraId="6B60418D" w14:textId="77777777" w:rsidR="00173130" w:rsidRDefault="00173130" w:rsidP="00173130">
      <w:pPr>
        <w:pStyle w:val="Heading3"/>
        <w:rPr>
          <w:w w:val="90"/>
        </w:rPr>
      </w:pPr>
    </w:p>
    <w:p w14:paraId="66BFB3B5" w14:textId="77777777" w:rsidR="00173130" w:rsidRDefault="00173130" w:rsidP="00173130">
      <w:pPr>
        <w:pStyle w:val="Heading3"/>
        <w:rPr>
          <w:w w:val="90"/>
        </w:rPr>
      </w:pPr>
    </w:p>
    <w:p w14:paraId="635E1FC3" w14:textId="77777777" w:rsidR="00173130" w:rsidRDefault="00173130" w:rsidP="00173130">
      <w:pPr>
        <w:pStyle w:val="Heading3"/>
        <w:rPr>
          <w:w w:val="90"/>
        </w:rPr>
      </w:pPr>
    </w:p>
    <w:p w14:paraId="16A50B33" w14:textId="77777777" w:rsidR="00A873A2" w:rsidRDefault="00A873A2" w:rsidP="00A873A2">
      <w:pPr>
        <w:pStyle w:val="Heading3"/>
        <w:ind w:left="0"/>
        <w:rPr>
          <w:w w:val="90"/>
        </w:rPr>
      </w:pPr>
    </w:p>
    <w:p w14:paraId="5CE74EBB" w14:textId="16D22368" w:rsidR="00173130" w:rsidRPr="00A8720E" w:rsidRDefault="00173130" w:rsidP="00A873A2">
      <w:pPr>
        <w:pStyle w:val="Heading3"/>
        <w:ind w:left="0"/>
      </w:pPr>
      <w:bookmarkStart w:id="76" w:name="_Toc142298042"/>
      <w:r w:rsidRPr="00A8720E">
        <w:lastRenderedPageBreak/>
        <w:t>Section 13: Faculty Employment and Compensation Policies</w:t>
      </w:r>
      <w:bookmarkEnd w:id="76"/>
    </w:p>
    <w:p w14:paraId="30C452EC" w14:textId="77777777" w:rsidR="00173130" w:rsidRDefault="007378E8" w:rsidP="00FE2756">
      <w:pPr>
        <w:pStyle w:val="ListParagraph"/>
        <w:numPr>
          <w:ilvl w:val="0"/>
          <w:numId w:val="17"/>
        </w:numPr>
        <w:tabs>
          <w:tab w:val="left" w:pos="460"/>
          <w:tab w:val="left" w:pos="461"/>
        </w:tabs>
        <w:spacing w:before="313"/>
        <w:rPr>
          <w:sz w:val="24"/>
        </w:rPr>
      </w:pPr>
      <w:hyperlink r:id="rId181">
        <w:r w:rsidR="00173130">
          <w:rPr>
            <w:color w:val="0461C1"/>
            <w:sz w:val="24"/>
            <w:u w:val="single" w:color="0461C1"/>
          </w:rPr>
          <w:t>Counter Offer</w:t>
        </w:r>
        <w:r w:rsidR="00173130">
          <w:rPr>
            <w:color w:val="0461C1"/>
            <w:spacing w:val="-20"/>
            <w:sz w:val="24"/>
            <w:u w:val="single" w:color="0461C1"/>
          </w:rPr>
          <w:t xml:space="preserve"> </w:t>
        </w:r>
        <w:r w:rsidR="00173130">
          <w:rPr>
            <w:color w:val="0461C1"/>
            <w:sz w:val="24"/>
            <w:u w:val="single" w:color="0461C1"/>
          </w:rPr>
          <w:t>Policy</w:t>
        </w:r>
      </w:hyperlink>
    </w:p>
    <w:p w14:paraId="76ADEC4A" w14:textId="77777777" w:rsidR="00173130" w:rsidRDefault="00173130" w:rsidP="00173130">
      <w:pPr>
        <w:pStyle w:val="BodyText"/>
        <w:spacing w:before="3"/>
        <w:rPr>
          <w:sz w:val="17"/>
        </w:rPr>
      </w:pPr>
    </w:p>
    <w:p w14:paraId="094EDACE" w14:textId="77777777" w:rsidR="00173130" w:rsidRDefault="007378E8" w:rsidP="00FE2756">
      <w:pPr>
        <w:pStyle w:val="ListParagraph"/>
        <w:numPr>
          <w:ilvl w:val="0"/>
          <w:numId w:val="17"/>
        </w:numPr>
        <w:tabs>
          <w:tab w:val="left" w:pos="460"/>
          <w:tab w:val="left" w:pos="461"/>
        </w:tabs>
        <w:spacing w:before="90"/>
        <w:rPr>
          <w:sz w:val="24"/>
        </w:rPr>
      </w:pPr>
      <w:hyperlink r:id="rId182">
        <w:r w:rsidR="00173130">
          <w:rPr>
            <w:color w:val="0461C1"/>
            <w:sz w:val="24"/>
            <w:u w:val="single" w:color="0461C1"/>
          </w:rPr>
          <w:t>Dual Career Accommodation</w:t>
        </w:r>
        <w:r w:rsidR="00173130">
          <w:rPr>
            <w:color w:val="0461C1"/>
            <w:spacing w:val="-28"/>
            <w:sz w:val="24"/>
            <w:u w:val="single" w:color="0461C1"/>
          </w:rPr>
          <w:t xml:space="preserve"> </w:t>
        </w:r>
        <w:r w:rsidR="00173130">
          <w:rPr>
            <w:color w:val="0461C1"/>
            <w:sz w:val="24"/>
            <w:u w:val="single" w:color="0461C1"/>
          </w:rPr>
          <w:t>Statement</w:t>
        </w:r>
      </w:hyperlink>
    </w:p>
    <w:p w14:paraId="312CD77F" w14:textId="77777777" w:rsidR="00173130" w:rsidRDefault="00173130" w:rsidP="00173130">
      <w:pPr>
        <w:pStyle w:val="BodyText"/>
        <w:spacing w:before="8"/>
        <w:rPr>
          <w:sz w:val="17"/>
        </w:rPr>
      </w:pPr>
    </w:p>
    <w:p w14:paraId="2053E1A1" w14:textId="77777777" w:rsidR="00173130" w:rsidRDefault="007378E8" w:rsidP="00FE2756">
      <w:pPr>
        <w:pStyle w:val="ListParagraph"/>
        <w:numPr>
          <w:ilvl w:val="0"/>
          <w:numId w:val="17"/>
        </w:numPr>
        <w:tabs>
          <w:tab w:val="left" w:pos="460"/>
          <w:tab w:val="left" w:pos="461"/>
        </w:tabs>
        <w:spacing w:before="90"/>
        <w:rPr>
          <w:sz w:val="24"/>
        </w:rPr>
      </w:pPr>
      <w:hyperlink r:id="rId183">
        <w:r w:rsidR="00173130">
          <w:rPr>
            <w:color w:val="0461C1"/>
            <w:sz w:val="24"/>
            <w:u w:val="single" w:color="0461C1"/>
          </w:rPr>
          <w:t>Employee Complaint and Grievance Procedure for Faculty</w:t>
        </w:r>
        <w:r w:rsidR="00173130">
          <w:rPr>
            <w:color w:val="0461C1"/>
            <w:spacing w:val="-33"/>
            <w:sz w:val="24"/>
            <w:u w:val="single" w:color="0461C1"/>
          </w:rPr>
          <w:t xml:space="preserve"> </w:t>
        </w:r>
        <w:r w:rsidR="00173130">
          <w:rPr>
            <w:color w:val="0461C1"/>
            <w:sz w:val="24"/>
            <w:u w:val="single" w:color="0461C1"/>
          </w:rPr>
          <w:t>Personnel</w:t>
        </w:r>
      </w:hyperlink>
    </w:p>
    <w:p w14:paraId="4D03A3B2" w14:textId="77777777" w:rsidR="00173130" w:rsidRDefault="00173130" w:rsidP="00173130">
      <w:pPr>
        <w:pStyle w:val="BodyText"/>
        <w:spacing w:before="4"/>
        <w:rPr>
          <w:sz w:val="17"/>
        </w:rPr>
      </w:pPr>
    </w:p>
    <w:p w14:paraId="1FABC513" w14:textId="77777777" w:rsidR="00173130" w:rsidRDefault="007378E8" w:rsidP="00FE2756">
      <w:pPr>
        <w:pStyle w:val="ListParagraph"/>
        <w:numPr>
          <w:ilvl w:val="0"/>
          <w:numId w:val="17"/>
        </w:numPr>
        <w:tabs>
          <w:tab w:val="left" w:pos="460"/>
          <w:tab w:val="left" w:pos="461"/>
        </w:tabs>
        <w:spacing w:before="90"/>
        <w:rPr>
          <w:sz w:val="24"/>
        </w:rPr>
      </w:pPr>
      <w:hyperlink r:id="rId184">
        <w:r w:rsidR="00173130">
          <w:rPr>
            <w:color w:val="0461C1"/>
            <w:sz w:val="24"/>
            <w:u w:val="single" w:color="0461C1"/>
          </w:rPr>
          <w:t>Extra and Supplemental Compensation</w:t>
        </w:r>
        <w:r w:rsidR="00173130">
          <w:rPr>
            <w:color w:val="0461C1"/>
            <w:spacing w:val="-30"/>
            <w:sz w:val="24"/>
            <w:u w:val="single" w:color="0461C1"/>
          </w:rPr>
          <w:t xml:space="preserve"> </w:t>
        </w:r>
        <w:r w:rsidR="00173130">
          <w:rPr>
            <w:color w:val="0461C1"/>
            <w:sz w:val="24"/>
            <w:u w:val="single" w:color="0461C1"/>
          </w:rPr>
          <w:t>Policy</w:t>
        </w:r>
      </w:hyperlink>
    </w:p>
    <w:p w14:paraId="1BB4227A" w14:textId="77777777" w:rsidR="00173130" w:rsidRDefault="00173130" w:rsidP="00173130">
      <w:pPr>
        <w:pStyle w:val="BodyText"/>
        <w:spacing w:before="3"/>
        <w:rPr>
          <w:sz w:val="17"/>
        </w:rPr>
      </w:pPr>
    </w:p>
    <w:p w14:paraId="689B5B1D" w14:textId="77777777" w:rsidR="00173130" w:rsidRDefault="007378E8" w:rsidP="00FE2756">
      <w:pPr>
        <w:pStyle w:val="ListParagraph"/>
        <w:numPr>
          <w:ilvl w:val="0"/>
          <w:numId w:val="17"/>
        </w:numPr>
        <w:tabs>
          <w:tab w:val="left" w:pos="460"/>
          <w:tab w:val="left" w:pos="461"/>
        </w:tabs>
        <w:spacing w:before="90"/>
        <w:rPr>
          <w:sz w:val="24"/>
        </w:rPr>
      </w:pPr>
      <w:hyperlink r:id="rId185">
        <w:r w:rsidR="00173130">
          <w:rPr>
            <w:color w:val="0461C1"/>
            <w:sz w:val="24"/>
            <w:u w:val="single" w:color="0461C1"/>
          </w:rPr>
          <w:t>Additional Compensation Policy</w:t>
        </w:r>
      </w:hyperlink>
    </w:p>
    <w:p w14:paraId="2B035B9A" w14:textId="77777777" w:rsidR="00173130" w:rsidRDefault="00173130" w:rsidP="00173130">
      <w:pPr>
        <w:pStyle w:val="BodyText"/>
        <w:spacing w:before="3"/>
        <w:rPr>
          <w:sz w:val="17"/>
        </w:rPr>
      </w:pPr>
    </w:p>
    <w:p w14:paraId="3ADDE449" w14:textId="77777777" w:rsidR="00173130" w:rsidRDefault="007378E8" w:rsidP="00FE2756">
      <w:pPr>
        <w:pStyle w:val="ListParagraph"/>
        <w:numPr>
          <w:ilvl w:val="0"/>
          <w:numId w:val="17"/>
        </w:numPr>
        <w:tabs>
          <w:tab w:val="left" w:pos="460"/>
          <w:tab w:val="left" w:pos="461"/>
        </w:tabs>
        <w:spacing w:before="90"/>
        <w:rPr>
          <w:sz w:val="24"/>
        </w:rPr>
      </w:pPr>
      <w:hyperlink r:id="rId186">
        <w:r w:rsidR="00173130">
          <w:rPr>
            <w:color w:val="0461C1"/>
            <w:sz w:val="24"/>
            <w:u w:val="single" w:color="0461C1"/>
          </w:rPr>
          <w:t>Faculty Workload Flexibility and Modified Work</w:t>
        </w:r>
        <w:r w:rsidR="00173130">
          <w:rPr>
            <w:color w:val="0461C1"/>
            <w:spacing w:val="-42"/>
            <w:sz w:val="24"/>
            <w:u w:val="single" w:color="0461C1"/>
          </w:rPr>
          <w:t xml:space="preserve"> </w:t>
        </w:r>
        <w:r w:rsidR="00173130">
          <w:rPr>
            <w:color w:val="0461C1"/>
            <w:sz w:val="24"/>
            <w:u w:val="single" w:color="0461C1"/>
          </w:rPr>
          <w:t>Assignments</w:t>
        </w:r>
      </w:hyperlink>
    </w:p>
    <w:p w14:paraId="6D8B86FA" w14:textId="77777777" w:rsidR="00173130" w:rsidRDefault="00173130" w:rsidP="00173130">
      <w:pPr>
        <w:pStyle w:val="BodyText"/>
        <w:spacing w:before="8"/>
        <w:ind w:left="460"/>
      </w:pPr>
      <w:r>
        <w:t>This is a statement of the discretionary authority of academic administrators to exercise flexibility and to provide modified work assignments to faculty to meet the wide range of activities that are integral to a department’s mission and to address the particular area of interest/expertise of faculty members.</w:t>
      </w:r>
    </w:p>
    <w:p w14:paraId="1CC62972" w14:textId="77777777" w:rsidR="00173130" w:rsidRDefault="00173130" w:rsidP="00173130">
      <w:pPr>
        <w:pStyle w:val="BodyText"/>
        <w:rPr>
          <w:sz w:val="25"/>
        </w:rPr>
      </w:pPr>
    </w:p>
    <w:p w14:paraId="7930C15E" w14:textId="77777777" w:rsidR="00173130" w:rsidRDefault="007378E8" w:rsidP="00FE2756">
      <w:pPr>
        <w:pStyle w:val="ListParagraph"/>
        <w:numPr>
          <w:ilvl w:val="0"/>
          <w:numId w:val="17"/>
        </w:numPr>
        <w:tabs>
          <w:tab w:val="left" w:pos="460"/>
          <w:tab w:val="left" w:pos="461"/>
        </w:tabs>
        <w:rPr>
          <w:sz w:val="24"/>
        </w:rPr>
      </w:pPr>
      <w:hyperlink r:id="rId187">
        <w:r w:rsidR="00173130">
          <w:rPr>
            <w:color w:val="0461C1"/>
            <w:sz w:val="24"/>
            <w:u w:val="single" w:color="0461C1"/>
          </w:rPr>
          <w:t>Faculty Release Time</w:t>
        </w:r>
        <w:r w:rsidR="00173130">
          <w:rPr>
            <w:color w:val="0461C1"/>
            <w:spacing w:val="-30"/>
            <w:sz w:val="24"/>
            <w:u w:val="single" w:color="0461C1"/>
          </w:rPr>
          <w:t xml:space="preserve"> </w:t>
        </w:r>
        <w:r w:rsidR="00173130">
          <w:rPr>
            <w:color w:val="0461C1"/>
            <w:sz w:val="24"/>
            <w:u w:val="single" w:color="0461C1"/>
          </w:rPr>
          <w:t>Practices</w:t>
        </w:r>
      </w:hyperlink>
    </w:p>
    <w:p w14:paraId="5E7733E0" w14:textId="77777777" w:rsidR="00173130" w:rsidRDefault="00173130" w:rsidP="00173130">
      <w:pPr>
        <w:pStyle w:val="BodyText"/>
        <w:spacing w:before="8"/>
        <w:ind w:left="460" w:right="249"/>
      </w:pPr>
      <w:r>
        <w:t>This policy defines faculty release time practices and the normal teaching load and how this load is reduced when the faculty member has additional research and service commitments.</w:t>
      </w:r>
    </w:p>
    <w:p w14:paraId="1E0DF49D" w14:textId="77777777" w:rsidR="00173130" w:rsidRDefault="00173130" w:rsidP="00173130">
      <w:pPr>
        <w:pStyle w:val="BodyText"/>
        <w:spacing w:before="11"/>
      </w:pPr>
    </w:p>
    <w:p w14:paraId="186DF584" w14:textId="77777777" w:rsidR="00173130" w:rsidRDefault="007378E8" w:rsidP="00FE2756">
      <w:pPr>
        <w:pStyle w:val="ListParagraph"/>
        <w:numPr>
          <w:ilvl w:val="0"/>
          <w:numId w:val="14"/>
        </w:numPr>
        <w:tabs>
          <w:tab w:val="left" w:pos="460"/>
          <w:tab w:val="left" w:pos="461"/>
        </w:tabs>
        <w:rPr>
          <w:sz w:val="24"/>
        </w:rPr>
      </w:pPr>
      <w:hyperlink r:id="rId188">
        <w:r w:rsidR="00173130">
          <w:rPr>
            <w:color w:val="0461C1"/>
            <w:sz w:val="24"/>
            <w:u w:val="single" w:color="0461C1"/>
          </w:rPr>
          <w:t>Faculty Research Incentive Program – Salary</w:t>
        </w:r>
        <w:r w:rsidR="00173130">
          <w:rPr>
            <w:color w:val="0461C1"/>
            <w:spacing w:val="-35"/>
            <w:sz w:val="24"/>
            <w:u w:val="single" w:color="0461C1"/>
          </w:rPr>
          <w:t xml:space="preserve"> </w:t>
        </w:r>
        <w:r w:rsidR="00173130">
          <w:rPr>
            <w:color w:val="0461C1"/>
            <w:sz w:val="24"/>
            <w:u w:val="single" w:color="0461C1"/>
          </w:rPr>
          <w:t>Enhancement</w:t>
        </w:r>
      </w:hyperlink>
    </w:p>
    <w:p w14:paraId="4D70918F" w14:textId="77777777" w:rsidR="00173130" w:rsidRDefault="00173130" w:rsidP="00173130">
      <w:pPr>
        <w:pStyle w:val="BodyText"/>
        <w:spacing w:before="3"/>
        <w:ind w:left="460" w:right="249"/>
      </w:pPr>
      <w:r>
        <w:t>The University of Mississippi provides financial incentives to reward meritorious research efforts of faculty and research scientists who obtain external funding in support of their research activities. In addition to rewarding productive researchers, it is the intent of the program to provide a strong incentive for faculty to increase extramural funding.</w:t>
      </w:r>
    </w:p>
    <w:p w14:paraId="728CF529" w14:textId="77777777" w:rsidR="00173130" w:rsidRDefault="00173130" w:rsidP="00173130">
      <w:pPr>
        <w:pStyle w:val="BodyText"/>
        <w:spacing w:before="5"/>
        <w:rPr>
          <w:sz w:val="25"/>
        </w:rPr>
      </w:pPr>
    </w:p>
    <w:p w14:paraId="7D2A446D" w14:textId="38988242" w:rsidR="00173130" w:rsidRDefault="007378E8" w:rsidP="00FE2756">
      <w:pPr>
        <w:pStyle w:val="ListParagraph"/>
        <w:numPr>
          <w:ilvl w:val="0"/>
          <w:numId w:val="13"/>
        </w:numPr>
        <w:tabs>
          <w:tab w:val="left" w:pos="460"/>
          <w:tab w:val="left" w:pos="461"/>
        </w:tabs>
        <w:spacing w:before="90"/>
        <w:rPr>
          <w:sz w:val="24"/>
        </w:rPr>
      </w:pPr>
      <w:hyperlink r:id="rId189" w:history="1">
        <w:r w:rsidR="00173130" w:rsidRPr="00A02E88">
          <w:rPr>
            <w:rStyle w:val="Hyperlink"/>
          </w:rPr>
          <w:t>Summer Pay for Regular</w:t>
        </w:r>
        <w:r w:rsidR="00173130" w:rsidRPr="00A02E88">
          <w:rPr>
            <w:rStyle w:val="Hyperlink"/>
            <w:spacing w:val="-19"/>
          </w:rPr>
          <w:t xml:space="preserve"> </w:t>
        </w:r>
        <w:r w:rsidR="00173130" w:rsidRPr="00A02E88">
          <w:rPr>
            <w:rStyle w:val="Hyperlink"/>
          </w:rPr>
          <w:t>Faculty</w:t>
        </w:r>
      </w:hyperlink>
    </w:p>
    <w:p w14:paraId="59900C59" w14:textId="77777777" w:rsidR="00173130" w:rsidRDefault="00173130" w:rsidP="00173130">
      <w:pPr>
        <w:pStyle w:val="BodyText"/>
        <w:spacing w:before="8"/>
        <w:rPr>
          <w:sz w:val="17"/>
        </w:rPr>
      </w:pPr>
    </w:p>
    <w:p w14:paraId="06368AD4" w14:textId="77777777" w:rsidR="00173130" w:rsidRDefault="007378E8" w:rsidP="00FE2756">
      <w:pPr>
        <w:pStyle w:val="ListParagraph"/>
        <w:numPr>
          <w:ilvl w:val="0"/>
          <w:numId w:val="13"/>
        </w:numPr>
        <w:tabs>
          <w:tab w:val="left" w:pos="460"/>
          <w:tab w:val="left" w:pos="461"/>
        </w:tabs>
        <w:spacing w:before="90"/>
        <w:rPr>
          <w:sz w:val="24"/>
        </w:rPr>
      </w:pPr>
      <w:hyperlink r:id="rId190">
        <w:r w:rsidR="00173130">
          <w:rPr>
            <w:color w:val="0461C1"/>
            <w:sz w:val="24"/>
            <w:u w:val="single" w:color="0461C1"/>
          </w:rPr>
          <w:t>Termination of Tenure-Track/Tenured</w:t>
        </w:r>
        <w:r w:rsidR="00173130">
          <w:rPr>
            <w:color w:val="0461C1"/>
            <w:spacing w:val="-32"/>
            <w:sz w:val="24"/>
            <w:u w:val="single" w:color="0461C1"/>
          </w:rPr>
          <w:t xml:space="preserve"> </w:t>
        </w:r>
        <w:r w:rsidR="00173130">
          <w:rPr>
            <w:color w:val="0461C1"/>
            <w:sz w:val="24"/>
            <w:u w:val="single" w:color="0461C1"/>
          </w:rPr>
          <w:t>Faculty</w:t>
        </w:r>
      </w:hyperlink>
    </w:p>
    <w:p w14:paraId="757887FB" w14:textId="77777777" w:rsidR="00173130" w:rsidRDefault="00173130" w:rsidP="00173130">
      <w:pPr>
        <w:pStyle w:val="BodyText"/>
        <w:spacing w:before="3"/>
        <w:rPr>
          <w:sz w:val="17"/>
        </w:rPr>
      </w:pPr>
    </w:p>
    <w:p w14:paraId="2C05A564" w14:textId="77777777" w:rsidR="00173130" w:rsidRPr="00A8720E" w:rsidRDefault="007378E8" w:rsidP="00FE2756">
      <w:pPr>
        <w:pStyle w:val="ListParagraph"/>
        <w:numPr>
          <w:ilvl w:val="0"/>
          <w:numId w:val="13"/>
        </w:numPr>
        <w:tabs>
          <w:tab w:val="left" w:pos="460"/>
          <w:tab w:val="left" w:pos="461"/>
        </w:tabs>
        <w:spacing w:before="90"/>
        <w:rPr>
          <w:sz w:val="24"/>
        </w:rPr>
        <w:sectPr w:rsidR="00173130" w:rsidRPr="00A8720E">
          <w:pgSz w:w="12240" w:h="15840"/>
          <w:pgMar w:top="1380" w:right="1320" w:bottom="960" w:left="1700" w:header="0" w:footer="704" w:gutter="0"/>
          <w:cols w:space="720"/>
        </w:sectPr>
      </w:pPr>
      <w:hyperlink r:id="rId191">
        <w:r w:rsidR="00173130">
          <w:rPr>
            <w:color w:val="0461C1"/>
            <w:sz w:val="24"/>
            <w:u w:val="single" w:color="0461C1"/>
          </w:rPr>
          <w:t>Termination of Non-Tenure Track</w:t>
        </w:r>
        <w:r w:rsidR="00173130">
          <w:rPr>
            <w:color w:val="0461C1"/>
            <w:spacing w:val="-27"/>
            <w:sz w:val="24"/>
            <w:u w:val="single" w:color="0461C1"/>
          </w:rPr>
          <w:t xml:space="preserve"> </w:t>
        </w:r>
        <w:r w:rsidR="00173130">
          <w:rPr>
            <w:color w:val="0461C1"/>
            <w:sz w:val="24"/>
            <w:u w:val="single" w:color="0461C1"/>
          </w:rPr>
          <w:t>Faculty</w:t>
        </w:r>
      </w:hyperlink>
    </w:p>
    <w:p w14:paraId="6FA6B4E2" w14:textId="77777777" w:rsidR="00173130" w:rsidRPr="00A8720E" w:rsidRDefault="00173130" w:rsidP="00A873A2">
      <w:pPr>
        <w:pStyle w:val="Heading3"/>
        <w:spacing w:before="0"/>
        <w:ind w:left="0"/>
      </w:pPr>
      <w:bookmarkStart w:id="77" w:name="Section_14:_Human_Resource_Benefits"/>
      <w:bookmarkStart w:id="78" w:name="_Toc142298043"/>
      <w:bookmarkEnd w:id="77"/>
      <w:r w:rsidRPr="00A8720E">
        <w:lastRenderedPageBreak/>
        <w:t>Section 14: Human Resource Benefits</w:t>
      </w:r>
      <w:bookmarkEnd w:id="78"/>
    </w:p>
    <w:p w14:paraId="69762DD9" w14:textId="77777777" w:rsidR="00173130" w:rsidRDefault="00173130" w:rsidP="00C44181">
      <w:pPr>
        <w:pStyle w:val="BodyText"/>
        <w:spacing w:before="298"/>
        <w:ind w:right="110"/>
      </w:pPr>
      <w:r>
        <w:t xml:space="preserve">For the 11th consecutive year, the University of Mississippi is one of the best colleges in the nation to work for, according to a survey by </w:t>
      </w:r>
      <w:r>
        <w:rPr>
          <w:i/>
        </w:rPr>
        <w:t>The Chronicle of Higher Education</w:t>
      </w:r>
      <w:r>
        <w:t>. The results are based on a survey of 236 colleges and universities. In all, 85 of the 236 institutions achieved “Great College to Work For” recognition for specific best practices and policies.</w:t>
      </w:r>
    </w:p>
    <w:p w14:paraId="75C9BF76" w14:textId="77777777" w:rsidR="00173130" w:rsidRDefault="00173130" w:rsidP="00173130">
      <w:pPr>
        <w:pStyle w:val="BodyText"/>
        <w:spacing w:before="3"/>
      </w:pPr>
    </w:p>
    <w:p w14:paraId="57C305B5" w14:textId="77777777" w:rsidR="00173130" w:rsidRDefault="00173130" w:rsidP="00C44181">
      <w:pPr>
        <w:pStyle w:val="BodyText"/>
        <w:ind w:right="387"/>
      </w:pPr>
      <w:r>
        <w:t xml:space="preserve">The University of Mississippi </w:t>
      </w:r>
      <w:hyperlink r:id="rId192">
        <w:r>
          <w:rPr>
            <w:color w:val="0461C1"/>
            <w:u w:val="single" w:color="0461C1"/>
          </w:rPr>
          <w:t>Department of Human Resources</w:t>
        </w:r>
      </w:hyperlink>
      <w:r>
        <w:rPr>
          <w:color w:val="0461C1"/>
          <w:u w:val="single" w:color="0461C1"/>
        </w:rPr>
        <w:t xml:space="preserve"> </w:t>
      </w:r>
      <w:r>
        <w:t xml:space="preserve">administers a wide array of </w:t>
      </w:r>
      <w:hyperlink r:id="rId193">
        <w:r>
          <w:rPr>
            <w:color w:val="0461C1"/>
            <w:u w:val="single" w:color="0461C1"/>
          </w:rPr>
          <w:t>benefit offerings</w:t>
        </w:r>
      </w:hyperlink>
      <w:r>
        <w:rPr>
          <w:color w:val="0461C1"/>
          <w:u w:val="single" w:color="0461C1"/>
        </w:rPr>
        <w:t xml:space="preserve"> </w:t>
      </w:r>
      <w:r>
        <w:t>for UM faculty and their families that can be found on the Human Resources website.</w:t>
      </w:r>
    </w:p>
    <w:p w14:paraId="6FBEC3B2" w14:textId="77777777" w:rsidR="00173130" w:rsidRDefault="00173130" w:rsidP="00173130">
      <w:pPr>
        <w:pStyle w:val="BodyText"/>
        <w:spacing w:before="7"/>
      </w:pPr>
    </w:p>
    <w:p w14:paraId="046686CB" w14:textId="77777777" w:rsidR="00173130" w:rsidRDefault="00173130" w:rsidP="00C44181">
      <w:pPr>
        <w:pStyle w:val="BodyText"/>
      </w:pPr>
      <w:r>
        <w:t>Below is a listing of some of the key information related to Human Resource policies for faculty.</w:t>
      </w:r>
    </w:p>
    <w:p w14:paraId="6C4DC86D" w14:textId="77777777" w:rsidR="00173130" w:rsidRDefault="00173130" w:rsidP="00173130">
      <w:pPr>
        <w:pStyle w:val="BodyText"/>
        <w:rPr>
          <w:sz w:val="26"/>
        </w:rPr>
      </w:pPr>
    </w:p>
    <w:p w14:paraId="7F0EDDA7" w14:textId="77777777" w:rsidR="00173130" w:rsidRDefault="00173130" w:rsidP="00173130">
      <w:pPr>
        <w:pStyle w:val="BodyText"/>
        <w:spacing w:before="5"/>
        <w:rPr>
          <w:sz w:val="22"/>
        </w:rPr>
      </w:pPr>
    </w:p>
    <w:p w14:paraId="785A4AC6" w14:textId="77777777" w:rsidR="00173130" w:rsidRDefault="007378E8" w:rsidP="00FE2756">
      <w:pPr>
        <w:pStyle w:val="ListParagraph"/>
        <w:numPr>
          <w:ilvl w:val="0"/>
          <w:numId w:val="12"/>
        </w:numPr>
        <w:tabs>
          <w:tab w:val="left" w:pos="1541"/>
        </w:tabs>
        <w:spacing w:line="276" w:lineRule="exact"/>
        <w:ind w:right="179"/>
        <w:rPr>
          <w:rFonts w:ascii="Courier New"/>
          <w:sz w:val="24"/>
        </w:rPr>
      </w:pPr>
      <w:hyperlink r:id="rId194">
        <w:r w:rsidR="00173130">
          <w:rPr>
            <w:color w:val="0461C1"/>
            <w:sz w:val="24"/>
            <w:u w:val="single" w:color="0461C1"/>
          </w:rPr>
          <w:t xml:space="preserve">Fringe Benefits </w:t>
        </w:r>
      </w:hyperlink>
      <w:r w:rsidR="00173130">
        <w:rPr>
          <w:sz w:val="24"/>
        </w:rPr>
        <w:t>(including discounted meal plans, athletic tickets, UMC</w:t>
      </w:r>
      <w:r w:rsidR="00173130">
        <w:rPr>
          <w:spacing w:val="-44"/>
          <w:sz w:val="24"/>
        </w:rPr>
        <w:t xml:space="preserve"> </w:t>
      </w:r>
      <w:r w:rsidR="00173130">
        <w:rPr>
          <w:sz w:val="24"/>
        </w:rPr>
        <w:t>physician discount)</w:t>
      </w:r>
    </w:p>
    <w:p w14:paraId="3AF3788E" w14:textId="77777777" w:rsidR="00173130" w:rsidRDefault="00173130" w:rsidP="00173130">
      <w:pPr>
        <w:pStyle w:val="BodyText"/>
        <w:spacing w:before="11"/>
        <w:rPr>
          <w:sz w:val="23"/>
        </w:rPr>
      </w:pPr>
    </w:p>
    <w:p w14:paraId="2964A559" w14:textId="77777777" w:rsidR="00173130" w:rsidRDefault="007378E8" w:rsidP="00FE2756">
      <w:pPr>
        <w:pStyle w:val="ListParagraph"/>
        <w:numPr>
          <w:ilvl w:val="0"/>
          <w:numId w:val="12"/>
        </w:numPr>
        <w:tabs>
          <w:tab w:val="left" w:pos="1541"/>
        </w:tabs>
        <w:rPr>
          <w:rFonts w:ascii="Courier New"/>
          <w:sz w:val="24"/>
        </w:rPr>
      </w:pPr>
      <w:hyperlink r:id="rId195">
        <w:r w:rsidR="00173130">
          <w:rPr>
            <w:color w:val="0461C1"/>
            <w:sz w:val="24"/>
            <w:u w:val="single" w:color="0461C1"/>
          </w:rPr>
          <w:t>Education</w:t>
        </w:r>
        <w:r w:rsidR="00173130">
          <w:rPr>
            <w:color w:val="0461C1"/>
            <w:spacing w:val="-19"/>
            <w:sz w:val="24"/>
            <w:u w:val="single" w:color="0461C1"/>
          </w:rPr>
          <w:t xml:space="preserve"> </w:t>
        </w:r>
        <w:r w:rsidR="00173130">
          <w:rPr>
            <w:color w:val="0461C1"/>
            <w:sz w:val="24"/>
            <w:u w:val="single" w:color="0461C1"/>
          </w:rPr>
          <w:t>Discounts</w:t>
        </w:r>
      </w:hyperlink>
    </w:p>
    <w:p w14:paraId="1527FEEF" w14:textId="77777777" w:rsidR="00173130" w:rsidRDefault="007378E8" w:rsidP="00FE2756">
      <w:pPr>
        <w:pStyle w:val="ListParagraph"/>
        <w:numPr>
          <w:ilvl w:val="0"/>
          <w:numId w:val="12"/>
        </w:numPr>
        <w:tabs>
          <w:tab w:val="left" w:pos="1541"/>
        </w:tabs>
        <w:spacing w:before="234"/>
        <w:rPr>
          <w:rFonts w:ascii="Courier New"/>
          <w:sz w:val="24"/>
        </w:rPr>
      </w:pPr>
      <w:hyperlink r:id="rId196">
        <w:r w:rsidR="00173130">
          <w:rPr>
            <w:color w:val="0461C1"/>
            <w:sz w:val="24"/>
            <w:u w:val="single" w:color="0461C1"/>
          </w:rPr>
          <w:t>Holiday</w:t>
        </w:r>
        <w:r w:rsidR="00173130">
          <w:rPr>
            <w:color w:val="0461C1"/>
            <w:spacing w:val="-16"/>
            <w:sz w:val="24"/>
            <w:u w:val="single" w:color="0461C1"/>
          </w:rPr>
          <w:t xml:space="preserve"> </w:t>
        </w:r>
        <w:r w:rsidR="00173130">
          <w:rPr>
            <w:color w:val="0461C1"/>
            <w:sz w:val="24"/>
            <w:u w:val="single" w:color="0461C1"/>
          </w:rPr>
          <w:t>Schedule</w:t>
        </w:r>
      </w:hyperlink>
    </w:p>
    <w:p w14:paraId="3A6BC1C2" w14:textId="77777777" w:rsidR="00173130" w:rsidRDefault="007378E8" w:rsidP="00FE2756">
      <w:pPr>
        <w:pStyle w:val="ListParagraph"/>
        <w:numPr>
          <w:ilvl w:val="0"/>
          <w:numId w:val="12"/>
        </w:numPr>
        <w:tabs>
          <w:tab w:val="left" w:pos="1541"/>
        </w:tabs>
        <w:spacing w:before="233"/>
        <w:rPr>
          <w:rFonts w:ascii="Courier New"/>
          <w:sz w:val="24"/>
        </w:rPr>
      </w:pPr>
      <w:hyperlink r:id="rId197">
        <w:r w:rsidR="00173130">
          <w:rPr>
            <w:color w:val="0461C1"/>
            <w:sz w:val="24"/>
            <w:u w:val="single" w:color="0461C1"/>
          </w:rPr>
          <w:t>Non-Institutional Employment</w:t>
        </w:r>
        <w:r w:rsidR="00173130">
          <w:rPr>
            <w:color w:val="0461C1"/>
            <w:spacing w:val="-31"/>
            <w:sz w:val="24"/>
            <w:u w:val="single" w:color="0461C1"/>
          </w:rPr>
          <w:t xml:space="preserve"> </w:t>
        </w:r>
        <w:r w:rsidR="00173130">
          <w:rPr>
            <w:color w:val="0461C1"/>
            <w:sz w:val="24"/>
            <w:u w:val="single" w:color="0461C1"/>
          </w:rPr>
          <w:t>Practices</w:t>
        </w:r>
      </w:hyperlink>
    </w:p>
    <w:p w14:paraId="52F50C63" w14:textId="77777777" w:rsidR="00173130" w:rsidRDefault="007378E8" w:rsidP="00FE2756">
      <w:pPr>
        <w:pStyle w:val="ListParagraph"/>
        <w:numPr>
          <w:ilvl w:val="1"/>
          <w:numId w:val="12"/>
        </w:numPr>
        <w:tabs>
          <w:tab w:val="left" w:pos="2261"/>
          <w:tab w:val="left" w:pos="2262"/>
        </w:tabs>
        <w:spacing w:before="227" w:line="276" w:lineRule="exact"/>
        <w:rPr>
          <w:sz w:val="24"/>
        </w:rPr>
      </w:pPr>
      <w:hyperlink r:id="rId198">
        <w:r w:rsidR="00173130">
          <w:rPr>
            <w:color w:val="0461C1"/>
            <w:sz w:val="24"/>
            <w:u w:val="single" w:color="0461C1"/>
          </w:rPr>
          <w:t>Faculty Consulting</w:t>
        </w:r>
        <w:r w:rsidR="00173130">
          <w:rPr>
            <w:color w:val="0461C1"/>
            <w:spacing w:val="-24"/>
            <w:sz w:val="24"/>
            <w:u w:val="single" w:color="0461C1"/>
          </w:rPr>
          <w:t xml:space="preserve"> </w:t>
        </w:r>
        <w:r w:rsidR="00173130">
          <w:rPr>
            <w:color w:val="0461C1"/>
            <w:sz w:val="24"/>
            <w:u w:val="single" w:color="0461C1"/>
          </w:rPr>
          <w:t>Policy</w:t>
        </w:r>
      </w:hyperlink>
    </w:p>
    <w:p w14:paraId="1DE914CC" w14:textId="77777777" w:rsidR="00173130" w:rsidRDefault="007378E8" w:rsidP="00FE2756">
      <w:pPr>
        <w:pStyle w:val="ListParagraph"/>
        <w:numPr>
          <w:ilvl w:val="1"/>
          <w:numId w:val="12"/>
        </w:numPr>
        <w:tabs>
          <w:tab w:val="left" w:pos="2261"/>
          <w:tab w:val="left" w:pos="2262"/>
        </w:tabs>
        <w:spacing w:line="275" w:lineRule="exact"/>
        <w:rPr>
          <w:sz w:val="24"/>
        </w:rPr>
      </w:pPr>
      <w:hyperlink r:id="rId199">
        <w:r w:rsidR="00173130">
          <w:rPr>
            <w:color w:val="0461C1"/>
            <w:sz w:val="24"/>
            <w:u w:val="single" w:color="0461C1"/>
          </w:rPr>
          <w:t>Form</w:t>
        </w:r>
        <w:r w:rsidR="00173130">
          <w:rPr>
            <w:color w:val="0461C1"/>
            <w:spacing w:val="-11"/>
            <w:sz w:val="24"/>
            <w:u w:val="single" w:color="0461C1"/>
          </w:rPr>
          <w:t xml:space="preserve"> </w:t>
        </w:r>
        <w:r w:rsidR="00173130">
          <w:rPr>
            <w:color w:val="0461C1"/>
            <w:sz w:val="24"/>
            <w:u w:val="single" w:color="0461C1"/>
          </w:rPr>
          <w:t>9</w:t>
        </w:r>
      </w:hyperlink>
    </w:p>
    <w:p w14:paraId="11CF9FFE" w14:textId="77777777" w:rsidR="00173130" w:rsidRDefault="007378E8" w:rsidP="00FE2756">
      <w:pPr>
        <w:pStyle w:val="ListParagraph"/>
        <w:numPr>
          <w:ilvl w:val="1"/>
          <w:numId w:val="12"/>
        </w:numPr>
        <w:tabs>
          <w:tab w:val="left" w:pos="2261"/>
          <w:tab w:val="left" w:pos="2262"/>
        </w:tabs>
        <w:spacing w:line="276" w:lineRule="exact"/>
        <w:rPr>
          <w:sz w:val="24"/>
        </w:rPr>
      </w:pPr>
      <w:hyperlink r:id="rId200">
        <w:r w:rsidR="00173130">
          <w:rPr>
            <w:color w:val="0461C1"/>
            <w:sz w:val="24"/>
            <w:u w:val="single" w:color="0461C1"/>
          </w:rPr>
          <w:t>Frequently Asked Questions related to Form</w:t>
        </w:r>
        <w:r w:rsidR="00173130">
          <w:rPr>
            <w:color w:val="0461C1"/>
            <w:spacing w:val="-29"/>
            <w:sz w:val="24"/>
            <w:u w:val="single" w:color="0461C1"/>
          </w:rPr>
          <w:t xml:space="preserve"> </w:t>
        </w:r>
        <w:r w:rsidR="00173130">
          <w:rPr>
            <w:color w:val="0461C1"/>
            <w:sz w:val="24"/>
            <w:u w:val="single" w:color="0461C1"/>
          </w:rPr>
          <w:t>9</w:t>
        </w:r>
      </w:hyperlink>
    </w:p>
    <w:p w14:paraId="65398A7E" w14:textId="77777777" w:rsidR="00173130" w:rsidRDefault="00173130" w:rsidP="00173130">
      <w:pPr>
        <w:pStyle w:val="BodyText"/>
        <w:spacing w:before="3"/>
        <w:rPr>
          <w:sz w:val="17"/>
        </w:rPr>
      </w:pPr>
    </w:p>
    <w:p w14:paraId="6B82FEF4" w14:textId="77777777" w:rsidR="00173130" w:rsidRDefault="007378E8" w:rsidP="00FE2756">
      <w:pPr>
        <w:pStyle w:val="ListParagraph"/>
        <w:numPr>
          <w:ilvl w:val="0"/>
          <w:numId w:val="12"/>
        </w:numPr>
        <w:tabs>
          <w:tab w:val="left" w:pos="1541"/>
        </w:tabs>
        <w:spacing w:before="90" w:line="288" w:lineRule="exact"/>
        <w:rPr>
          <w:rFonts w:ascii="Courier New"/>
          <w:sz w:val="24"/>
        </w:rPr>
      </w:pPr>
      <w:hyperlink r:id="rId201">
        <w:r w:rsidR="00173130">
          <w:rPr>
            <w:color w:val="0461C1"/>
            <w:sz w:val="24"/>
            <w:u w:val="single" w:color="0461C1"/>
          </w:rPr>
          <w:t>Types of</w:t>
        </w:r>
        <w:r w:rsidR="00173130">
          <w:rPr>
            <w:color w:val="0461C1"/>
            <w:spacing w:val="-9"/>
            <w:sz w:val="24"/>
            <w:u w:val="single" w:color="0461C1"/>
          </w:rPr>
          <w:t xml:space="preserve"> </w:t>
        </w:r>
        <w:r w:rsidR="00173130">
          <w:rPr>
            <w:color w:val="0461C1"/>
            <w:sz w:val="24"/>
            <w:u w:val="single" w:color="0461C1"/>
          </w:rPr>
          <w:t>Leave</w:t>
        </w:r>
      </w:hyperlink>
    </w:p>
    <w:p w14:paraId="1B7BC829" w14:textId="77777777" w:rsidR="00173130" w:rsidRDefault="00173130" w:rsidP="00173130">
      <w:pPr>
        <w:pStyle w:val="BodyText"/>
        <w:ind w:left="1541" w:right="123"/>
      </w:pPr>
      <w:r>
        <w:t xml:space="preserve">(*Note, when a faculty member takes leave, the faculty member should record the time-off on the </w:t>
      </w:r>
      <w:proofErr w:type="spellStart"/>
      <w:r>
        <w:t>TimeSheet</w:t>
      </w:r>
      <w:proofErr w:type="spellEnd"/>
      <w:r>
        <w:t xml:space="preserve"> in the employee tab in </w:t>
      </w:r>
      <w:proofErr w:type="spellStart"/>
      <w:r>
        <w:t>MyOleMiss</w:t>
      </w:r>
      <w:proofErr w:type="spellEnd"/>
      <w:r>
        <w:t>.)</w:t>
      </w:r>
    </w:p>
    <w:p w14:paraId="76BA878F" w14:textId="77777777" w:rsidR="00173130" w:rsidRDefault="00173130" w:rsidP="00173130">
      <w:pPr>
        <w:pStyle w:val="BodyText"/>
        <w:spacing w:before="4"/>
        <w:rPr>
          <w:sz w:val="25"/>
        </w:rPr>
      </w:pPr>
    </w:p>
    <w:p w14:paraId="6CEF81C4" w14:textId="77777777" w:rsidR="00173130" w:rsidRDefault="007378E8" w:rsidP="00FE2756">
      <w:pPr>
        <w:pStyle w:val="ListParagraph"/>
        <w:numPr>
          <w:ilvl w:val="1"/>
          <w:numId w:val="12"/>
        </w:numPr>
        <w:tabs>
          <w:tab w:val="left" w:pos="2261"/>
          <w:tab w:val="left" w:pos="2262"/>
        </w:tabs>
        <w:rPr>
          <w:sz w:val="24"/>
        </w:rPr>
      </w:pPr>
      <w:hyperlink r:id="rId202">
        <w:r w:rsidR="00173130">
          <w:rPr>
            <w:color w:val="0461C1"/>
            <w:sz w:val="24"/>
            <w:u w:val="single" w:color="0461C1"/>
          </w:rPr>
          <w:t xml:space="preserve">Family and Medical Leave (FMLA) </w:t>
        </w:r>
      </w:hyperlink>
      <w:r w:rsidR="00173130">
        <w:rPr>
          <w:sz w:val="24"/>
        </w:rPr>
        <w:t xml:space="preserve">and </w:t>
      </w:r>
      <w:hyperlink r:id="rId203">
        <w:r w:rsidR="00173130">
          <w:rPr>
            <w:color w:val="0461C1"/>
            <w:sz w:val="24"/>
            <w:u w:val="single" w:color="0461C1"/>
          </w:rPr>
          <w:t>FMLA</w:t>
        </w:r>
        <w:r w:rsidR="00173130">
          <w:rPr>
            <w:color w:val="0461C1"/>
            <w:spacing w:val="-29"/>
            <w:sz w:val="24"/>
            <w:u w:val="single" w:color="0461C1"/>
          </w:rPr>
          <w:t xml:space="preserve"> </w:t>
        </w:r>
        <w:r w:rsidR="00173130">
          <w:rPr>
            <w:color w:val="0461C1"/>
            <w:sz w:val="24"/>
            <w:u w:val="single" w:color="0461C1"/>
          </w:rPr>
          <w:t>Policy</w:t>
        </w:r>
      </w:hyperlink>
    </w:p>
    <w:p w14:paraId="3B52301E" w14:textId="77777777" w:rsidR="00173130" w:rsidRDefault="00173130" w:rsidP="00173130">
      <w:pPr>
        <w:pStyle w:val="BodyText"/>
        <w:spacing w:before="4"/>
        <w:rPr>
          <w:sz w:val="16"/>
        </w:rPr>
      </w:pPr>
    </w:p>
    <w:p w14:paraId="5B0CC8BC" w14:textId="77777777" w:rsidR="00173130" w:rsidRDefault="007378E8" w:rsidP="00FE2756">
      <w:pPr>
        <w:pStyle w:val="ListParagraph"/>
        <w:numPr>
          <w:ilvl w:val="0"/>
          <w:numId w:val="12"/>
        </w:numPr>
        <w:tabs>
          <w:tab w:val="left" w:pos="1541"/>
        </w:tabs>
        <w:spacing w:before="90"/>
        <w:rPr>
          <w:rFonts w:ascii="Courier New"/>
          <w:sz w:val="24"/>
        </w:rPr>
      </w:pPr>
      <w:hyperlink r:id="rId204">
        <w:r w:rsidR="00173130">
          <w:rPr>
            <w:color w:val="0461C1"/>
            <w:sz w:val="24"/>
            <w:u w:val="single" w:color="0461C1"/>
          </w:rPr>
          <w:t>Retirement</w:t>
        </w:r>
        <w:r w:rsidR="00173130">
          <w:rPr>
            <w:color w:val="0461C1"/>
            <w:spacing w:val="-17"/>
            <w:sz w:val="24"/>
            <w:u w:val="single" w:color="0461C1"/>
          </w:rPr>
          <w:t xml:space="preserve"> </w:t>
        </w:r>
        <w:r w:rsidR="00173130">
          <w:rPr>
            <w:color w:val="0461C1"/>
            <w:sz w:val="24"/>
            <w:u w:val="single" w:color="0461C1"/>
          </w:rPr>
          <w:t>Plans</w:t>
        </w:r>
      </w:hyperlink>
    </w:p>
    <w:p w14:paraId="147DCC56" w14:textId="77777777" w:rsidR="00173130" w:rsidRDefault="007378E8" w:rsidP="00FE2756">
      <w:pPr>
        <w:pStyle w:val="ListParagraph"/>
        <w:numPr>
          <w:ilvl w:val="0"/>
          <w:numId w:val="12"/>
        </w:numPr>
        <w:tabs>
          <w:tab w:val="left" w:pos="1541"/>
        </w:tabs>
        <w:spacing w:before="233"/>
        <w:rPr>
          <w:rFonts w:ascii="Courier New"/>
          <w:sz w:val="24"/>
        </w:rPr>
      </w:pPr>
      <w:hyperlink r:id="rId205">
        <w:r w:rsidR="00173130">
          <w:rPr>
            <w:color w:val="0461C1"/>
            <w:sz w:val="24"/>
            <w:u w:val="single" w:color="0461C1"/>
          </w:rPr>
          <w:t>Staff</w:t>
        </w:r>
        <w:r w:rsidR="00173130">
          <w:rPr>
            <w:color w:val="0461C1"/>
            <w:spacing w:val="-21"/>
            <w:sz w:val="24"/>
            <w:u w:val="single" w:color="0461C1"/>
          </w:rPr>
          <w:t xml:space="preserve"> </w:t>
        </w:r>
        <w:r w:rsidR="00173130">
          <w:rPr>
            <w:color w:val="0461C1"/>
            <w:sz w:val="24"/>
            <w:u w:val="single" w:color="0461C1"/>
          </w:rPr>
          <w:t>Directory</w:t>
        </w:r>
      </w:hyperlink>
    </w:p>
    <w:p w14:paraId="6A07CF4A" w14:textId="1E3AF313" w:rsidR="00173130" w:rsidRPr="00C44181" w:rsidRDefault="007378E8" w:rsidP="00FE2756">
      <w:pPr>
        <w:pStyle w:val="ListParagraph"/>
        <w:numPr>
          <w:ilvl w:val="0"/>
          <w:numId w:val="12"/>
        </w:numPr>
        <w:tabs>
          <w:tab w:val="left" w:pos="1541"/>
        </w:tabs>
        <w:spacing w:before="239"/>
        <w:rPr>
          <w:rFonts w:ascii="Courier New"/>
          <w:color w:val="0461C1"/>
          <w:sz w:val="24"/>
        </w:rPr>
        <w:sectPr w:rsidR="00173130" w:rsidRPr="00C44181">
          <w:pgSz w:w="12240" w:h="15840"/>
          <w:pgMar w:top="1500" w:right="1320" w:bottom="960" w:left="1340" w:header="0" w:footer="704" w:gutter="0"/>
          <w:cols w:space="720"/>
        </w:sectPr>
      </w:pPr>
      <w:hyperlink r:id="rId206">
        <w:r w:rsidR="00173130">
          <w:rPr>
            <w:color w:val="0461C1"/>
            <w:sz w:val="24"/>
            <w:u w:val="single" w:color="0461C1"/>
          </w:rPr>
          <w:t>What to Expect When You Are</w:t>
        </w:r>
        <w:r w:rsidR="00173130">
          <w:rPr>
            <w:color w:val="0461C1"/>
            <w:spacing w:val="-29"/>
            <w:sz w:val="24"/>
            <w:u w:val="single" w:color="0461C1"/>
          </w:rPr>
          <w:t xml:space="preserve"> </w:t>
        </w:r>
        <w:r w:rsidR="00173130">
          <w:rPr>
            <w:color w:val="0461C1"/>
            <w:sz w:val="24"/>
            <w:u w:val="single" w:color="0461C1"/>
          </w:rPr>
          <w:t>Expecting</w:t>
        </w:r>
      </w:hyperlink>
    </w:p>
    <w:p w14:paraId="48A83C00" w14:textId="77777777" w:rsidR="00173130" w:rsidRPr="00A8720E" w:rsidRDefault="00173130" w:rsidP="00A873A2">
      <w:pPr>
        <w:pStyle w:val="Heading3"/>
        <w:spacing w:before="0"/>
        <w:ind w:left="0"/>
      </w:pPr>
      <w:bookmarkStart w:id="79" w:name="Section_15:_Equal_Opportunity_and_Regula"/>
      <w:bookmarkStart w:id="80" w:name="_Toc142298044"/>
      <w:bookmarkEnd w:id="79"/>
      <w:r w:rsidRPr="00A8720E">
        <w:lastRenderedPageBreak/>
        <w:t>Section 15: Equal Opportunity and Regulatory Compliance (EORC)</w:t>
      </w:r>
      <w:bookmarkEnd w:id="80"/>
    </w:p>
    <w:p w14:paraId="791297F9" w14:textId="77777777" w:rsidR="00173130" w:rsidRDefault="007378E8" w:rsidP="000C042E">
      <w:pPr>
        <w:pStyle w:val="BodyText"/>
        <w:spacing w:before="292"/>
        <w:ind w:right="135"/>
      </w:pPr>
      <w:hyperlink r:id="rId207">
        <w:r w:rsidR="00173130">
          <w:rPr>
            <w:color w:val="0461C1"/>
            <w:u w:val="single" w:color="0461C1"/>
          </w:rPr>
          <w:t>EORC</w:t>
        </w:r>
      </w:hyperlink>
      <w:r w:rsidR="00173130">
        <w:rPr>
          <w:color w:val="0461C1"/>
          <w:u w:val="single" w:color="0461C1"/>
        </w:rPr>
        <w:t xml:space="preserve"> </w:t>
      </w:r>
      <w:r w:rsidR="00173130">
        <w:t>is responsible for the implementation, monitoring, and evaluation of the university’s Affirmative Action Program. EORC’s mission is to ensure the university’s compliance with federal regulations regarding fair treatment of faculty, staff, and students; to ensure equal employment opportunity; and to ensure equal access to a quality education for students. EORC is also responsible for investigating complaints of discrimination and serves as a liaison between the university and federal enforcement agencies concerned with equal opportunity and non- discrimination.</w:t>
      </w:r>
    </w:p>
    <w:p w14:paraId="595D32B4" w14:textId="77777777" w:rsidR="00173130" w:rsidRDefault="00173130" w:rsidP="00173130">
      <w:pPr>
        <w:pStyle w:val="BodyText"/>
        <w:rPr>
          <w:sz w:val="26"/>
        </w:rPr>
      </w:pPr>
    </w:p>
    <w:p w14:paraId="676EF7FC" w14:textId="77777777" w:rsidR="00173130" w:rsidRDefault="00173130" w:rsidP="00173130">
      <w:pPr>
        <w:pStyle w:val="BodyText"/>
        <w:spacing w:before="9"/>
        <w:rPr>
          <w:sz w:val="23"/>
        </w:rPr>
      </w:pPr>
    </w:p>
    <w:p w14:paraId="272C5B29" w14:textId="77777777" w:rsidR="00173130" w:rsidRDefault="007378E8" w:rsidP="00FE2756">
      <w:pPr>
        <w:pStyle w:val="ListParagraph"/>
        <w:numPr>
          <w:ilvl w:val="1"/>
          <w:numId w:val="13"/>
        </w:numPr>
        <w:tabs>
          <w:tab w:val="left" w:pos="820"/>
          <w:tab w:val="left" w:pos="821"/>
        </w:tabs>
        <w:spacing w:before="1"/>
        <w:rPr>
          <w:sz w:val="24"/>
        </w:rPr>
      </w:pPr>
      <w:hyperlink r:id="rId208">
        <w:r w:rsidR="00173130">
          <w:rPr>
            <w:color w:val="0461C1"/>
            <w:sz w:val="24"/>
            <w:u w:val="single" w:color="0461C1"/>
          </w:rPr>
          <w:t>Americans with Disabilities Act or</w:t>
        </w:r>
        <w:r w:rsidR="00173130">
          <w:rPr>
            <w:color w:val="0461C1"/>
            <w:spacing w:val="-27"/>
            <w:sz w:val="24"/>
            <w:u w:val="single" w:color="0461C1"/>
          </w:rPr>
          <w:t xml:space="preserve"> </w:t>
        </w:r>
        <w:r w:rsidR="00173130">
          <w:rPr>
            <w:color w:val="0461C1"/>
            <w:sz w:val="24"/>
            <w:u w:val="single" w:color="0461C1"/>
          </w:rPr>
          <w:t>ADA</w:t>
        </w:r>
      </w:hyperlink>
    </w:p>
    <w:p w14:paraId="6BB1FAD9" w14:textId="77777777" w:rsidR="00173130" w:rsidRDefault="007378E8" w:rsidP="00FE2756">
      <w:pPr>
        <w:pStyle w:val="ListParagraph"/>
        <w:numPr>
          <w:ilvl w:val="1"/>
          <w:numId w:val="13"/>
        </w:numPr>
        <w:tabs>
          <w:tab w:val="left" w:pos="820"/>
          <w:tab w:val="left" w:pos="821"/>
        </w:tabs>
        <w:spacing w:before="14"/>
        <w:rPr>
          <w:sz w:val="24"/>
        </w:rPr>
      </w:pPr>
      <w:hyperlink r:id="rId209">
        <w:r w:rsidR="00173130">
          <w:rPr>
            <w:color w:val="0461C1"/>
            <w:sz w:val="24"/>
            <w:u w:val="single" w:color="0461C1"/>
          </w:rPr>
          <w:t>Affirmative Action Guide for</w:t>
        </w:r>
        <w:r w:rsidR="00173130">
          <w:rPr>
            <w:color w:val="0461C1"/>
            <w:spacing w:val="-37"/>
            <w:sz w:val="24"/>
            <w:u w:val="single" w:color="0461C1"/>
          </w:rPr>
          <w:t xml:space="preserve"> </w:t>
        </w:r>
        <w:r w:rsidR="00173130">
          <w:rPr>
            <w:color w:val="0461C1"/>
            <w:sz w:val="24"/>
            <w:u w:val="single" w:color="0461C1"/>
          </w:rPr>
          <w:t>Employees</w:t>
        </w:r>
      </w:hyperlink>
    </w:p>
    <w:p w14:paraId="25F15790" w14:textId="77777777" w:rsidR="00173130" w:rsidRDefault="007378E8" w:rsidP="00FE2756">
      <w:pPr>
        <w:pStyle w:val="ListParagraph"/>
        <w:numPr>
          <w:ilvl w:val="1"/>
          <w:numId w:val="13"/>
        </w:numPr>
        <w:tabs>
          <w:tab w:val="left" w:pos="820"/>
          <w:tab w:val="left" w:pos="821"/>
        </w:tabs>
        <w:spacing w:before="14"/>
        <w:rPr>
          <w:sz w:val="24"/>
        </w:rPr>
      </w:pPr>
      <w:hyperlink r:id="rId210">
        <w:r w:rsidR="00173130">
          <w:rPr>
            <w:color w:val="0461C1"/>
            <w:sz w:val="24"/>
            <w:u w:val="single" w:color="0461C1"/>
          </w:rPr>
          <w:t>Consensual</w:t>
        </w:r>
        <w:r w:rsidR="00173130">
          <w:rPr>
            <w:color w:val="0461C1"/>
            <w:spacing w:val="-20"/>
            <w:sz w:val="24"/>
            <w:u w:val="single" w:color="0461C1"/>
          </w:rPr>
          <w:t xml:space="preserve"> </w:t>
        </w:r>
        <w:r w:rsidR="00173130">
          <w:rPr>
            <w:color w:val="0461C1"/>
            <w:sz w:val="24"/>
            <w:u w:val="single" w:color="0461C1"/>
          </w:rPr>
          <w:t>Relationship</w:t>
        </w:r>
      </w:hyperlink>
      <w:r w:rsidR="00173130">
        <w:rPr>
          <w:color w:val="0461C1"/>
          <w:sz w:val="24"/>
          <w:u w:val="single" w:color="0461C1"/>
        </w:rPr>
        <w:t>s</w:t>
      </w:r>
    </w:p>
    <w:p w14:paraId="36B8E530" w14:textId="77777777" w:rsidR="00173130" w:rsidRDefault="007378E8" w:rsidP="00FE2756">
      <w:pPr>
        <w:pStyle w:val="ListParagraph"/>
        <w:numPr>
          <w:ilvl w:val="1"/>
          <w:numId w:val="13"/>
        </w:numPr>
        <w:tabs>
          <w:tab w:val="left" w:pos="820"/>
          <w:tab w:val="left" w:pos="821"/>
        </w:tabs>
        <w:spacing w:before="19"/>
        <w:rPr>
          <w:sz w:val="24"/>
        </w:rPr>
      </w:pPr>
      <w:hyperlink r:id="rId211">
        <w:r w:rsidR="00173130">
          <w:rPr>
            <w:color w:val="0461C1"/>
            <w:sz w:val="24"/>
            <w:u w:val="single" w:color="0461C1"/>
          </w:rPr>
          <w:t>Equal Employment and Affirmative</w:t>
        </w:r>
        <w:r w:rsidR="00173130">
          <w:rPr>
            <w:color w:val="0461C1"/>
            <w:spacing w:val="-30"/>
            <w:sz w:val="24"/>
            <w:u w:val="single" w:color="0461C1"/>
          </w:rPr>
          <w:t xml:space="preserve"> </w:t>
        </w:r>
        <w:r w:rsidR="00173130">
          <w:rPr>
            <w:color w:val="0461C1"/>
            <w:sz w:val="24"/>
            <w:u w:val="single" w:color="0461C1"/>
          </w:rPr>
          <w:t>Action</w:t>
        </w:r>
      </w:hyperlink>
    </w:p>
    <w:p w14:paraId="6E3D2CEA" w14:textId="77777777" w:rsidR="00173130" w:rsidRDefault="007378E8" w:rsidP="00FE2756">
      <w:pPr>
        <w:pStyle w:val="ListParagraph"/>
        <w:numPr>
          <w:ilvl w:val="1"/>
          <w:numId w:val="13"/>
        </w:numPr>
        <w:tabs>
          <w:tab w:val="left" w:pos="820"/>
          <w:tab w:val="left" w:pos="821"/>
        </w:tabs>
        <w:spacing w:before="18"/>
        <w:rPr>
          <w:sz w:val="24"/>
        </w:rPr>
      </w:pPr>
      <w:hyperlink r:id="rId212">
        <w:r w:rsidR="00173130">
          <w:rPr>
            <w:color w:val="0461C1"/>
            <w:sz w:val="24"/>
            <w:u w:val="single" w:color="0461C1"/>
          </w:rPr>
          <w:t>Non-Discrimination and Complaint</w:t>
        </w:r>
        <w:r w:rsidR="00173130">
          <w:rPr>
            <w:color w:val="0461C1"/>
            <w:spacing w:val="-28"/>
            <w:sz w:val="24"/>
            <w:u w:val="single" w:color="0461C1"/>
          </w:rPr>
          <w:t xml:space="preserve"> </w:t>
        </w:r>
        <w:r w:rsidR="00173130">
          <w:rPr>
            <w:color w:val="0461C1"/>
            <w:sz w:val="24"/>
            <w:u w:val="single" w:color="0461C1"/>
          </w:rPr>
          <w:t>Procedure</w:t>
        </w:r>
      </w:hyperlink>
    </w:p>
    <w:p w14:paraId="3BF0FBFA" w14:textId="77777777" w:rsidR="00173130" w:rsidRDefault="007378E8" w:rsidP="00FE2756">
      <w:pPr>
        <w:pStyle w:val="ListParagraph"/>
        <w:numPr>
          <w:ilvl w:val="1"/>
          <w:numId w:val="13"/>
        </w:numPr>
        <w:tabs>
          <w:tab w:val="left" w:pos="820"/>
          <w:tab w:val="left" w:pos="821"/>
        </w:tabs>
        <w:spacing w:before="13"/>
        <w:rPr>
          <w:sz w:val="24"/>
        </w:rPr>
      </w:pPr>
      <w:hyperlink r:id="rId213">
        <w:r w:rsidR="00173130">
          <w:rPr>
            <w:color w:val="0461C1"/>
            <w:sz w:val="24"/>
            <w:u w:val="single" w:color="0461C1"/>
          </w:rPr>
          <w:t>Preventing Sexual Harassment</w:t>
        </w:r>
        <w:r w:rsidR="00173130">
          <w:rPr>
            <w:color w:val="0461C1"/>
            <w:spacing w:val="-25"/>
            <w:sz w:val="24"/>
            <w:u w:val="single" w:color="0461C1"/>
          </w:rPr>
          <w:t xml:space="preserve"> </w:t>
        </w:r>
        <w:r w:rsidR="00173130">
          <w:rPr>
            <w:color w:val="0461C1"/>
            <w:sz w:val="24"/>
            <w:u w:val="single" w:color="0461C1"/>
          </w:rPr>
          <w:t>Brochure</w:t>
        </w:r>
      </w:hyperlink>
    </w:p>
    <w:p w14:paraId="26FF801C" w14:textId="77777777" w:rsidR="00173130" w:rsidRDefault="007378E8" w:rsidP="00FE2756">
      <w:pPr>
        <w:pStyle w:val="ListParagraph"/>
        <w:numPr>
          <w:ilvl w:val="1"/>
          <w:numId w:val="13"/>
        </w:numPr>
        <w:tabs>
          <w:tab w:val="left" w:pos="820"/>
          <w:tab w:val="left" w:pos="821"/>
        </w:tabs>
        <w:spacing w:before="13"/>
        <w:rPr>
          <w:sz w:val="24"/>
        </w:rPr>
      </w:pPr>
      <w:hyperlink r:id="rId214">
        <w:r w:rsidR="00173130">
          <w:rPr>
            <w:color w:val="0461C1"/>
            <w:sz w:val="24"/>
            <w:u w:val="single" w:color="0461C1"/>
          </w:rPr>
          <w:t>Sexual</w:t>
        </w:r>
        <w:r w:rsidR="00173130">
          <w:rPr>
            <w:color w:val="0461C1"/>
            <w:spacing w:val="-21"/>
            <w:sz w:val="24"/>
            <w:u w:val="single" w:color="0461C1"/>
          </w:rPr>
          <w:t xml:space="preserve"> </w:t>
        </w:r>
        <w:r w:rsidR="00173130">
          <w:rPr>
            <w:color w:val="0461C1"/>
            <w:sz w:val="24"/>
            <w:u w:val="single" w:color="0461C1"/>
          </w:rPr>
          <w:t>Harassment</w:t>
        </w:r>
      </w:hyperlink>
    </w:p>
    <w:p w14:paraId="32E2874B" w14:textId="77777777" w:rsidR="00173130" w:rsidRDefault="007378E8" w:rsidP="00FE2756">
      <w:pPr>
        <w:pStyle w:val="ListParagraph"/>
        <w:numPr>
          <w:ilvl w:val="1"/>
          <w:numId w:val="13"/>
        </w:numPr>
        <w:tabs>
          <w:tab w:val="left" w:pos="820"/>
          <w:tab w:val="left" w:pos="821"/>
        </w:tabs>
        <w:spacing w:before="18"/>
        <w:rPr>
          <w:sz w:val="24"/>
        </w:rPr>
      </w:pPr>
      <w:hyperlink r:id="rId215">
        <w:r w:rsidR="00173130">
          <w:rPr>
            <w:color w:val="0461C1"/>
            <w:sz w:val="24"/>
            <w:u w:val="single" w:color="0461C1"/>
          </w:rPr>
          <w:t>Supervision of</w:t>
        </w:r>
        <w:r w:rsidR="00173130">
          <w:rPr>
            <w:color w:val="0461C1"/>
            <w:spacing w:val="-10"/>
            <w:sz w:val="24"/>
            <w:u w:val="single" w:color="0461C1"/>
          </w:rPr>
          <w:t xml:space="preserve"> </w:t>
        </w:r>
        <w:r w:rsidR="00173130">
          <w:rPr>
            <w:color w:val="0461C1"/>
            <w:sz w:val="24"/>
            <w:u w:val="single" w:color="0461C1"/>
          </w:rPr>
          <w:t>Minors</w:t>
        </w:r>
      </w:hyperlink>
    </w:p>
    <w:p w14:paraId="376D08E9" w14:textId="77777777" w:rsidR="00173130" w:rsidRDefault="007378E8" w:rsidP="00FE2756">
      <w:pPr>
        <w:pStyle w:val="ListParagraph"/>
        <w:numPr>
          <w:ilvl w:val="1"/>
          <w:numId w:val="13"/>
        </w:numPr>
        <w:tabs>
          <w:tab w:val="left" w:pos="820"/>
          <w:tab w:val="left" w:pos="821"/>
        </w:tabs>
        <w:spacing w:before="19"/>
        <w:rPr>
          <w:sz w:val="24"/>
        </w:rPr>
      </w:pPr>
      <w:hyperlink r:id="rId216">
        <w:r w:rsidR="00173130">
          <w:rPr>
            <w:color w:val="0461C1"/>
            <w:sz w:val="24"/>
            <w:u w:val="single" w:color="0461C1"/>
          </w:rPr>
          <w:t>Temporary Injury or</w:t>
        </w:r>
        <w:r w:rsidR="00173130">
          <w:rPr>
            <w:color w:val="0461C1"/>
            <w:spacing w:val="-20"/>
            <w:sz w:val="24"/>
            <w:u w:val="single" w:color="0461C1"/>
          </w:rPr>
          <w:t xml:space="preserve"> </w:t>
        </w:r>
        <w:r w:rsidR="00173130">
          <w:rPr>
            <w:color w:val="0461C1"/>
            <w:sz w:val="24"/>
            <w:u w:val="single" w:color="0461C1"/>
          </w:rPr>
          <w:t>Illness</w:t>
        </w:r>
      </w:hyperlink>
    </w:p>
    <w:p w14:paraId="6CFBA31D" w14:textId="77777777" w:rsidR="00173130" w:rsidRDefault="007378E8" w:rsidP="00FE2756">
      <w:pPr>
        <w:pStyle w:val="ListParagraph"/>
        <w:numPr>
          <w:ilvl w:val="1"/>
          <w:numId w:val="13"/>
        </w:numPr>
        <w:tabs>
          <w:tab w:val="left" w:pos="820"/>
          <w:tab w:val="left" w:pos="821"/>
        </w:tabs>
        <w:spacing w:before="9"/>
        <w:rPr>
          <w:sz w:val="24"/>
        </w:rPr>
      </w:pPr>
      <w:hyperlink r:id="rId217">
        <w:r w:rsidR="00173130">
          <w:rPr>
            <w:color w:val="0461C1"/>
            <w:sz w:val="24"/>
            <w:u w:val="single" w:color="0461C1"/>
          </w:rPr>
          <w:t>Title IX</w:t>
        </w:r>
        <w:r w:rsidR="00173130">
          <w:rPr>
            <w:color w:val="0461C1"/>
            <w:spacing w:val="-19"/>
            <w:sz w:val="24"/>
            <w:u w:val="single" w:color="0461C1"/>
          </w:rPr>
          <w:t xml:space="preserve"> </w:t>
        </w:r>
        <w:r w:rsidR="00173130">
          <w:rPr>
            <w:color w:val="0461C1"/>
            <w:sz w:val="24"/>
            <w:u w:val="single" w:color="0461C1"/>
          </w:rPr>
          <w:t>Policy</w:t>
        </w:r>
      </w:hyperlink>
    </w:p>
    <w:p w14:paraId="0CAD92E3" w14:textId="77777777" w:rsidR="00173130" w:rsidRDefault="007378E8" w:rsidP="00FE2756">
      <w:pPr>
        <w:pStyle w:val="ListParagraph"/>
        <w:numPr>
          <w:ilvl w:val="1"/>
          <w:numId w:val="13"/>
        </w:numPr>
        <w:tabs>
          <w:tab w:val="left" w:pos="820"/>
          <w:tab w:val="left" w:pos="821"/>
        </w:tabs>
        <w:spacing w:before="19"/>
        <w:rPr>
          <w:sz w:val="24"/>
        </w:rPr>
      </w:pPr>
      <w:hyperlink r:id="rId218">
        <w:proofErr w:type="spellStart"/>
        <w:r w:rsidR="00173130">
          <w:rPr>
            <w:color w:val="0461C1"/>
            <w:sz w:val="24"/>
            <w:u w:val="single" w:color="0461C1"/>
          </w:rPr>
          <w:t>UMatter</w:t>
        </w:r>
        <w:proofErr w:type="spellEnd"/>
      </w:hyperlink>
    </w:p>
    <w:p w14:paraId="79E8D1F9" w14:textId="77777777" w:rsidR="00173130" w:rsidRDefault="007378E8" w:rsidP="00FE2756">
      <w:pPr>
        <w:pStyle w:val="ListParagraph"/>
        <w:numPr>
          <w:ilvl w:val="1"/>
          <w:numId w:val="13"/>
        </w:numPr>
        <w:tabs>
          <w:tab w:val="left" w:pos="820"/>
          <w:tab w:val="left" w:pos="821"/>
        </w:tabs>
        <w:spacing w:before="19"/>
        <w:rPr>
          <w:sz w:val="24"/>
        </w:rPr>
      </w:pPr>
      <w:hyperlink r:id="rId219">
        <w:r w:rsidR="00173130">
          <w:rPr>
            <w:color w:val="0461C1"/>
            <w:sz w:val="24"/>
            <w:u w:val="single" w:color="0461C1"/>
          </w:rPr>
          <w:t>UM</w:t>
        </w:r>
        <w:r w:rsidR="00173130">
          <w:rPr>
            <w:color w:val="0461C1"/>
            <w:spacing w:val="-1"/>
            <w:sz w:val="24"/>
            <w:u w:val="single" w:color="0461C1"/>
          </w:rPr>
          <w:t xml:space="preserve"> </w:t>
        </w:r>
        <w:r w:rsidR="00173130">
          <w:rPr>
            <w:color w:val="0461C1"/>
            <w:sz w:val="24"/>
            <w:u w:val="single" w:color="0461C1"/>
          </w:rPr>
          <w:t>SAFE</w:t>
        </w:r>
      </w:hyperlink>
    </w:p>
    <w:p w14:paraId="73CC308B" w14:textId="77777777" w:rsidR="00173130" w:rsidRDefault="00173130" w:rsidP="00173130">
      <w:pPr>
        <w:pStyle w:val="BodyText"/>
        <w:rPr>
          <w:sz w:val="16"/>
        </w:rPr>
      </w:pPr>
    </w:p>
    <w:p w14:paraId="76AB58C5" w14:textId="4DFC0B64" w:rsidR="00173130" w:rsidRDefault="00173130" w:rsidP="000C042E">
      <w:pPr>
        <w:pStyle w:val="BodyText"/>
        <w:spacing w:before="90"/>
        <w:ind w:right="160"/>
      </w:pPr>
      <w:r>
        <w:rPr>
          <w:b/>
        </w:rPr>
        <w:t xml:space="preserve">Faculty are required to go through Title IX and Preventing Harassment and Discrimination online trainings. </w:t>
      </w:r>
      <w:r>
        <w:t>The University of Mississippi is committed to fostering an environment that prevents discrimination, sexual harassment, and other unwelcome sexual contact of employees, students, applicants for admission or employment, visitors to campus, or third parties who are participants in University of Mississippi programs or activities. Students, faculty, and staff should be able to live, study, and work in an environment free from sexual misconduct. The purpose of this policy is to promote a community of learning dedicated to nurturing excellence and intellectual inquiry and provide students, faculty, and staff notice about their duty to respect the dignity of each person by refraining from prohibited behaviors. This policy outlines prohibited conduct, including sexual harassment and other types of sexual misconduct, as well as unlawful discrimination, disparate treatment, and relationship violence.</w:t>
      </w:r>
      <w:r w:rsidR="000C042E">
        <w:t xml:space="preserve"> </w:t>
      </w:r>
      <w:r>
        <w:t>Completion of Title IX and Preventing Harassment and Discrimination online courses is mandatory within the first 30 days of employment.</w:t>
      </w:r>
    </w:p>
    <w:p w14:paraId="2679845D" w14:textId="77777777" w:rsidR="00173130" w:rsidRDefault="00173130" w:rsidP="00173130">
      <w:pPr>
        <w:pStyle w:val="BodyText"/>
        <w:spacing w:before="4"/>
      </w:pPr>
    </w:p>
    <w:p w14:paraId="1ED7B4EF" w14:textId="77777777" w:rsidR="00173130" w:rsidRDefault="00173130" w:rsidP="000C042E">
      <w:pPr>
        <w:rPr>
          <w:sz w:val="24"/>
        </w:rPr>
      </w:pPr>
      <w:r>
        <w:rPr>
          <w:b/>
          <w:sz w:val="24"/>
        </w:rPr>
        <w:t xml:space="preserve">Faculty are mandatory reporters. Faculty who </w:t>
      </w:r>
      <w:proofErr w:type="gramStart"/>
      <w:r>
        <w:rPr>
          <w:b/>
          <w:sz w:val="24"/>
        </w:rPr>
        <w:t>have</w:t>
      </w:r>
      <w:proofErr w:type="gramEnd"/>
      <w:r>
        <w:rPr>
          <w:b/>
          <w:sz w:val="24"/>
        </w:rPr>
        <w:t xml:space="preserve"> observed or received reports of sexual harassment, sexual violence, domestic violence, dating violence, sexual assault, or stalking must notify the Title IX Coordinator. </w:t>
      </w:r>
      <w:r>
        <w:rPr>
          <w:sz w:val="24"/>
        </w:rPr>
        <w:t xml:space="preserve">The </w:t>
      </w:r>
      <w:hyperlink r:id="rId220">
        <w:r>
          <w:rPr>
            <w:color w:val="0461C1"/>
            <w:sz w:val="24"/>
            <w:u w:val="single" w:color="0461C1"/>
          </w:rPr>
          <w:t>Guide for Title IX Mandatory Reports of Sexual</w:t>
        </w:r>
      </w:hyperlink>
      <w:r>
        <w:rPr>
          <w:color w:val="0461C1"/>
          <w:sz w:val="24"/>
          <w:u w:val="single" w:color="0461C1"/>
        </w:rPr>
        <w:t xml:space="preserve"> </w:t>
      </w:r>
      <w:hyperlink r:id="rId221">
        <w:r>
          <w:rPr>
            <w:color w:val="0461C1"/>
            <w:sz w:val="24"/>
            <w:u w:val="single" w:color="0461C1"/>
          </w:rPr>
          <w:t>Misconduct, Relationship, Violence, and Stalking</w:t>
        </w:r>
      </w:hyperlink>
      <w:r>
        <w:rPr>
          <w:color w:val="0461C1"/>
          <w:sz w:val="24"/>
          <w:u w:val="single" w:color="0461C1"/>
        </w:rPr>
        <w:t xml:space="preserve"> </w:t>
      </w:r>
      <w:r>
        <w:rPr>
          <w:sz w:val="24"/>
        </w:rPr>
        <w:t>and the Title IX Training provide additional information.</w:t>
      </w:r>
    </w:p>
    <w:p w14:paraId="544503CC" w14:textId="77777777" w:rsidR="00173130" w:rsidRDefault="00173130" w:rsidP="00173130">
      <w:pPr>
        <w:rPr>
          <w:sz w:val="24"/>
        </w:rPr>
        <w:sectPr w:rsidR="00173130">
          <w:pgSz w:w="12240" w:h="15840"/>
          <w:pgMar w:top="1380" w:right="1320" w:bottom="960" w:left="1340" w:header="0" w:footer="704" w:gutter="0"/>
          <w:cols w:space="720"/>
        </w:sectPr>
      </w:pPr>
    </w:p>
    <w:p w14:paraId="76AF942E" w14:textId="77777777" w:rsidR="00173130" w:rsidRDefault="00173130" w:rsidP="00173130">
      <w:pPr>
        <w:pStyle w:val="BodyText"/>
        <w:rPr>
          <w:sz w:val="11"/>
        </w:rPr>
      </w:pPr>
    </w:p>
    <w:p w14:paraId="48D49834" w14:textId="77777777" w:rsidR="00173130" w:rsidRDefault="00173130" w:rsidP="00173130">
      <w:pPr>
        <w:pStyle w:val="BodyText"/>
        <w:spacing w:before="90"/>
        <w:ind w:left="100" w:right="135"/>
      </w:pPr>
      <w:r>
        <w:rPr>
          <w:b/>
        </w:rPr>
        <w:t xml:space="preserve">Faculty must adhere to the </w:t>
      </w:r>
      <w:hyperlink r:id="rId222">
        <w:r>
          <w:rPr>
            <w:b/>
            <w:color w:val="0461C1"/>
            <w:u w:val="thick" w:color="0461C1"/>
          </w:rPr>
          <w:t>Supervision of Minors Policy</w:t>
        </w:r>
        <w:r>
          <w:rPr>
            <w:b/>
          </w:rPr>
          <w:t>.</w:t>
        </w:r>
      </w:hyperlink>
      <w:r>
        <w:rPr>
          <w:b/>
        </w:rPr>
        <w:t xml:space="preserve"> </w:t>
      </w:r>
      <w:r>
        <w:t>All Departments or Sponsoring Units offering or approving a Program which involves Minors shall follow all University polices and other laws or regulations applicable to Program activities, including those listed in the Supervision of Minors policy. All individuals who supervise, chaperone, or otherwise oversee Minors in Programs must undergo and pass a current background check initiated by the University within the previous three years, though background checks may be conducted more frequently at the Program Director’s discretion. Those individuals must also participate in annual mandatory Supervision of Minors training approved by the Title IX Coordinator or designee.</w:t>
      </w:r>
    </w:p>
    <w:p w14:paraId="1EDFE786" w14:textId="177C361C" w:rsidR="00173130" w:rsidRDefault="007378E8" w:rsidP="00173130">
      <w:pPr>
        <w:pStyle w:val="BodyText"/>
        <w:ind w:left="100" w:right="142"/>
      </w:pPr>
      <w:hyperlink r:id="rId223">
        <w:r w:rsidR="00173130">
          <w:rPr>
            <w:color w:val="0461C1"/>
            <w:u w:val="single" w:color="0461C1"/>
          </w:rPr>
          <w:t>Additional requirements and restrictions</w:t>
        </w:r>
      </w:hyperlink>
      <w:r w:rsidR="00173130">
        <w:rPr>
          <w:color w:val="0461C1"/>
          <w:u w:val="single" w:color="0461C1"/>
        </w:rPr>
        <w:t xml:space="preserve"> </w:t>
      </w:r>
      <w:r w:rsidR="00173130">
        <w:t>for high school students and/or Minors in research areas may apply.</w:t>
      </w:r>
    </w:p>
    <w:p w14:paraId="798BC29F" w14:textId="177C361C" w:rsidR="003E2E05" w:rsidRPr="00A8720E" w:rsidRDefault="003E2E05" w:rsidP="003E2E05">
      <w:pPr>
        <w:pStyle w:val="Heading3"/>
        <w:ind w:left="0"/>
      </w:pPr>
      <w:bookmarkStart w:id="81" w:name="_Toc142298045"/>
      <w:r w:rsidRPr="00A8720E">
        <w:t>Section 16: Accessibility</w:t>
      </w:r>
      <w:bookmarkEnd w:id="81"/>
    </w:p>
    <w:p w14:paraId="01B63577" w14:textId="77777777" w:rsidR="003E2E05" w:rsidRDefault="003E2E05" w:rsidP="003E2E05">
      <w:pPr>
        <w:pStyle w:val="BodyText"/>
        <w:spacing w:before="292"/>
        <w:ind w:left="100" w:right="69"/>
      </w:pPr>
      <w:r>
        <w:t xml:space="preserve">The University of Mississippi is committed to the provision of reasonable accommodations and modifications to university </w:t>
      </w:r>
      <w:hyperlink r:id="rId224" w:anchor="students">
        <w:r>
          <w:t>students with disabilities,</w:t>
        </w:r>
      </w:hyperlink>
      <w:r>
        <w:t xml:space="preserve"> </w:t>
      </w:r>
      <w:hyperlink r:id="rId225" w:anchor="facstaff">
        <w:r>
          <w:t>staff and faculty,</w:t>
        </w:r>
      </w:hyperlink>
      <w:r>
        <w:t xml:space="preserve"> and </w:t>
      </w:r>
      <w:hyperlink r:id="rId226" w:anchor="visitors">
        <w:r>
          <w:t>visitors to campus</w:t>
        </w:r>
      </w:hyperlink>
      <w:r>
        <w:t xml:space="preserve"> on an individualized and flexible basis as mandated in Section 504 of the Rehabilitation Act of 1973 and the Americans with Disabilities Act of 1990.</w:t>
      </w:r>
    </w:p>
    <w:p w14:paraId="462DD8B1" w14:textId="77777777" w:rsidR="003E2E05" w:rsidRDefault="003E2E05" w:rsidP="003E2E05">
      <w:pPr>
        <w:pStyle w:val="BodyText"/>
        <w:spacing w:before="8"/>
        <w:rPr>
          <w:sz w:val="23"/>
        </w:rPr>
      </w:pPr>
    </w:p>
    <w:p w14:paraId="67DEDC90" w14:textId="77777777" w:rsidR="003E2E05" w:rsidRDefault="003E2E05" w:rsidP="003E2E05">
      <w:pPr>
        <w:pStyle w:val="BodyText"/>
        <w:spacing w:before="1"/>
        <w:ind w:left="100" w:right="122"/>
      </w:pPr>
      <w:r>
        <w:t xml:space="preserve">In January 2010, the Chancellor reaffirmed the university's commitment to students, staff, and visitors with disabilities in the </w:t>
      </w:r>
      <w:hyperlink r:id="rId227">
        <w:r>
          <w:rPr>
            <w:color w:val="0461C1"/>
            <w:u w:val="single" w:color="0461C1"/>
          </w:rPr>
          <w:t>Accessibility Statement</w:t>
        </w:r>
      </w:hyperlink>
      <w:r>
        <w:t>. In accordance with the goals and creed of the University of Mississippi, and to support a campus rich in diversity, the university will encourage excellence, inclusion and respect for the dignity of those with disabilities and will recognize and promote the value of individual differences.</w:t>
      </w:r>
    </w:p>
    <w:p w14:paraId="6BC05E1F" w14:textId="77777777" w:rsidR="003E2E05" w:rsidRDefault="003E2E05" w:rsidP="003E2E05">
      <w:pPr>
        <w:pStyle w:val="BodyText"/>
        <w:spacing w:before="9"/>
        <w:rPr>
          <w:sz w:val="23"/>
        </w:rPr>
      </w:pPr>
    </w:p>
    <w:p w14:paraId="4DE7B4FC" w14:textId="77777777" w:rsidR="003E2E05" w:rsidRDefault="003E2E05" w:rsidP="003E2E05">
      <w:pPr>
        <w:pStyle w:val="BodyText"/>
        <w:ind w:left="100" w:right="110"/>
      </w:pPr>
      <w:r>
        <w:t>The Committee on Accessibility advises university leadership in the centralization and coordination of efforts to foster a fully accessible university. The committee connects university and community members with campus resources to enable maximal participation in the university's physical, educational, virtual, and social environments. The committee will make recommendations to university leaders and participate in the assessment of efforts to achieve the highest level of accessibility on campus. The committee fosters and supports an accessible and welcoming campus culture for all.</w:t>
      </w:r>
    </w:p>
    <w:p w14:paraId="4D170CC6" w14:textId="77777777" w:rsidR="003E2E05" w:rsidRDefault="003E2E05" w:rsidP="003E2E05">
      <w:pPr>
        <w:pStyle w:val="BodyText"/>
        <w:spacing w:before="9"/>
        <w:rPr>
          <w:sz w:val="23"/>
        </w:rPr>
      </w:pPr>
    </w:p>
    <w:p w14:paraId="0851F0FC" w14:textId="77777777" w:rsidR="003E2E05" w:rsidRDefault="003E2E05" w:rsidP="003E2E05">
      <w:pPr>
        <w:pStyle w:val="BodyText"/>
        <w:spacing w:line="242" w:lineRule="auto"/>
        <w:ind w:left="100" w:right="516"/>
      </w:pPr>
      <w:r>
        <w:t>Additional information and resources related to Accessibility are provided by several offices, including EORC, Student Disability Services, Academic Outreach Accessibility, Office of Information Technology, and Academic Innovations.</w:t>
      </w:r>
    </w:p>
    <w:p w14:paraId="4A9699FC" w14:textId="77777777" w:rsidR="003E2E05" w:rsidRDefault="003E2E05" w:rsidP="003E2E05">
      <w:pPr>
        <w:pStyle w:val="BodyText"/>
        <w:spacing w:before="6"/>
        <w:rPr>
          <w:sz w:val="23"/>
        </w:rPr>
      </w:pPr>
    </w:p>
    <w:p w14:paraId="0E9E395C" w14:textId="77777777" w:rsidR="003E2E05" w:rsidRDefault="003E2E05" w:rsidP="003E2E05">
      <w:pPr>
        <w:pStyle w:val="BodyText"/>
        <w:spacing w:line="242" w:lineRule="auto"/>
        <w:ind w:left="100" w:right="715"/>
      </w:pPr>
      <w:r>
        <w:t xml:space="preserve">Refer to Section 10 of this Handbook for additional information about accessibility as it relates to teaching and course materials. The </w:t>
      </w:r>
      <w:hyperlink r:id="rId228">
        <w:r>
          <w:rPr>
            <w:color w:val="4470C4"/>
            <w:u w:val="single" w:color="4470C4"/>
          </w:rPr>
          <w:t xml:space="preserve">University’s digital Accessibility website </w:t>
        </w:r>
      </w:hyperlink>
      <w:r>
        <w:t>also provides the resources on making course content accessible:</w:t>
      </w:r>
    </w:p>
    <w:p w14:paraId="670B259B" w14:textId="77777777" w:rsidR="003E2E05" w:rsidRDefault="003E2E05" w:rsidP="003E2E05">
      <w:pPr>
        <w:pStyle w:val="BodyText"/>
        <w:rPr>
          <w:sz w:val="26"/>
        </w:rPr>
      </w:pPr>
    </w:p>
    <w:p w14:paraId="6C20C80D" w14:textId="77777777" w:rsidR="009F6982" w:rsidRDefault="009F6982" w:rsidP="003E2E05">
      <w:pPr>
        <w:pStyle w:val="Heading4"/>
        <w:ind w:left="0"/>
      </w:pPr>
    </w:p>
    <w:p w14:paraId="30619A0D" w14:textId="77777777" w:rsidR="00E344A9" w:rsidRDefault="00E344A9" w:rsidP="003E2E05">
      <w:pPr>
        <w:pStyle w:val="Heading4"/>
        <w:ind w:left="0"/>
      </w:pPr>
    </w:p>
    <w:p w14:paraId="31AEAB70" w14:textId="44DEBF67" w:rsidR="003E2E05" w:rsidRDefault="003E2E05" w:rsidP="003E2E05">
      <w:pPr>
        <w:pStyle w:val="Heading4"/>
        <w:ind w:left="0"/>
      </w:pPr>
      <w:r>
        <w:lastRenderedPageBreak/>
        <w:t>Accessibility Basics for Public-Facing Electronic Material</w:t>
      </w:r>
    </w:p>
    <w:p w14:paraId="14F3B265" w14:textId="77777777" w:rsidR="003E2E05" w:rsidRDefault="003E2E05" w:rsidP="003E2E05">
      <w:pPr>
        <w:pStyle w:val="BodyText"/>
        <w:spacing w:before="283"/>
        <w:ind w:left="100" w:right="374"/>
      </w:pPr>
      <w:r>
        <w:t>All University of Mississippi programs, services, and activities should be accessible to all students, staff, faculty, and the public. This includes all technology products used to deliver academic programs and services, electronic and information resources, student services, information technology services, and auxiliary programs and services. Accessibility is an institution-wide responsibility that requires commitment and involvement from all members of our campus community. It is the right thing to do. It is the smart thing to do. It is the law. The following strategic areas were identified because of their impact on students, employees, and visitors.</w:t>
      </w:r>
    </w:p>
    <w:p w14:paraId="640F83D6" w14:textId="77777777" w:rsidR="003E2E05" w:rsidRDefault="003E2E05" w:rsidP="003E2E05">
      <w:pPr>
        <w:pStyle w:val="BodyText"/>
        <w:spacing w:before="2"/>
        <w:rPr>
          <w:sz w:val="27"/>
        </w:rPr>
      </w:pPr>
    </w:p>
    <w:p w14:paraId="42419CF5" w14:textId="77777777" w:rsidR="003E2E05" w:rsidRPr="00E344A9" w:rsidRDefault="003E2E05" w:rsidP="00E344A9">
      <w:pPr>
        <w:pStyle w:val="Heading5"/>
      </w:pPr>
      <w:r w:rsidRPr="00E344A9">
        <w:t>Websites and Social Media</w:t>
      </w:r>
    </w:p>
    <w:p w14:paraId="3FDDCF83" w14:textId="0D8103AD" w:rsidR="000C6C72" w:rsidRPr="006B07A5" w:rsidRDefault="003E2E05" w:rsidP="00FE2756">
      <w:pPr>
        <w:pStyle w:val="ListParagraph"/>
        <w:numPr>
          <w:ilvl w:val="1"/>
          <w:numId w:val="13"/>
        </w:numPr>
        <w:tabs>
          <w:tab w:val="left" w:pos="821"/>
        </w:tabs>
        <w:spacing w:before="35" w:line="242" w:lineRule="auto"/>
        <w:ind w:right="357"/>
        <w:jc w:val="both"/>
        <w:rPr>
          <w:sz w:val="24"/>
          <w:szCs w:val="24"/>
        </w:rPr>
      </w:pPr>
      <w:r w:rsidRPr="006B07A5">
        <w:rPr>
          <w:sz w:val="24"/>
          <w:szCs w:val="24"/>
        </w:rPr>
        <w:t>Ensuring our websites are accessible means providing everyone equal access and equal opportunity to access online resources, documents, and multimedia. Federal</w:t>
      </w:r>
      <w:r w:rsidRPr="006B07A5">
        <w:rPr>
          <w:spacing w:val="-32"/>
          <w:sz w:val="24"/>
          <w:szCs w:val="24"/>
        </w:rPr>
        <w:t xml:space="preserve"> </w:t>
      </w:r>
      <w:r w:rsidRPr="006B07A5">
        <w:rPr>
          <w:sz w:val="24"/>
          <w:szCs w:val="24"/>
        </w:rPr>
        <w:t>regulations require</w:t>
      </w:r>
      <w:r w:rsidRPr="006B07A5">
        <w:rPr>
          <w:spacing w:val="-4"/>
          <w:sz w:val="24"/>
          <w:szCs w:val="24"/>
        </w:rPr>
        <w:t xml:space="preserve"> </w:t>
      </w:r>
      <w:r w:rsidRPr="006B07A5">
        <w:rPr>
          <w:sz w:val="24"/>
          <w:szCs w:val="24"/>
        </w:rPr>
        <w:t>public</w:t>
      </w:r>
      <w:r w:rsidRPr="006B07A5">
        <w:rPr>
          <w:spacing w:val="-4"/>
          <w:sz w:val="24"/>
          <w:szCs w:val="24"/>
        </w:rPr>
        <w:t xml:space="preserve"> </w:t>
      </w:r>
      <w:r w:rsidRPr="006B07A5">
        <w:rPr>
          <w:sz w:val="24"/>
          <w:szCs w:val="24"/>
        </w:rPr>
        <w:t>universities</w:t>
      </w:r>
      <w:r w:rsidRPr="006B07A5">
        <w:rPr>
          <w:spacing w:val="-2"/>
          <w:sz w:val="24"/>
          <w:szCs w:val="24"/>
        </w:rPr>
        <w:t xml:space="preserve"> </w:t>
      </w:r>
      <w:r w:rsidRPr="006B07A5">
        <w:rPr>
          <w:sz w:val="24"/>
          <w:szCs w:val="24"/>
        </w:rPr>
        <w:t>to</w:t>
      </w:r>
      <w:r w:rsidRPr="006B07A5">
        <w:rPr>
          <w:spacing w:val="-3"/>
          <w:sz w:val="24"/>
          <w:szCs w:val="24"/>
        </w:rPr>
        <w:t xml:space="preserve"> </w:t>
      </w:r>
      <w:r w:rsidRPr="006B07A5">
        <w:rPr>
          <w:sz w:val="24"/>
          <w:szCs w:val="24"/>
        </w:rPr>
        <w:t>have</w:t>
      </w:r>
      <w:r w:rsidRPr="006B07A5">
        <w:rPr>
          <w:spacing w:val="-4"/>
          <w:sz w:val="24"/>
          <w:szCs w:val="24"/>
        </w:rPr>
        <w:t xml:space="preserve"> </w:t>
      </w:r>
      <w:r w:rsidRPr="006B07A5">
        <w:rPr>
          <w:sz w:val="24"/>
          <w:szCs w:val="24"/>
        </w:rPr>
        <w:t>accessible</w:t>
      </w:r>
      <w:r w:rsidRPr="006B07A5">
        <w:rPr>
          <w:spacing w:val="-1"/>
          <w:sz w:val="24"/>
          <w:szCs w:val="24"/>
        </w:rPr>
        <w:t xml:space="preserve"> </w:t>
      </w:r>
      <w:r w:rsidRPr="006B07A5">
        <w:rPr>
          <w:sz w:val="24"/>
          <w:szCs w:val="24"/>
        </w:rPr>
        <w:t>websites.</w:t>
      </w:r>
      <w:r w:rsidRPr="006B07A5">
        <w:rPr>
          <w:spacing w:val="-3"/>
          <w:sz w:val="24"/>
          <w:szCs w:val="24"/>
        </w:rPr>
        <w:t xml:space="preserve"> </w:t>
      </w:r>
      <w:r w:rsidRPr="006B07A5">
        <w:rPr>
          <w:sz w:val="24"/>
          <w:szCs w:val="24"/>
        </w:rPr>
        <w:t>The</w:t>
      </w:r>
      <w:r w:rsidR="006B07A5">
        <w:rPr>
          <w:sz w:val="24"/>
          <w:szCs w:val="24"/>
        </w:rPr>
        <w:t xml:space="preserve"> </w:t>
      </w:r>
      <w:hyperlink r:id="rId229" w:history="1">
        <w:r w:rsidR="006B07A5" w:rsidRPr="000A0CB5">
          <w:rPr>
            <w:rStyle w:val="Hyperlink"/>
          </w:rPr>
          <w:t xml:space="preserve">Web Content Accessibility </w:t>
        </w:r>
        <w:r w:rsidR="000A0CB5" w:rsidRPr="000A0CB5">
          <w:rPr>
            <w:rStyle w:val="Hyperlink"/>
          </w:rPr>
          <w:t>Guidelines 2.0 (WCAG 2.0)</w:t>
        </w:r>
      </w:hyperlink>
      <w:r w:rsidRPr="006B07A5">
        <w:rPr>
          <w:spacing w:val="-3"/>
          <w:sz w:val="24"/>
          <w:szCs w:val="24"/>
        </w:rPr>
        <w:t xml:space="preserve"> </w:t>
      </w:r>
      <w:r w:rsidR="000C6C72" w:rsidRPr="006B07A5">
        <w:rPr>
          <w:sz w:val="24"/>
          <w:szCs w:val="24"/>
        </w:rPr>
        <w:t>are the prevailing standards of website accessibility the guide to our practice at UM.</w:t>
      </w:r>
    </w:p>
    <w:p w14:paraId="3B6EA5BD" w14:textId="2976C1D1" w:rsidR="000C6C72" w:rsidRDefault="000C6C72" w:rsidP="00FE2756">
      <w:pPr>
        <w:pStyle w:val="ListParagraph"/>
        <w:numPr>
          <w:ilvl w:val="1"/>
          <w:numId w:val="13"/>
        </w:numPr>
        <w:tabs>
          <w:tab w:val="left" w:pos="820"/>
          <w:tab w:val="left" w:pos="821"/>
        </w:tabs>
        <w:spacing w:before="18"/>
        <w:ind w:right="544"/>
        <w:rPr>
          <w:sz w:val="24"/>
        </w:rPr>
      </w:pPr>
      <w:r>
        <w:rPr>
          <w:sz w:val="24"/>
        </w:rPr>
        <w:t>Captions are required by law when videos are published on UM-sponsored and UM- affiliated public-facing websites, including social media accounts. All videos on</w:t>
      </w:r>
      <w:r>
        <w:rPr>
          <w:spacing w:val="-43"/>
          <w:sz w:val="24"/>
        </w:rPr>
        <w:t xml:space="preserve"> </w:t>
      </w:r>
      <w:r w:rsidR="000A0CB5">
        <w:rPr>
          <w:spacing w:val="-43"/>
          <w:sz w:val="24"/>
        </w:rPr>
        <w:t xml:space="preserve"> </w:t>
      </w:r>
      <w:r>
        <w:rPr>
          <w:spacing w:val="-43"/>
          <w:sz w:val="24"/>
        </w:rPr>
        <w:t xml:space="preserve"> </w:t>
      </w:r>
      <w:r>
        <w:rPr>
          <w:spacing w:val="4"/>
          <w:sz w:val="24"/>
        </w:rPr>
        <w:t xml:space="preserve">UM- </w:t>
      </w:r>
      <w:r>
        <w:rPr>
          <w:sz w:val="24"/>
        </w:rPr>
        <w:t xml:space="preserve">sponsored and UM-affiliated public-facing websites </w:t>
      </w:r>
      <w:r>
        <w:rPr>
          <w:b/>
          <w:i/>
          <w:sz w:val="24"/>
        </w:rPr>
        <w:t xml:space="preserve">must </w:t>
      </w:r>
      <w:r>
        <w:rPr>
          <w:sz w:val="24"/>
        </w:rPr>
        <w:t>include</w:t>
      </w:r>
      <w:r>
        <w:rPr>
          <w:spacing w:val="-30"/>
          <w:sz w:val="24"/>
        </w:rPr>
        <w:t xml:space="preserve"> </w:t>
      </w:r>
      <w:r>
        <w:rPr>
          <w:sz w:val="24"/>
        </w:rPr>
        <w:t>captions.</w:t>
      </w:r>
    </w:p>
    <w:p w14:paraId="1ED912A3" w14:textId="77777777" w:rsidR="000C6C72" w:rsidRDefault="000C6C72" w:rsidP="00FE2756">
      <w:pPr>
        <w:pStyle w:val="ListParagraph"/>
        <w:numPr>
          <w:ilvl w:val="0"/>
          <w:numId w:val="11"/>
        </w:numPr>
        <w:tabs>
          <w:tab w:val="left" w:pos="820"/>
          <w:tab w:val="left" w:pos="821"/>
        </w:tabs>
        <w:spacing w:before="17"/>
        <w:ind w:right="144"/>
        <w:rPr>
          <w:sz w:val="24"/>
        </w:rPr>
      </w:pPr>
      <w:r>
        <w:rPr>
          <w:sz w:val="24"/>
        </w:rPr>
        <w:t>Most automatically generated captioning programs, such as YouTube, Echo360, or others, are not ADA compliant because there are accuracy issues, misspellings, and a</w:t>
      </w:r>
      <w:r>
        <w:rPr>
          <w:spacing w:val="-43"/>
          <w:sz w:val="24"/>
        </w:rPr>
        <w:t xml:space="preserve"> </w:t>
      </w:r>
      <w:r>
        <w:rPr>
          <w:sz w:val="24"/>
        </w:rPr>
        <w:t xml:space="preserve">lack of proper punctuation. Automatically generated captions </w:t>
      </w:r>
      <w:r>
        <w:rPr>
          <w:b/>
          <w:i/>
          <w:sz w:val="24"/>
        </w:rPr>
        <w:t xml:space="preserve">must </w:t>
      </w:r>
      <w:r>
        <w:rPr>
          <w:sz w:val="24"/>
        </w:rPr>
        <w:t>be edited to 99% accuracy to meet the university’s legal requirements for public facing</w:t>
      </w:r>
      <w:r>
        <w:rPr>
          <w:spacing w:val="-34"/>
          <w:sz w:val="24"/>
        </w:rPr>
        <w:t xml:space="preserve"> </w:t>
      </w:r>
      <w:r>
        <w:rPr>
          <w:sz w:val="24"/>
        </w:rPr>
        <w:t>websites.</w:t>
      </w:r>
    </w:p>
    <w:p w14:paraId="08ACBBEE" w14:textId="77777777" w:rsidR="000C6C72" w:rsidRDefault="000C6C72" w:rsidP="00FE2756">
      <w:pPr>
        <w:pStyle w:val="ListParagraph"/>
        <w:numPr>
          <w:ilvl w:val="0"/>
          <w:numId w:val="10"/>
        </w:numPr>
        <w:tabs>
          <w:tab w:val="left" w:pos="820"/>
          <w:tab w:val="left" w:pos="821"/>
        </w:tabs>
        <w:spacing w:before="19"/>
        <w:ind w:right="172"/>
        <w:rPr>
          <w:sz w:val="24"/>
        </w:rPr>
      </w:pPr>
      <w:r>
        <w:rPr>
          <w:sz w:val="24"/>
        </w:rPr>
        <w:t>Alt Text is the written copy that appears in the place of an image on a webpage or social media account. This text helps screen-reading tools describe images to visually impaired readers and can allow for better search engine optimization. Concise, descriptive Alt</w:t>
      </w:r>
      <w:r>
        <w:rPr>
          <w:spacing w:val="-46"/>
          <w:sz w:val="24"/>
        </w:rPr>
        <w:t xml:space="preserve"> </w:t>
      </w:r>
      <w:r>
        <w:rPr>
          <w:sz w:val="24"/>
        </w:rPr>
        <w:t xml:space="preserve">Text </w:t>
      </w:r>
      <w:r>
        <w:rPr>
          <w:b/>
          <w:i/>
          <w:sz w:val="24"/>
        </w:rPr>
        <w:t xml:space="preserve">must </w:t>
      </w:r>
      <w:r>
        <w:rPr>
          <w:sz w:val="24"/>
        </w:rPr>
        <w:t>be provided for all images, objects, graphics, and animated GIFs used on all UM- affiliated websites and social media</w:t>
      </w:r>
      <w:r>
        <w:rPr>
          <w:spacing w:val="-36"/>
          <w:sz w:val="24"/>
        </w:rPr>
        <w:t xml:space="preserve"> </w:t>
      </w:r>
      <w:r>
        <w:rPr>
          <w:sz w:val="24"/>
        </w:rPr>
        <w:t>accounts.</w:t>
      </w:r>
    </w:p>
    <w:p w14:paraId="65B23C3A" w14:textId="77777777" w:rsidR="000C6C72" w:rsidRDefault="000C6C72" w:rsidP="00FE2756">
      <w:pPr>
        <w:pStyle w:val="ListParagraph"/>
        <w:numPr>
          <w:ilvl w:val="0"/>
          <w:numId w:val="10"/>
        </w:numPr>
        <w:tabs>
          <w:tab w:val="left" w:pos="820"/>
          <w:tab w:val="left" w:pos="821"/>
        </w:tabs>
        <w:spacing w:before="19"/>
        <w:ind w:right="187"/>
        <w:rPr>
          <w:sz w:val="24"/>
        </w:rPr>
      </w:pPr>
      <w:r>
        <w:rPr>
          <w:sz w:val="24"/>
        </w:rPr>
        <w:t>Use good semantic structure by using headings in a logical order (h1, h2, h3, etc.); do</w:t>
      </w:r>
      <w:r>
        <w:rPr>
          <w:spacing w:val="-30"/>
          <w:sz w:val="24"/>
        </w:rPr>
        <w:t xml:space="preserve"> </w:t>
      </w:r>
      <w:r>
        <w:rPr>
          <w:sz w:val="24"/>
        </w:rPr>
        <w:t>not skip heading levels so that a screen reader can properly relay</w:t>
      </w:r>
      <w:r>
        <w:rPr>
          <w:spacing w:val="-40"/>
          <w:sz w:val="24"/>
        </w:rPr>
        <w:t xml:space="preserve"> </w:t>
      </w:r>
      <w:r>
        <w:rPr>
          <w:sz w:val="24"/>
        </w:rPr>
        <w:t>information.</w:t>
      </w:r>
    </w:p>
    <w:p w14:paraId="01BD61B4" w14:textId="77777777" w:rsidR="000C6C72" w:rsidRDefault="000C6C72" w:rsidP="00FE2756">
      <w:pPr>
        <w:pStyle w:val="ListParagraph"/>
        <w:numPr>
          <w:ilvl w:val="0"/>
          <w:numId w:val="10"/>
        </w:numPr>
        <w:tabs>
          <w:tab w:val="left" w:pos="820"/>
          <w:tab w:val="left" w:pos="821"/>
        </w:tabs>
        <w:spacing w:before="18"/>
        <w:rPr>
          <w:sz w:val="24"/>
        </w:rPr>
      </w:pPr>
      <w:r>
        <w:rPr>
          <w:sz w:val="24"/>
        </w:rPr>
        <w:t xml:space="preserve">Make sure all content and navigation </w:t>
      </w:r>
      <w:proofErr w:type="gramStart"/>
      <w:r>
        <w:rPr>
          <w:sz w:val="24"/>
        </w:rPr>
        <w:t>is</w:t>
      </w:r>
      <w:proofErr w:type="gramEnd"/>
      <w:r>
        <w:rPr>
          <w:sz w:val="24"/>
        </w:rPr>
        <w:t xml:space="preserve"> accessible using the keyboard</w:t>
      </w:r>
      <w:r>
        <w:rPr>
          <w:spacing w:val="-43"/>
          <w:sz w:val="24"/>
        </w:rPr>
        <w:t xml:space="preserve"> </w:t>
      </w:r>
      <w:r>
        <w:rPr>
          <w:sz w:val="24"/>
        </w:rPr>
        <w:t>only.</w:t>
      </w:r>
    </w:p>
    <w:p w14:paraId="5959E7B1" w14:textId="4EBE4087" w:rsidR="000C6C72" w:rsidRDefault="000C6C72" w:rsidP="00FE2756">
      <w:pPr>
        <w:pStyle w:val="ListParagraph"/>
        <w:numPr>
          <w:ilvl w:val="0"/>
          <w:numId w:val="10"/>
        </w:numPr>
        <w:tabs>
          <w:tab w:val="left" w:pos="820"/>
          <w:tab w:val="left" w:pos="821"/>
        </w:tabs>
        <w:spacing w:before="13"/>
        <w:ind w:right="607"/>
        <w:rPr>
          <w:sz w:val="24"/>
        </w:rPr>
      </w:pPr>
      <w:r>
        <w:rPr>
          <w:sz w:val="24"/>
        </w:rPr>
        <w:t>Use</w:t>
      </w:r>
      <w:r>
        <w:rPr>
          <w:spacing w:val="-5"/>
          <w:sz w:val="24"/>
        </w:rPr>
        <w:t xml:space="preserve"> </w:t>
      </w:r>
      <w:r>
        <w:rPr>
          <w:sz w:val="24"/>
        </w:rPr>
        <w:t>the</w:t>
      </w:r>
      <w:r>
        <w:rPr>
          <w:spacing w:val="-4"/>
          <w:sz w:val="24"/>
        </w:rPr>
        <w:t xml:space="preserve"> </w:t>
      </w:r>
      <w:hyperlink r:id="rId230" w:history="1">
        <w:r w:rsidRPr="00367783">
          <w:rPr>
            <w:rStyle w:val="Hyperlink"/>
          </w:rPr>
          <w:t>WAVE Accessibility Tool</w:t>
        </w:r>
        <w:r w:rsidRPr="00367783">
          <w:rPr>
            <w:rStyle w:val="Hyperlink"/>
            <w:spacing w:val="-2"/>
          </w:rPr>
          <w:t xml:space="preserve"> </w:t>
        </w:r>
      </w:hyperlink>
      <w:r>
        <w:rPr>
          <w:sz w:val="24"/>
        </w:rPr>
        <w:t>to</w:t>
      </w:r>
      <w:r>
        <w:rPr>
          <w:spacing w:val="-3"/>
          <w:sz w:val="24"/>
        </w:rPr>
        <w:t xml:space="preserve"> </w:t>
      </w:r>
      <w:r>
        <w:rPr>
          <w:sz w:val="24"/>
        </w:rPr>
        <w:t>assess</w:t>
      </w:r>
      <w:r>
        <w:rPr>
          <w:spacing w:val="-2"/>
          <w:sz w:val="24"/>
        </w:rPr>
        <w:t xml:space="preserve"> </w:t>
      </w:r>
      <w:r>
        <w:rPr>
          <w:sz w:val="24"/>
        </w:rPr>
        <w:t>accessibility issues.</w:t>
      </w:r>
      <w:r>
        <w:rPr>
          <w:spacing w:val="-3"/>
          <w:sz w:val="24"/>
        </w:rPr>
        <w:t xml:space="preserve"> </w:t>
      </w:r>
      <w:r>
        <w:rPr>
          <w:sz w:val="24"/>
        </w:rPr>
        <w:t>The</w:t>
      </w:r>
      <w:r>
        <w:rPr>
          <w:spacing w:val="-5"/>
          <w:sz w:val="24"/>
        </w:rPr>
        <w:t xml:space="preserve"> </w:t>
      </w:r>
      <w:r>
        <w:rPr>
          <w:sz w:val="24"/>
        </w:rPr>
        <w:t>tool</w:t>
      </w:r>
      <w:r>
        <w:rPr>
          <w:spacing w:val="-1"/>
          <w:sz w:val="24"/>
        </w:rPr>
        <w:t xml:space="preserve"> </w:t>
      </w:r>
      <w:r>
        <w:rPr>
          <w:sz w:val="24"/>
        </w:rPr>
        <w:t>is</w:t>
      </w:r>
      <w:r>
        <w:rPr>
          <w:spacing w:val="-21"/>
          <w:sz w:val="24"/>
        </w:rPr>
        <w:t xml:space="preserve"> </w:t>
      </w:r>
      <w:r>
        <w:rPr>
          <w:sz w:val="24"/>
        </w:rPr>
        <w:t>available online and as a browser extension for Firefox and</w:t>
      </w:r>
      <w:r>
        <w:rPr>
          <w:spacing w:val="-28"/>
          <w:sz w:val="24"/>
        </w:rPr>
        <w:t xml:space="preserve"> </w:t>
      </w:r>
      <w:r>
        <w:rPr>
          <w:sz w:val="24"/>
        </w:rPr>
        <w:t>Chrome.</w:t>
      </w:r>
    </w:p>
    <w:p w14:paraId="691A5F12" w14:textId="77777777" w:rsidR="000C6C72" w:rsidRDefault="000C6C72" w:rsidP="00FE2756">
      <w:pPr>
        <w:pStyle w:val="ListParagraph"/>
        <w:numPr>
          <w:ilvl w:val="0"/>
          <w:numId w:val="9"/>
        </w:numPr>
        <w:tabs>
          <w:tab w:val="left" w:pos="820"/>
          <w:tab w:val="left" w:pos="821"/>
        </w:tabs>
        <w:spacing w:before="17"/>
        <w:ind w:right="899"/>
        <w:rPr>
          <w:sz w:val="24"/>
        </w:rPr>
      </w:pPr>
      <w:r>
        <w:rPr>
          <w:sz w:val="24"/>
        </w:rPr>
        <w:t>Use descriptive wording for hyperlink text (“</w:t>
      </w:r>
      <w:r>
        <w:rPr>
          <w:sz w:val="24"/>
          <w:u w:val="single"/>
        </w:rPr>
        <w:t>DO-IT Knowledge Base</w:t>
      </w:r>
      <w:r>
        <w:rPr>
          <w:sz w:val="24"/>
        </w:rPr>
        <w:t>” rather</w:t>
      </w:r>
      <w:r>
        <w:rPr>
          <w:spacing w:val="-35"/>
          <w:sz w:val="24"/>
        </w:rPr>
        <w:t xml:space="preserve"> </w:t>
      </w:r>
      <w:r>
        <w:rPr>
          <w:sz w:val="24"/>
        </w:rPr>
        <w:t>than generic “</w:t>
      </w:r>
      <w:r>
        <w:rPr>
          <w:sz w:val="24"/>
          <w:u w:val="single"/>
        </w:rPr>
        <w:t>click here</w:t>
      </w:r>
      <w:r>
        <w:rPr>
          <w:sz w:val="24"/>
        </w:rPr>
        <w:t>” or “</w:t>
      </w:r>
      <w:r>
        <w:rPr>
          <w:sz w:val="24"/>
          <w:u w:val="single"/>
        </w:rPr>
        <w:t>read</w:t>
      </w:r>
      <w:r>
        <w:rPr>
          <w:spacing w:val="-19"/>
          <w:sz w:val="24"/>
          <w:u w:val="single"/>
        </w:rPr>
        <w:t xml:space="preserve"> </w:t>
      </w:r>
      <w:r>
        <w:rPr>
          <w:sz w:val="24"/>
          <w:u w:val="single"/>
        </w:rPr>
        <w:t>more</w:t>
      </w:r>
      <w:r>
        <w:rPr>
          <w:sz w:val="24"/>
        </w:rPr>
        <w:t>”).</w:t>
      </w:r>
    </w:p>
    <w:p w14:paraId="33BE2A5A" w14:textId="77777777" w:rsidR="000C6C72" w:rsidRDefault="000C6C72" w:rsidP="00FE2756">
      <w:pPr>
        <w:pStyle w:val="ListParagraph"/>
        <w:numPr>
          <w:ilvl w:val="0"/>
          <w:numId w:val="8"/>
        </w:numPr>
        <w:tabs>
          <w:tab w:val="left" w:pos="820"/>
          <w:tab w:val="left" w:pos="821"/>
        </w:tabs>
        <w:spacing w:before="18"/>
        <w:rPr>
          <w:sz w:val="24"/>
        </w:rPr>
      </w:pPr>
      <w:r>
        <w:rPr>
          <w:sz w:val="24"/>
        </w:rPr>
        <w:t>Use strong color contrast and avoid using color as only means of relaying</w:t>
      </w:r>
      <w:r>
        <w:rPr>
          <w:spacing w:val="-42"/>
          <w:sz w:val="24"/>
        </w:rPr>
        <w:t xml:space="preserve"> </w:t>
      </w:r>
      <w:r>
        <w:rPr>
          <w:sz w:val="24"/>
        </w:rPr>
        <w:t>information.</w:t>
      </w:r>
    </w:p>
    <w:p w14:paraId="216B9F5B" w14:textId="77777777" w:rsidR="000C6C72" w:rsidRDefault="000C6C72" w:rsidP="00FE2756">
      <w:pPr>
        <w:pStyle w:val="ListParagraph"/>
        <w:numPr>
          <w:ilvl w:val="0"/>
          <w:numId w:val="8"/>
        </w:numPr>
        <w:tabs>
          <w:tab w:val="left" w:pos="820"/>
          <w:tab w:val="left" w:pos="821"/>
        </w:tabs>
        <w:spacing w:before="13"/>
        <w:ind w:right="664"/>
        <w:rPr>
          <w:sz w:val="24"/>
        </w:rPr>
      </w:pPr>
      <w:r>
        <w:rPr>
          <w:sz w:val="24"/>
        </w:rPr>
        <w:t>Departmental or program social media accounts, including Facebook, YouTube,</w:t>
      </w:r>
      <w:r>
        <w:rPr>
          <w:spacing w:val="-40"/>
          <w:sz w:val="24"/>
        </w:rPr>
        <w:t xml:space="preserve"> </w:t>
      </w:r>
      <w:r>
        <w:rPr>
          <w:sz w:val="24"/>
        </w:rPr>
        <w:t>and Vimeo should include closed captions. If necessary, generate and edit captions in YouTube and link from YouTube to a social media</w:t>
      </w:r>
      <w:r>
        <w:rPr>
          <w:spacing w:val="-35"/>
          <w:sz w:val="24"/>
        </w:rPr>
        <w:t xml:space="preserve"> </w:t>
      </w:r>
      <w:r>
        <w:rPr>
          <w:sz w:val="24"/>
        </w:rPr>
        <w:t>platform.</w:t>
      </w:r>
    </w:p>
    <w:p w14:paraId="38CD25AC" w14:textId="77777777" w:rsidR="000C6C72" w:rsidRDefault="000C6C72" w:rsidP="00FE2756">
      <w:pPr>
        <w:pStyle w:val="ListParagraph"/>
        <w:numPr>
          <w:ilvl w:val="0"/>
          <w:numId w:val="8"/>
        </w:numPr>
        <w:tabs>
          <w:tab w:val="left" w:pos="820"/>
          <w:tab w:val="left" w:pos="821"/>
        </w:tabs>
        <w:spacing w:before="19"/>
        <w:ind w:right="564"/>
        <w:rPr>
          <w:sz w:val="24"/>
        </w:rPr>
      </w:pPr>
      <w:r>
        <w:rPr>
          <w:sz w:val="24"/>
        </w:rPr>
        <w:t>When using Instagram, free or paid app options are available to add captions as an overlay on the video file. A transcript of the video can also be provided in the</w:t>
      </w:r>
      <w:r>
        <w:rPr>
          <w:spacing w:val="-43"/>
          <w:sz w:val="24"/>
        </w:rPr>
        <w:t xml:space="preserve"> </w:t>
      </w:r>
      <w:r>
        <w:rPr>
          <w:sz w:val="24"/>
        </w:rPr>
        <w:t>caption space using</w:t>
      </w:r>
      <w:r>
        <w:rPr>
          <w:spacing w:val="-25"/>
          <w:sz w:val="24"/>
        </w:rPr>
        <w:t xml:space="preserve"> </w:t>
      </w:r>
      <w:r>
        <w:rPr>
          <w:sz w:val="24"/>
        </w:rPr>
        <w:t>#Transcript.</w:t>
      </w:r>
    </w:p>
    <w:p w14:paraId="312B197E" w14:textId="77777777" w:rsidR="000C6C72" w:rsidRDefault="000C6C72" w:rsidP="00FE2756">
      <w:pPr>
        <w:pStyle w:val="ListParagraph"/>
        <w:numPr>
          <w:ilvl w:val="0"/>
          <w:numId w:val="8"/>
        </w:numPr>
        <w:tabs>
          <w:tab w:val="left" w:pos="820"/>
          <w:tab w:val="left" w:pos="821"/>
        </w:tabs>
        <w:spacing w:before="19"/>
        <w:ind w:right="236"/>
        <w:rPr>
          <w:sz w:val="24"/>
        </w:rPr>
      </w:pPr>
      <w:r>
        <w:rPr>
          <w:sz w:val="24"/>
        </w:rPr>
        <w:t>Use</w:t>
      </w:r>
      <w:r>
        <w:rPr>
          <w:spacing w:val="-5"/>
          <w:sz w:val="24"/>
        </w:rPr>
        <w:t xml:space="preserve"> </w:t>
      </w:r>
      <w:r>
        <w:rPr>
          <w:sz w:val="24"/>
        </w:rPr>
        <w:t>CamelCase</w:t>
      </w:r>
      <w:r>
        <w:rPr>
          <w:spacing w:val="-5"/>
          <w:sz w:val="24"/>
        </w:rPr>
        <w:t xml:space="preserve"> </w:t>
      </w:r>
      <w:r>
        <w:rPr>
          <w:sz w:val="24"/>
        </w:rPr>
        <w:t>hashtags</w:t>
      </w:r>
      <w:r>
        <w:rPr>
          <w:spacing w:val="-2"/>
          <w:sz w:val="24"/>
        </w:rPr>
        <w:t xml:space="preserve"> </w:t>
      </w:r>
      <w:r>
        <w:rPr>
          <w:sz w:val="24"/>
        </w:rPr>
        <w:t>that</w:t>
      </w:r>
      <w:r>
        <w:rPr>
          <w:spacing w:val="-5"/>
          <w:sz w:val="24"/>
        </w:rPr>
        <w:t xml:space="preserve"> </w:t>
      </w:r>
      <w:r>
        <w:rPr>
          <w:sz w:val="24"/>
        </w:rPr>
        <w:t>utilize initial capitalization</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word</w:t>
      </w:r>
      <w:r>
        <w:rPr>
          <w:spacing w:val="-3"/>
          <w:sz w:val="24"/>
        </w:rPr>
        <w:t xml:space="preserve"> </w:t>
      </w:r>
      <w:r>
        <w:rPr>
          <w:sz w:val="24"/>
        </w:rPr>
        <w:t>so</w:t>
      </w:r>
      <w:r>
        <w:rPr>
          <w:spacing w:val="-3"/>
          <w:sz w:val="24"/>
        </w:rPr>
        <w:t xml:space="preserve"> </w:t>
      </w:r>
      <w:r>
        <w:rPr>
          <w:sz w:val="24"/>
        </w:rPr>
        <w:t>screen</w:t>
      </w:r>
      <w:r>
        <w:rPr>
          <w:spacing w:val="-29"/>
          <w:sz w:val="24"/>
        </w:rPr>
        <w:t xml:space="preserve"> </w:t>
      </w:r>
      <w:r>
        <w:rPr>
          <w:sz w:val="24"/>
        </w:rPr>
        <w:t>readers know there are different words. Example: #AccessibilityIsImperative instead</w:t>
      </w:r>
      <w:r>
        <w:rPr>
          <w:spacing w:val="-45"/>
          <w:sz w:val="24"/>
        </w:rPr>
        <w:t xml:space="preserve"> </w:t>
      </w:r>
      <w:r>
        <w:rPr>
          <w:sz w:val="24"/>
        </w:rPr>
        <w:t>of</w:t>
      </w:r>
    </w:p>
    <w:p w14:paraId="5D7DC0BA" w14:textId="77777777" w:rsidR="000C6C72" w:rsidRDefault="000C6C72" w:rsidP="000C6C72">
      <w:pPr>
        <w:pStyle w:val="BodyText"/>
        <w:spacing w:line="275" w:lineRule="exact"/>
        <w:ind w:left="821"/>
      </w:pPr>
      <w:r>
        <w:t>#accessibilityisimperative</w:t>
      </w:r>
    </w:p>
    <w:p w14:paraId="3C578420" w14:textId="77777777" w:rsidR="000C6C72" w:rsidRPr="00782E59" w:rsidRDefault="000C6C72" w:rsidP="00782E59">
      <w:pPr>
        <w:pStyle w:val="Heading5"/>
      </w:pPr>
      <w:r w:rsidRPr="00782E59">
        <w:lastRenderedPageBreak/>
        <w:t>Events</w:t>
      </w:r>
    </w:p>
    <w:p w14:paraId="04749054" w14:textId="77777777" w:rsidR="000C6C72" w:rsidRDefault="000C6C72" w:rsidP="00FE2756">
      <w:pPr>
        <w:pStyle w:val="ListParagraph"/>
        <w:numPr>
          <w:ilvl w:val="0"/>
          <w:numId w:val="7"/>
        </w:numPr>
        <w:tabs>
          <w:tab w:val="left" w:pos="820"/>
          <w:tab w:val="left" w:pos="821"/>
        </w:tabs>
        <w:spacing w:before="28"/>
        <w:ind w:right="452"/>
        <w:rPr>
          <w:i/>
          <w:sz w:val="24"/>
        </w:rPr>
      </w:pPr>
      <w:r>
        <w:rPr>
          <w:sz w:val="24"/>
        </w:rPr>
        <w:t xml:space="preserve">All informational, promotional, and registration materials for all campus events, including departmental events and student organization events, </w:t>
      </w:r>
      <w:r>
        <w:rPr>
          <w:b/>
          <w:sz w:val="24"/>
        </w:rPr>
        <w:t xml:space="preserve">must </w:t>
      </w:r>
      <w:r>
        <w:rPr>
          <w:sz w:val="24"/>
        </w:rPr>
        <w:t xml:space="preserve">include an accessibility statement with a contact person and information on requesting accommodations, i.e., </w:t>
      </w:r>
      <w:r>
        <w:rPr>
          <w:i/>
          <w:sz w:val="24"/>
        </w:rPr>
        <w:t>“If you require special assistance relating to a disability,</w:t>
      </w:r>
      <w:r>
        <w:rPr>
          <w:i/>
          <w:spacing w:val="-46"/>
          <w:sz w:val="24"/>
        </w:rPr>
        <w:t xml:space="preserve"> </w:t>
      </w:r>
      <w:r>
        <w:rPr>
          <w:i/>
          <w:sz w:val="24"/>
        </w:rPr>
        <w:t>please contact (enter name, number of contact person, email of contact</w:t>
      </w:r>
      <w:r>
        <w:rPr>
          <w:i/>
          <w:spacing w:val="-37"/>
          <w:sz w:val="24"/>
        </w:rPr>
        <w:t xml:space="preserve"> </w:t>
      </w:r>
      <w:r>
        <w:rPr>
          <w:i/>
          <w:sz w:val="24"/>
        </w:rPr>
        <w:t>person).”</w:t>
      </w:r>
    </w:p>
    <w:p w14:paraId="06D18BAF" w14:textId="77777777" w:rsidR="000C6C72" w:rsidRDefault="000C6C72" w:rsidP="00FE2756">
      <w:pPr>
        <w:pStyle w:val="ListParagraph"/>
        <w:numPr>
          <w:ilvl w:val="0"/>
          <w:numId w:val="6"/>
        </w:numPr>
        <w:tabs>
          <w:tab w:val="left" w:pos="820"/>
          <w:tab w:val="left" w:pos="821"/>
        </w:tabs>
        <w:spacing w:before="19"/>
        <w:ind w:right="1080"/>
        <w:rPr>
          <w:sz w:val="24"/>
        </w:rPr>
      </w:pPr>
      <w:r>
        <w:rPr>
          <w:sz w:val="24"/>
        </w:rPr>
        <w:t>If a request is received, you are legally required to provide the appropriate accommodation. For additional information or assistance in providing</w:t>
      </w:r>
      <w:r>
        <w:rPr>
          <w:spacing w:val="-38"/>
          <w:sz w:val="24"/>
        </w:rPr>
        <w:t xml:space="preserve"> </w:t>
      </w:r>
      <w:r>
        <w:rPr>
          <w:sz w:val="24"/>
        </w:rPr>
        <w:t>requested accommodations, contact Student Disability Services, Accessibility, or</w:t>
      </w:r>
      <w:r>
        <w:rPr>
          <w:spacing w:val="-46"/>
          <w:sz w:val="24"/>
        </w:rPr>
        <w:t xml:space="preserve"> </w:t>
      </w:r>
      <w:r>
        <w:rPr>
          <w:sz w:val="24"/>
        </w:rPr>
        <w:t>EORC.</w:t>
      </w:r>
    </w:p>
    <w:p w14:paraId="2FE86FA6" w14:textId="77777777" w:rsidR="000C6C72" w:rsidRDefault="000C6C72" w:rsidP="00FE2756">
      <w:pPr>
        <w:pStyle w:val="ListParagraph"/>
        <w:numPr>
          <w:ilvl w:val="0"/>
          <w:numId w:val="6"/>
        </w:numPr>
        <w:tabs>
          <w:tab w:val="left" w:pos="820"/>
          <w:tab w:val="left" w:pos="821"/>
        </w:tabs>
        <w:spacing w:before="19"/>
        <w:ind w:right="477"/>
        <w:rPr>
          <w:sz w:val="24"/>
        </w:rPr>
      </w:pPr>
      <w:r>
        <w:rPr>
          <w:sz w:val="24"/>
        </w:rPr>
        <w:t>All pre-recorded videos/films shown at campus events open to the public must</w:t>
      </w:r>
      <w:r>
        <w:rPr>
          <w:spacing w:val="-44"/>
          <w:sz w:val="24"/>
        </w:rPr>
        <w:t xml:space="preserve"> </w:t>
      </w:r>
      <w:r>
        <w:rPr>
          <w:sz w:val="24"/>
        </w:rPr>
        <w:t>include captions.</w:t>
      </w:r>
    </w:p>
    <w:p w14:paraId="7801BCAC" w14:textId="79A4AA0D" w:rsidR="00567A46" w:rsidRDefault="000C6C72" w:rsidP="00567A46">
      <w:pPr>
        <w:pStyle w:val="BodyText"/>
        <w:spacing w:before="61"/>
        <w:ind w:left="821" w:right="387"/>
      </w:pPr>
      <w:r>
        <w:t>For large events open to the public where the audience is unknown, consider working with the Accessibility office to provide live captioning and/or a sign-language</w:t>
      </w:r>
      <w:r>
        <w:rPr>
          <w:spacing w:val="-41"/>
        </w:rPr>
        <w:t xml:space="preserve"> </w:t>
      </w:r>
      <w:r>
        <w:t>interpreter</w:t>
      </w:r>
      <w:r w:rsidR="00567A46" w:rsidRPr="00567A46">
        <w:t xml:space="preserve"> </w:t>
      </w:r>
      <w:r w:rsidR="00567A46">
        <w:t>to ensure effective communication with deaf or hard of hearing individuals. Live captioning is preferred because it reaches a wider audience.</w:t>
      </w:r>
    </w:p>
    <w:p w14:paraId="75B01D8D" w14:textId="77777777" w:rsidR="00567A46" w:rsidRPr="00A8720E" w:rsidRDefault="00567A46" w:rsidP="00567A46">
      <w:pPr>
        <w:pStyle w:val="Heading5"/>
      </w:pPr>
    </w:p>
    <w:p w14:paraId="006A9FF0" w14:textId="77777777" w:rsidR="00567A46" w:rsidRPr="00782E59" w:rsidRDefault="00567A46" w:rsidP="00782E59">
      <w:pPr>
        <w:pStyle w:val="Heading5"/>
      </w:pPr>
      <w:r w:rsidRPr="00782E59">
        <w:t>Public Spaces</w:t>
      </w:r>
    </w:p>
    <w:p w14:paraId="15867B74" w14:textId="77777777" w:rsidR="00567A46" w:rsidRDefault="00567A46" w:rsidP="00FE2756">
      <w:pPr>
        <w:pStyle w:val="ListParagraph"/>
        <w:numPr>
          <w:ilvl w:val="0"/>
          <w:numId w:val="6"/>
        </w:numPr>
        <w:tabs>
          <w:tab w:val="left" w:pos="820"/>
          <w:tab w:val="left" w:pos="821"/>
        </w:tabs>
        <w:spacing w:before="30"/>
        <w:ind w:right="403"/>
        <w:rPr>
          <w:sz w:val="24"/>
        </w:rPr>
      </w:pPr>
      <w:r>
        <w:rPr>
          <w:sz w:val="24"/>
        </w:rPr>
        <w:t>When choosing content or creating new content to display in promotional videos, PowerPoint presentations, or other promotional materials played in a public place</w:t>
      </w:r>
      <w:r>
        <w:rPr>
          <w:spacing w:val="-43"/>
          <w:sz w:val="24"/>
        </w:rPr>
        <w:t xml:space="preserve"> </w:t>
      </w:r>
      <w:r>
        <w:rPr>
          <w:sz w:val="24"/>
        </w:rPr>
        <w:t>(e.g., common areas, hallways, the Student Union, the Pavilion, Rebel Market, academic buildings, etc.) captions are required by law and must be 99%</w:t>
      </w:r>
      <w:r>
        <w:rPr>
          <w:spacing w:val="-39"/>
          <w:sz w:val="24"/>
        </w:rPr>
        <w:t xml:space="preserve"> </w:t>
      </w:r>
      <w:r>
        <w:rPr>
          <w:sz w:val="24"/>
        </w:rPr>
        <w:t>accurate.</w:t>
      </w:r>
    </w:p>
    <w:p w14:paraId="633ACCA2" w14:textId="77777777" w:rsidR="00567A46" w:rsidRDefault="00567A46" w:rsidP="00FE2756">
      <w:pPr>
        <w:pStyle w:val="ListParagraph"/>
        <w:numPr>
          <w:ilvl w:val="0"/>
          <w:numId w:val="6"/>
        </w:numPr>
        <w:tabs>
          <w:tab w:val="left" w:pos="820"/>
          <w:tab w:val="left" w:pos="821"/>
        </w:tabs>
        <w:spacing w:before="14"/>
        <w:ind w:right="300"/>
        <w:rPr>
          <w:sz w:val="24"/>
        </w:rPr>
      </w:pPr>
      <w:r>
        <w:rPr>
          <w:sz w:val="24"/>
        </w:rPr>
        <w:t>Whenever captions are already available (e.g., television) they should be displayed.</w:t>
      </w:r>
      <w:r>
        <w:rPr>
          <w:spacing w:val="-46"/>
          <w:sz w:val="24"/>
        </w:rPr>
        <w:t xml:space="preserve"> </w:t>
      </w:r>
      <w:r>
        <w:rPr>
          <w:sz w:val="24"/>
        </w:rPr>
        <w:t xml:space="preserve">TVs located in UM public spaces </w:t>
      </w:r>
      <w:r>
        <w:rPr>
          <w:b/>
          <w:sz w:val="24"/>
        </w:rPr>
        <w:t xml:space="preserve">must </w:t>
      </w:r>
      <w:r>
        <w:rPr>
          <w:sz w:val="24"/>
        </w:rPr>
        <w:t>have closed captions turned on at all times (e.g., the Student Union, the Turner Center, the South Campus Recreation Center, Rebel Market, The Pavilion, housing, academic buildings,</w:t>
      </w:r>
      <w:r>
        <w:rPr>
          <w:spacing w:val="-29"/>
          <w:sz w:val="24"/>
        </w:rPr>
        <w:t xml:space="preserve"> </w:t>
      </w:r>
      <w:r>
        <w:rPr>
          <w:sz w:val="24"/>
        </w:rPr>
        <w:t>etc.).</w:t>
      </w:r>
    </w:p>
    <w:p w14:paraId="0ED3DB16" w14:textId="61C950BB" w:rsidR="000C6C72" w:rsidRDefault="000C6C72" w:rsidP="001638CE">
      <w:pPr>
        <w:pStyle w:val="ListParagraph"/>
        <w:tabs>
          <w:tab w:val="left" w:pos="820"/>
          <w:tab w:val="left" w:pos="821"/>
        </w:tabs>
        <w:spacing w:before="14"/>
        <w:ind w:right="229" w:firstLine="0"/>
        <w:rPr>
          <w:sz w:val="24"/>
        </w:rPr>
      </w:pPr>
    </w:p>
    <w:p w14:paraId="45E62D0F" w14:textId="77777777" w:rsidR="001638CE" w:rsidRDefault="001638CE" w:rsidP="001638CE">
      <w:pPr>
        <w:pStyle w:val="ListParagraph"/>
        <w:tabs>
          <w:tab w:val="left" w:pos="820"/>
          <w:tab w:val="left" w:pos="821"/>
        </w:tabs>
        <w:spacing w:before="14"/>
        <w:ind w:right="229" w:firstLine="0"/>
        <w:rPr>
          <w:sz w:val="24"/>
        </w:rPr>
      </w:pPr>
    </w:p>
    <w:p w14:paraId="124A8667" w14:textId="77777777" w:rsidR="001638CE" w:rsidRDefault="001638CE" w:rsidP="001638CE">
      <w:pPr>
        <w:pStyle w:val="ListParagraph"/>
        <w:tabs>
          <w:tab w:val="left" w:pos="820"/>
          <w:tab w:val="left" w:pos="821"/>
        </w:tabs>
        <w:spacing w:before="14"/>
        <w:ind w:right="229" w:firstLine="0"/>
        <w:rPr>
          <w:sz w:val="24"/>
        </w:rPr>
      </w:pPr>
    </w:p>
    <w:p w14:paraId="7C43BA1A" w14:textId="77777777" w:rsidR="001638CE" w:rsidRDefault="001638CE" w:rsidP="001638CE">
      <w:pPr>
        <w:pStyle w:val="ListParagraph"/>
        <w:tabs>
          <w:tab w:val="left" w:pos="820"/>
          <w:tab w:val="left" w:pos="821"/>
        </w:tabs>
        <w:spacing w:before="14"/>
        <w:ind w:right="229" w:firstLine="0"/>
        <w:rPr>
          <w:sz w:val="24"/>
        </w:rPr>
      </w:pPr>
    </w:p>
    <w:p w14:paraId="49CBACCB" w14:textId="77777777" w:rsidR="001638CE" w:rsidRDefault="001638CE" w:rsidP="001638CE">
      <w:pPr>
        <w:pStyle w:val="ListParagraph"/>
        <w:tabs>
          <w:tab w:val="left" w:pos="820"/>
          <w:tab w:val="left" w:pos="821"/>
        </w:tabs>
        <w:spacing w:before="14"/>
        <w:ind w:right="229" w:firstLine="0"/>
        <w:rPr>
          <w:sz w:val="24"/>
        </w:rPr>
      </w:pPr>
    </w:p>
    <w:p w14:paraId="08BD4C24" w14:textId="77777777" w:rsidR="001638CE" w:rsidRDefault="001638CE" w:rsidP="001638CE">
      <w:pPr>
        <w:pStyle w:val="ListParagraph"/>
        <w:tabs>
          <w:tab w:val="left" w:pos="820"/>
          <w:tab w:val="left" w:pos="821"/>
        </w:tabs>
        <w:spacing w:before="14"/>
        <w:ind w:right="229" w:firstLine="0"/>
        <w:rPr>
          <w:sz w:val="24"/>
        </w:rPr>
      </w:pPr>
    </w:p>
    <w:p w14:paraId="74A4FEDD" w14:textId="77777777" w:rsidR="001638CE" w:rsidRDefault="001638CE" w:rsidP="001638CE">
      <w:pPr>
        <w:pStyle w:val="ListParagraph"/>
        <w:tabs>
          <w:tab w:val="left" w:pos="820"/>
          <w:tab w:val="left" w:pos="821"/>
        </w:tabs>
        <w:spacing w:before="14"/>
        <w:ind w:right="229" w:firstLine="0"/>
        <w:rPr>
          <w:sz w:val="24"/>
        </w:rPr>
      </w:pPr>
    </w:p>
    <w:p w14:paraId="38ED5206" w14:textId="77777777" w:rsidR="001638CE" w:rsidRDefault="001638CE" w:rsidP="001638CE">
      <w:pPr>
        <w:pStyle w:val="ListParagraph"/>
        <w:tabs>
          <w:tab w:val="left" w:pos="820"/>
          <w:tab w:val="left" w:pos="821"/>
        </w:tabs>
        <w:spacing w:before="14"/>
        <w:ind w:right="229" w:firstLine="0"/>
        <w:rPr>
          <w:sz w:val="24"/>
        </w:rPr>
      </w:pPr>
    </w:p>
    <w:p w14:paraId="0FC7AF5A" w14:textId="77777777" w:rsidR="001638CE" w:rsidRDefault="001638CE" w:rsidP="001638CE">
      <w:pPr>
        <w:pStyle w:val="ListParagraph"/>
        <w:tabs>
          <w:tab w:val="left" w:pos="820"/>
          <w:tab w:val="left" w:pos="821"/>
        </w:tabs>
        <w:spacing w:before="14"/>
        <w:ind w:right="229" w:firstLine="0"/>
        <w:rPr>
          <w:sz w:val="24"/>
        </w:rPr>
      </w:pPr>
    </w:p>
    <w:p w14:paraId="3ADCDC30" w14:textId="77777777" w:rsidR="001638CE" w:rsidRDefault="001638CE" w:rsidP="001638CE">
      <w:pPr>
        <w:pStyle w:val="ListParagraph"/>
        <w:tabs>
          <w:tab w:val="left" w:pos="820"/>
          <w:tab w:val="left" w:pos="821"/>
        </w:tabs>
        <w:spacing w:before="14"/>
        <w:ind w:right="229" w:firstLine="0"/>
        <w:rPr>
          <w:sz w:val="24"/>
        </w:rPr>
      </w:pPr>
    </w:p>
    <w:p w14:paraId="5315C4A4" w14:textId="77777777" w:rsidR="001638CE" w:rsidRDefault="001638CE" w:rsidP="001638CE">
      <w:pPr>
        <w:pStyle w:val="ListParagraph"/>
        <w:tabs>
          <w:tab w:val="left" w:pos="820"/>
          <w:tab w:val="left" w:pos="821"/>
        </w:tabs>
        <w:spacing w:before="14"/>
        <w:ind w:right="229" w:firstLine="0"/>
        <w:rPr>
          <w:sz w:val="24"/>
        </w:rPr>
      </w:pPr>
    </w:p>
    <w:p w14:paraId="0E38A85C" w14:textId="77777777" w:rsidR="001638CE" w:rsidRDefault="001638CE" w:rsidP="001638CE">
      <w:pPr>
        <w:pStyle w:val="ListParagraph"/>
        <w:tabs>
          <w:tab w:val="left" w:pos="820"/>
          <w:tab w:val="left" w:pos="821"/>
        </w:tabs>
        <w:spacing w:before="14"/>
        <w:ind w:right="229" w:firstLine="0"/>
        <w:rPr>
          <w:sz w:val="24"/>
        </w:rPr>
      </w:pPr>
    </w:p>
    <w:p w14:paraId="38754055" w14:textId="77777777" w:rsidR="001638CE" w:rsidRDefault="001638CE" w:rsidP="001638CE">
      <w:pPr>
        <w:pStyle w:val="ListParagraph"/>
        <w:tabs>
          <w:tab w:val="left" w:pos="820"/>
          <w:tab w:val="left" w:pos="821"/>
        </w:tabs>
        <w:spacing w:before="14"/>
        <w:ind w:right="229" w:firstLine="0"/>
        <w:rPr>
          <w:sz w:val="24"/>
        </w:rPr>
      </w:pPr>
    </w:p>
    <w:p w14:paraId="6188FF39" w14:textId="77777777" w:rsidR="001638CE" w:rsidRDefault="001638CE" w:rsidP="001638CE">
      <w:pPr>
        <w:pStyle w:val="ListParagraph"/>
        <w:tabs>
          <w:tab w:val="left" w:pos="820"/>
          <w:tab w:val="left" w:pos="821"/>
        </w:tabs>
        <w:spacing w:before="14"/>
        <w:ind w:right="229" w:firstLine="0"/>
        <w:rPr>
          <w:sz w:val="24"/>
        </w:rPr>
      </w:pPr>
    </w:p>
    <w:p w14:paraId="08B4B1A1" w14:textId="77777777" w:rsidR="004E7BB5" w:rsidRDefault="004E7BB5" w:rsidP="001638CE">
      <w:pPr>
        <w:pStyle w:val="Heading2"/>
      </w:pPr>
    </w:p>
    <w:p w14:paraId="3B2B4CFF" w14:textId="77777777" w:rsidR="004E7BB5" w:rsidRDefault="004E7BB5" w:rsidP="001638CE">
      <w:pPr>
        <w:pStyle w:val="Heading2"/>
      </w:pPr>
    </w:p>
    <w:p w14:paraId="312F359B" w14:textId="77777777" w:rsidR="004E7BB5" w:rsidRDefault="004E7BB5" w:rsidP="001638CE">
      <w:pPr>
        <w:pStyle w:val="Heading2"/>
      </w:pPr>
    </w:p>
    <w:p w14:paraId="1EEDDF00" w14:textId="0735ACB4" w:rsidR="001638CE" w:rsidRDefault="001638CE" w:rsidP="001638CE">
      <w:pPr>
        <w:pStyle w:val="Heading2"/>
      </w:pPr>
      <w:bookmarkStart w:id="82" w:name="_Toc142298046"/>
      <w:r>
        <w:lastRenderedPageBreak/>
        <w:t>UNIT 5: Diversity, Inclusiveness, Community Engagement</w:t>
      </w:r>
      <w:bookmarkEnd w:id="82"/>
    </w:p>
    <w:p w14:paraId="1D60A02F" w14:textId="77777777" w:rsidR="001638CE" w:rsidRDefault="001638CE" w:rsidP="001638CE">
      <w:pPr>
        <w:pStyle w:val="ListParagraph"/>
        <w:tabs>
          <w:tab w:val="left" w:pos="820"/>
          <w:tab w:val="left" w:pos="821"/>
        </w:tabs>
        <w:spacing w:before="14"/>
        <w:ind w:right="229" w:firstLine="0"/>
        <w:rPr>
          <w:sz w:val="24"/>
        </w:rPr>
      </w:pPr>
    </w:p>
    <w:p w14:paraId="72BE6584" w14:textId="77777777" w:rsidR="00853E6B" w:rsidRDefault="00853E6B" w:rsidP="001638CE">
      <w:pPr>
        <w:pStyle w:val="ListParagraph"/>
        <w:tabs>
          <w:tab w:val="left" w:pos="820"/>
          <w:tab w:val="left" w:pos="821"/>
        </w:tabs>
        <w:spacing w:before="14"/>
        <w:ind w:right="229" w:firstLine="0"/>
        <w:rPr>
          <w:sz w:val="24"/>
        </w:rPr>
      </w:pPr>
    </w:p>
    <w:p w14:paraId="5569747C" w14:textId="77777777" w:rsidR="00853E6B" w:rsidRDefault="00853E6B" w:rsidP="001638CE">
      <w:pPr>
        <w:pStyle w:val="ListParagraph"/>
        <w:tabs>
          <w:tab w:val="left" w:pos="820"/>
          <w:tab w:val="left" w:pos="821"/>
        </w:tabs>
        <w:spacing w:before="14"/>
        <w:ind w:right="229" w:firstLine="0"/>
        <w:rPr>
          <w:sz w:val="24"/>
        </w:rPr>
      </w:pPr>
    </w:p>
    <w:p w14:paraId="15E80571" w14:textId="77777777" w:rsidR="00853E6B" w:rsidRDefault="00853E6B" w:rsidP="001638CE">
      <w:pPr>
        <w:pStyle w:val="ListParagraph"/>
        <w:tabs>
          <w:tab w:val="left" w:pos="820"/>
          <w:tab w:val="left" w:pos="821"/>
        </w:tabs>
        <w:spacing w:before="14"/>
        <w:ind w:right="229" w:firstLine="0"/>
        <w:rPr>
          <w:sz w:val="24"/>
        </w:rPr>
      </w:pPr>
    </w:p>
    <w:p w14:paraId="170F99B9" w14:textId="77777777" w:rsidR="00853E6B" w:rsidRDefault="00853E6B" w:rsidP="001638CE">
      <w:pPr>
        <w:pStyle w:val="ListParagraph"/>
        <w:tabs>
          <w:tab w:val="left" w:pos="820"/>
          <w:tab w:val="left" w:pos="821"/>
        </w:tabs>
        <w:spacing w:before="14"/>
        <w:ind w:right="229" w:firstLine="0"/>
        <w:rPr>
          <w:sz w:val="24"/>
        </w:rPr>
      </w:pPr>
    </w:p>
    <w:p w14:paraId="4159F97F" w14:textId="77777777" w:rsidR="00853E6B" w:rsidRDefault="00853E6B" w:rsidP="001638CE">
      <w:pPr>
        <w:pStyle w:val="ListParagraph"/>
        <w:tabs>
          <w:tab w:val="left" w:pos="820"/>
          <w:tab w:val="left" w:pos="821"/>
        </w:tabs>
        <w:spacing w:before="14"/>
        <w:ind w:right="229" w:firstLine="0"/>
        <w:rPr>
          <w:sz w:val="24"/>
        </w:rPr>
      </w:pPr>
    </w:p>
    <w:p w14:paraId="32258355" w14:textId="77777777" w:rsidR="00853E6B" w:rsidRDefault="00853E6B" w:rsidP="001638CE">
      <w:pPr>
        <w:pStyle w:val="ListParagraph"/>
        <w:tabs>
          <w:tab w:val="left" w:pos="820"/>
          <w:tab w:val="left" w:pos="821"/>
        </w:tabs>
        <w:spacing w:before="14"/>
        <w:ind w:right="229" w:firstLine="0"/>
        <w:rPr>
          <w:sz w:val="24"/>
        </w:rPr>
      </w:pPr>
    </w:p>
    <w:p w14:paraId="0D8F6145" w14:textId="77777777" w:rsidR="00853E6B" w:rsidRDefault="00853E6B" w:rsidP="001638CE">
      <w:pPr>
        <w:pStyle w:val="ListParagraph"/>
        <w:tabs>
          <w:tab w:val="left" w:pos="820"/>
          <w:tab w:val="left" w:pos="821"/>
        </w:tabs>
        <w:spacing w:before="14"/>
        <w:ind w:right="229" w:firstLine="0"/>
        <w:rPr>
          <w:sz w:val="24"/>
        </w:rPr>
      </w:pPr>
    </w:p>
    <w:p w14:paraId="3DC4CA50" w14:textId="77777777" w:rsidR="00853E6B" w:rsidRDefault="00853E6B" w:rsidP="001638CE">
      <w:pPr>
        <w:pStyle w:val="ListParagraph"/>
        <w:tabs>
          <w:tab w:val="left" w:pos="820"/>
          <w:tab w:val="left" w:pos="821"/>
        </w:tabs>
        <w:spacing w:before="14"/>
        <w:ind w:right="229" w:firstLine="0"/>
        <w:rPr>
          <w:sz w:val="24"/>
        </w:rPr>
      </w:pPr>
    </w:p>
    <w:p w14:paraId="234FD410" w14:textId="77777777" w:rsidR="00853E6B" w:rsidRDefault="00853E6B" w:rsidP="001638CE">
      <w:pPr>
        <w:pStyle w:val="ListParagraph"/>
        <w:tabs>
          <w:tab w:val="left" w:pos="820"/>
          <w:tab w:val="left" w:pos="821"/>
        </w:tabs>
        <w:spacing w:before="14"/>
        <w:ind w:right="229" w:firstLine="0"/>
        <w:rPr>
          <w:sz w:val="24"/>
        </w:rPr>
      </w:pPr>
    </w:p>
    <w:p w14:paraId="06E51EBC" w14:textId="77777777" w:rsidR="00853E6B" w:rsidRDefault="00853E6B" w:rsidP="001638CE">
      <w:pPr>
        <w:pStyle w:val="ListParagraph"/>
        <w:tabs>
          <w:tab w:val="left" w:pos="820"/>
          <w:tab w:val="left" w:pos="821"/>
        </w:tabs>
        <w:spacing w:before="14"/>
        <w:ind w:right="229" w:firstLine="0"/>
        <w:rPr>
          <w:sz w:val="24"/>
        </w:rPr>
      </w:pPr>
    </w:p>
    <w:p w14:paraId="7BD7BDBB" w14:textId="77777777" w:rsidR="00853E6B" w:rsidRDefault="00853E6B" w:rsidP="001638CE">
      <w:pPr>
        <w:pStyle w:val="ListParagraph"/>
        <w:tabs>
          <w:tab w:val="left" w:pos="820"/>
          <w:tab w:val="left" w:pos="821"/>
        </w:tabs>
        <w:spacing w:before="14"/>
        <w:ind w:right="229" w:firstLine="0"/>
        <w:rPr>
          <w:sz w:val="24"/>
        </w:rPr>
      </w:pPr>
    </w:p>
    <w:p w14:paraId="133D20BF" w14:textId="77777777" w:rsidR="00853E6B" w:rsidRDefault="00853E6B" w:rsidP="001638CE">
      <w:pPr>
        <w:pStyle w:val="ListParagraph"/>
        <w:tabs>
          <w:tab w:val="left" w:pos="820"/>
          <w:tab w:val="left" w:pos="821"/>
        </w:tabs>
        <w:spacing w:before="14"/>
        <w:ind w:right="229" w:firstLine="0"/>
        <w:rPr>
          <w:sz w:val="24"/>
        </w:rPr>
      </w:pPr>
    </w:p>
    <w:p w14:paraId="391FE142" w14:textId="77777777" w:rsidR="00853E6B" w:rsidRDefault="00853E6B" w:rsidP="001638CE">
      <w:pPr>
        <w:pStyle w:val="ListParagraph"/>
        <w:tabs>
          <w:tab w:val="left" w:pos="820"/>
          <w:tab w:val="left" w:pos="821"/>
        </w:tabs>
        <w:spacing w:before="14"/>
        <w:ind w:right="229" w:firstLine="0"/>
        <w:rPr>
          <w:sz w:val="24"/>
        </w:rPr>
      </w:pPr>
    </w:p>
    <w:p w14:paraId="119678A6" w14:textId="77777777" w:rsidR="00853E6B" w:rsidRDefault="00853E6B" w:rsidP="001638CE">
      <w:pPr>
        <w:pStyle w:val="ListParagraph"/>
        <w:tabs>
          <w:tab w:val="left" w:pos="820"/>
          <w:tab w:val="left" w:pos="821"/>
        </w:tabs>
        <w:spacing w:before="14"/>
        <w:ind w:right="229" w:firstLine="0"/>
        <w:rPr>
          <w:sz w:val="24"/>
        </w:rPr>
      </w:pPr>
    </w:p>
    <w:p w14:paraId="79F202BB" w14:textId="77777777" w:rsidR="00853E6B" w:rsidRDefault="00853E6B" w:rsidP="001638CE">
      <w:pPr>
        <w:pStyle w:val="ListParagraph"/>
        <w:tabs>
          <w:tab w:val="left" w:pos="820"/>
          <w:tab w:val="left" w:pos="821"/>
        </w:tabs>
        <w:spacing w:before="14"/>
        <w:ind w:right="229" w:firstLine="0"/>
        <w:rPr>
          <w:sz w:val="24"/>
        </w:rPr>
      </w:pPr>
    </w:p>
    <w:p w14:paraId="758950D8" w14:textId="77777777" w:rsidR="00853E6B" w:rsidRDefault="00853E6B" w:rsidP="001638CE">
      <w:pPr>
        <w:pStyle w:val="ListParagraph"/>
        <w:tabs>
          <w:tab w:val="left" w:pos="820"/>
          <w:tab w:val="left" w:pos="821"/>
        </w:tabs>
        <w:spacing w:before="14"/>
        <w:ind w:right="229" w:firstLine="0"/>
        <w:rPr>
          <w:sz w:val="24"/>
        </w:rPr>
      </w:pPr>
    </w:p>
    <w:p w14:paraId="0F2DB18B" w14:textId="77777777" w:rsidR="00853E6B" w:rsidRDefault="00853E6B" w:rsidP="001638CE">
      <w:pPr>
        <w:pStyle w:val="ListParagraph"/>
        <w:tabs>
          <w:tab w:val="left" w:pos="820"/>
          <w:tab w:val="left" w:pos="821"/>
        </w:tabs>
        <w:spacing w:before="14"/>
        <w:ind w:right="229" w:firstLine="0"/>
        <w:rPr>
          <w:sz w:val="24"/>
        </w:rPr>
      </w:pPr>
    </w:p>
    <w:p w14:paraId="262DC3AC" w14:textId="77777777" w:rsidR="00853E6B" w:rsidRDefault="00853E6B" w:rsidP="001638CE">
      <w:pPr>
        <w:pStyle w:val="ListParagraph"/>
        <w:tabs>
          <w:tab w:val="left" w:pos="820"/>
          <w:tab w:val="left" w:pos="821"/>
        </w:tabs>
        <w:spacing w:before="14"/>
        <w:ind w:right="229" w:firstLine="0"/>
        <w:rPr>
          <w:sz w:val="24"/>
        </w:rPr>
      </w:pPr>
    </w:p>
    <w:p w14:paraId="7378E050" w14:textId="77777777" w:rsidR="00853E6B" w:rsidRDefault="00853E6B" w:rsidP="001638CE">
      <w:pPr>
        <w:pStyle w:val="ListParagraph"/>
        <w:tabs>
          <w:tab w:val="left" w:pos="820"/>
          <w:tab w:val="left" w:pos="821"/>
        </w:tabs>
        <w:spacing w:before="14"/>
        <w:ind w:right="229" w:firstLine="0"/>
        <w:rPr>
          <w:sz w:val="24"/>
        </w:rPr>
      </w:pPr>
    </w:p>
    <w:p w14:paraId="2F5CF2E6" w14:textId="77777777" w:rsidR="00853E6B" w:rsidRDefault="00853E6B" w:rsidP="001638CE">
      <w:pPr>
        <w:pStyle w:val="ListParagraph"/>
        <w:tabs>
          <w:tab w:val="left" w:pos="820"/>
          <w:tab w:val="left" w:pos="821"/>
        </w:tabs>
        <w:spacing w:before="14"/>
        <w:ind w:right="229" w:firstLine="0"/>
        <w:rPr>
          <w:sz w:val="24"/>
        </w:rPr>
      </w:pPr>
    </w:p>
    <w:p w14:paraId="5AF40605" w14:textId="77777777" w:rsidR="00853E6B" w:rsidRDefault="00853E6B" w:rsidP="001638CE">
      <w:pPr>
        <w:pStyle w:val="ListParagraph"/>
        <w:tabs>
          <w:tab w:val="left" w:pos="820"/>
          <w:tab w:val="left" w:pos="821"/>
        </w:tabs>
        <w:spacing w:before="14"/>
        <w:ind w:right="229" w:firstLine="0"/>
        <w:rPr>
          <w:sz w:val="24"/>
        </w:rPr>
      </w:pPr>
    </w:p>
    <w:p w14:paraId="044B563C" w14:textId="77777777" w:rsidR="00853E6B" w:rsidRDefault="00853E6B" w:rsidP="001638CE">
      <w:pPr>
        <w:pStyle w:val="ListParagraph"/>
        <w:tabs>
          <w:tab w:val="left" w:pos="820"/>
          <w:tab w:val="left" w:pos="821"/>
        </w:tabs>
        <w:spacing w:before="14"/>
        <w:ind w:right="229" w:firstLine="0"/>
        <w:rPr>
          <w:sz w:val="24"/>
        </w:rPr>
      </w:pPr>
    </w:p>
    <w:p w14:paraId="533C1295" w14:textId="77777777" w:rsidR="00853E6B" w:rsidRDefault="00853E6B" w:rsidP="001638CE">
      <w:pPr>
        <w:pStyle w:val="ListParagraph"/>
        <w:tabs>
          <w:tab w:val="left" w:pos="820"/>
          <w:tab w:val="left" w:pos="821"/>
        </w:tabs>
        <w:spacing w:before="14"/>
        <w:ind w:right="229" w:firstLine="0"/>
        <w:rPr>
          <w:sz w:val="24"/>
        </w:rPr>
      </w:pPr>
    </w:p>
    <w:p w14:paraId="51AB304C" w14:textId="77777777" w:rsidR="00853E6B" w:rsidRDefault="00853E6B" w:rsidP="001638CE">
      <w:pPr>
        <w:pStyle w:val="ListParagraph"/>
        <w:tabs>
          <w:tab w:val="left" w:pos="820"/>
          <w:tab w:val="left" w:pos="821"/>
        </w:tabs>
        <w:spacing w:before="14"/>
        <w:ind w:right="229" w:firstLine="0"/>
        <w:rPr>
          <w:sz w:val="24"/>
        </w:rPr>
      </w:pPr>
    </w:p>
    <w:p w14:paraId="615F3D95" w14:textId="77777777" w:rsidR="00853E6B" w:rsidRDefault="00853E6B" w:rsidP="001638CE">
      <w:pPr>
        <w:pStyle w:val="ListParagraph"/>
        <w:tabs>
          <w:tab w:val="left" w:pos="820"/>
          <w:tab w:val="left" w:pos="821"/>
        </w:tabs>
        <w:spacing w:before="14"/>
        <w:ind w:right="229" w:firstLine="0"/>
        <w:rPr>
          <w:sz w:val="24"/>
        </w:rPr>
      </w:pPr>
    </w:p>
    <w:p w14:paraId="76B676EB" w14:textId="77777777" w:rsidR="00853E6B" w:rsidRDefault="00853E6B" w:rsidP="001638CE">
      <w:pPr>
        <w:pStyle w:val="ListParagraph"/>
        <w:tabs>
          <w:tab w:val="left" w:pos="820"/>
          <w:tab w:val="left" w:pos="821"/>
        </w:tabs>
        <w:spacing w:before="14"/>
        <w:ind w:right="229" w:firstLine="0"/>
        <w:rPr>
          <w:sz w:val="24"/>
        </w:rPr>
      </w:pPr>
    </w:p>
    <w:p w14:paraId="160992FC" w14:textId="77777777" w:rsidR="00853E6B" w:rsidRDefault="00853E6B" w:rsidP="001638CE">
      <w:pPr>
        <w:pStyle w:val="ListParagraph"/>
        <w:tabs>
          <w:tab w:val="left" w:pos="820"/>
          <w:tab w:val="left" w:pos="821"/>
        </w:tabs>
        <w:spacing w:before="14"/>
        <w:ind w:right="229" w:firstLine="0"/>
        <w:rPr>
          <w:sz w:val="24"/>
        </w:rPr>
      </w:pPr>
    </w:p>
    <w:p w14:paraId="452CC26E" w14:textId="77777777" w:rsidR="00853E6B" w:rsidRDefault="00853E6B" w:rsidP="001638CE">
      <w:pPr>
        <w:pStyle w:val="ListParagraph"/>
        <w:tabs>
          <w:tab w:val="left" w:pos="820"/>
          <w:tab w:val="left" w:pos="821"/>
        </w:tabs>
        <w:spacing w:before="14"/>
        <w:ind w:right="229" w:firstLine="0"/>
        <w:rPr>
          <w:sz w:val="24"/>
        </w:rPr>
      </w:pPr>
    </w:p>
    <w:p w14:paraId="6A598B6D" w14:textId="77777777" w:rsidR="00853E6B" w:rsidRDefault="00853E6B" w:rsidP="001638CE">
      <w:pPr>
        <w:pStyle w:val="ListParagraph"/>
        <w:tabs>
          <w:tab w:val="left" w:pos="820"/>
          <w:tab w:val="left" w:pos="821"/>
        </w:tabs>
        <w:spacing w:before="14"/>
        <w:ind w:right="229" w:firstLine="0"/>
        <w:rPr>
          <w:sz w:val="24"/>
        </w:rPr>
      </w:pPr>
    </w:p>
    <w:p w14:paraId="1C2E5E63" w14:textId="77777777" w:rsidR="00853E6B" w:rsidRDefault="00853E6B" w:rsidP="001638CE">
      <w:pPr>
        <w:pStyle w:val="ListParagraph"/>
        <w:tabs>
          <w:tab w:val="left" w:pos="820"/>
          <w:tab w:val="left" w:pos="821"/>
        </w:tabs>
        <w:spacing w:before="14"/>
        <w:ind w:right="229" w:firstLine="0"/>
        <w:rPr>
          <w:sz w:val="24"/>
        </w:rPr>
      </w:pPr>
    </w:p>
    <w:p w14:paraId="0895AFFA" w14:textId="77777777" w:rsidR="00853E6B" w:rsidRDefault="00853E6B" w:rsidP="001638CE">
      <w:pPr>
        <w:pStyle w:val="ListParagraph"/>
        <w:tabs>
          <w:tab w:val="left" w:pos="820"/>
          <w:tab w:val="left" w:pos="821"/>
        </w:tabs>
        <w:spacing w:before="14"/>
        <w:ind w:right="229" w:firstLine="0"/>
        <w:rPr>
          <w:sz w:val="24"/>
        </w:rPr>
      </w:pPr>
    </w:p>
    <w:p w14:paraId="3E8C06B0" w14:textId="77777777" w:rsidR="00853E6B" w:rsidRDefault="00853E6B" w:rsidP="001638CE">
      <w:pPr>
        <w:pStyle w:val="ListParagraph"/>
        <w:tabs>
          <w:tab w:val="left" w:pos="820"/>
          <w:tab w:val="left" w:pos="821"/>
        </w:tabs>
        <w:spacing w:before="14"/>
        <w:ind w:right="229" w:firstLine="0"/>
        <w:rPr>
          <w:sz w:val="24"/>
        </w:rPr>
      </w:pPr>
    </w:p>
    <w:p w14:paraId="4116D0C7" w14:textId="77777777" w:rsidR="00853E6B" w:rsidRDefault="00853E6B" w:rsidP="001638CE">
      <w:pPr>
        <w:pStyle w:val="ListParagraph"/>
        <w:tabs>
          <w:tab w:val="left" w:pos="820"/>
          <w:tab w:val="left" w:pos="821"/>
        </w:tabs>
        <w:spacing w:before="14"/>
        <w:ind w:right="229" w:firstLine="0"/>
        <w:rPr>
          <w:sz w:val="24"/>
        </w:rPr>
      </w:pPr>
    </w:p>
    <w:p w14:paraId="6EA857A5" w14:textId="77777777" w:rsidR="00853E6B" w:rsidRDefault="00853E6B" w:rsidP="001638CE">
      <w:pPr>
        <w:pStyle w:val="ListParagraph"/>
        <w:tabs>
          <w:tab w:val="left" w:pos="820"/>
          <w:tab w:val="left" w:pos="821"/>
        </w:tabs>
        <w:spacing w:before="14"/>
        <w:ind w:right="229" w:firstLine="0"/>
        <w:rPr>
          <w:sz w:val="24"/>
        </w:rPr>
      </w:pPr>
    </w:p>
    <w:p w14:paraId="2451839F" w14:textId="77777777" w:rsidR="00853E6B" w:rsidRDefault="00853E6B" w:rsidP="001638CE">
      <w:pPr>
        <w:pStyle w:val="ListParagraph"/>
        <w:tabs>
          <w:tab w:val="left" w:pos="820"/>
          <w:tab w:val="left" w:pos="821"/>
        </w:tabs>
        <w:spacing w:before="14"/>
        <w:ind w:right="229" w:firstLine="0"/>
        <w:rPr>
          <w:sz w:val="24"/>
        </w:rPr>
      </w:pPr>
    </w:p>
    <w:p w14:paraId="56070EB2" w14:textId="77777777" w:rsidR="00853E6B" w:rsidRDefault="00853E6B" w:rsidP="001638CE">
      <w:pPr>
        <w:pStyle w:val="ListParagraph"/>
        <w:tabs>
          <w:tab w:val="left" w:pos="820"/>
          <w:tab w:val="left" w:pos="821"/>
        </w:tabs>
        <w:spacing w:before="14"/>
        <w:ind w:right="229" w:firstLine="0"/>
        <w:rPr>
          <w:sz w:val="24"/>
        </w:rPr>
      </w:pPr>
    </w:p>
    <w:p w14:paraId="0C1CD18F" w14:textId="77777777" w:rsidR="00853E6B" w:rsidRDefault="00853E6B" w:rsidP="001638CE">
      <w:pPr>
        <w:pStyle w:val="ListParagraph"/>
        <w:tabs>
          <w:tab w:val="left" w:pos="820"/>
          <w:tab w:val="left" w:pos="821"/>
        </w:tabs>
        <w:spacing w:before="14"/>
        <w:ind w:right="229" w:firstLine="0"/>
        <w:rPr>
          <w:sz w:val="24"/>
        </w:rPr>
      </w:pPr>
    </w:p>
    <w:p w14:paraId="42C2F5D3" w14:textId="77777777" w:rsidR="00853E6B" w:rsidRDefault="00853E6B" w:rsidP="001638CE">
      <w:pPr>
        <w:pStyle w:val="ListParagraph"/>
        <w:tabs>
          <w:tab w:val="left" w:pos="820"/>
          <w:tab w:val="left" w:pos="821"/>
        </w:tabs>
        <w:spacing w:before="14"/>
        <w:ind w:right="229" w:firstLine="0"/>
        <w:rPr>
          <w:sz w:val="24"/>
        </w:rPr>
      </w:pPr>
    </w:p>
    <w:p w14:paraId="571DFEE1" w14:textId="77777777" w:rsidR="00A13F49" w:rsidRDefault="00A13F49" w:rsidP="004E7BB5">
      <w:pPr>
        <w:pStyle w:val="Heading3"/>
        <w:ind w:left="0"/>
      </w:pPr>
    </w:p>
    <w:p w14:paraId="4D86F013" w14:textId="7E4C7B2A" w:rsidR="00853E6B" w:rsidRPr="004E7BB5" w:rsidRDefault="00853E6B" w:rsidP="004E7BB5">
      <w:pPr>
        <w:pStyle w:val="Heading3"/>
        <w:ind w:left="0"/>
      </w:pPr>
      <w:bookmarkStart w:id="83" w:name="_Toc142298047"/>
      <w:r w:rsidRPr="004E7BB5">
        <w:lastRenderedPageBreak/>
        <w:t>Section 17: Diversity and Community Engagement</w:t>
      </w:r>
      <w:bookmarkEnd w:id="83"/>
    </w:p>
    <w:p w14:paraId="4CB4E4C4" w14:textId="77777777" w:rsidR="00853E6B" w:rsidRPr="004E7BB5" w:rsidRDefault="00853E6B" w:rsidP="004E7BB5">
      <w:pPr>
        <w:pStyle w:val="Heading4"/>
        <w:ind w:left="0"/>
      </w:pPr>
      <w:r w:rsidRPr="004E7BB5">
        <w:t>Division of Diversity and Community Engagement</w:t>
      </w:r>
    </w:p>
    <w:p w14:paraId="52B90134" w14:textId="77777777" w:rsidR="00853E6B" w:rsidRDefault="00853E6B" w:rsidP="004E7BB5">
      <w:pPr>
        <w:pStyle w:val="BodyText"/>
        <w:spacing w:before="288"/>
        <w:ind w:right="170"/>
      </w:pPr>
      <w:r>
        <w:t>The University of Mississippi is committed to embracing the broadest definition of diversity, including race, gender, disability, sexual orientation, religious choice, ethnicity, economic</w:t>
      </w:r>
      <w:r>
        <w:rPr>
          <w:spacing w:val="-26"/>
        </w:rPr>
        <w:t xml:space="preserve"> </w:t>
      </w:r>
      <w:r>
        <w:t>status, age, and geographic affiliation. This commitment stems from our mission as a flagship institution in the state’s higher education system, with the obligation to serve a diverse population through teaching, research, and service. Moreover, as an institution with a marked history of struggle with racial diversity, the University of Mississippi today realizes its unique obligation</w:t>
      </w:r>
      <w:r>
        <w:rPr>
          <w:spacing w:val="-2"/>
        </w:rPr>
        <w:t xml:space="preserve"> </w:t>
      </w:r>
      <w:r>
        <w:t>to</w:t>
      </w:r>
      <w:r>
        <w:rPr>
          <w:spacing w:val="-2"/>
        </w:rPr>
        <w:t xml:space="preserve"> </w:t>
      </w:r>
      <w:r>
        <w:t>educate</w:t>
      </w:r>
      <w:r>
        <w:rPr>
          <w:spacing w:val="-4"/>
        </w:rPr>
        <w:t xml:space="preserve"> </w:t>
      </w:r>
      <w:r>
        <w:t>and</w:t>
      </w:r>
      <w:r>
        <w:rPr>
          <w:spacing w:val="-2"/>
        </w:rPr>
        <w:t xml:space="preserve"> </w:t>
      </w:r>
      <w:r>
        <w:t>lead</w:t>
      </w:r>
      <w:r>
        <w:rPr>
          <w:spacing w:val="-2"/>
        </w:rPr>
        <w:t xml:space="preserve"> </w:t>
      </w:r>
      <w:r>
        <w:t>the</w:t>
      </w:r>
      <w:r>
        <w:rPr>
          <w:spacing w:val="-4"/>
        </w:rPr>
        <w:t xml:space="preserve"> </w:t>
      </w:r>
      <w:r>
        <w:t>state</w:t>
      </w:r>
      <w:r>
        <w:rPr>
          <w:spacing w:val="-4"/>
        </w:rPr>
        <w:t xml:space="preserve"> </w:t>
      </w:r>
      <w:r>
        <w:t>with</w:t>
      </w:r>
      <w:r>
        <w:rPr>
          <w:spacing w:val="-2"/>
        </w:rPr>
        <w:t xml:space="preserve"> </w:t>
      </w:r>
      <w:r>
        <w:t>unquestionable</w:t>
      </w:r>
      <w:r>
        <w:rPr>
          <w:spacing w:val="-4"/>
        </w:rPr>
        <w:t xml:space="preserve"> </w:t>
      </w:r>
      <w:r>
        <w:t>and</w:t>
      </w:r>
      <w:r>
        <w:rPr>
          <w:spacing w:val="-2"/>
        </w:rPr>
        <w:t xml:space="preserve"> </w:t>
      </w:r>
      <w:r>
        <w:t>unwavering</w:t>
      </w:r>
      <w:r>
        <w:rPr>
          <w:spacing w:val="-2"/>
        </w:rPr>
        <w:t xml:space="preserve"> </w:t>
      </w:r>
      <w:r>
        <w:t>commitment</w:t>
      </w:r>
      <w:r>
        <w:rPr>
          <w:spacing w:val="-21"/>
        </w:rPr>
        <w:t xml:space="preserve"> </w:t>
      </w:r>
      <w:r>
        <w:t>toward the goal of embracing all aspects of diversity. The presence of a diverse mix of students, faculty, and staff, with their individual intellectual perspectives and contributions, enriches the</w:t>
      </w:r>
      <w:r>
        <w:rPr>
          <w:spacing w:val="-32"/>
        </w:rPr>
        <w:t xml:space="preserve"> </w:t>
      </w:r>
      <w:r>
        <w:t>university community.</w:t>
      </w:r>
    </w:p>
    <w:p w14:paraId="1E70051B" w14:textId="77777777" w:rsidR="00853E6B" w:rsidRDefault="00853E6B" w:rsidP="00853E6B">
      <w:pPr>
        <w:pStyle w:val="BodyText"/>
        <w:spacing w:before="9"/>
        <w:rPr>
          <w:sz w:val="23"/>
        </w:rPr>
      </w:pPr>
    </w:p>
    <w:p w14:paraId="4A808EC9" w14:textId="77777777" w:rsidR="00853E6B" w:rsidRDefault="00853E6B" w:rsidP="004E7BB5">
      <w:pPr>
        <w:pStyle w:val="BodyText"/>
        <w:spacing w:before="1"/>
        <w:ind w:right="110"/>
      </w:pPr>
      <w:r>
        <w:t xml:space="preserve">The </w:t>
      </w:r>
      <w:hyperlink r:id="rId231">
        <w:r>
          <w:rPr>
            <w:color w:val="0461C1"/>
            <w:u w:val="single" w:color="0461C1"/>
          </w:rPr>
          <w:t>Division of Diversity and Community Engagement</w:t>
        </w:r>
      </w:hyperlink>
      <w:r>
        <w:rPr>
          <w:color w:val="0461C1"/>
          <w:u w:val="single" w:color="0461C1"/>
        </w:rPr>
        <w:t xml:space="preserve"> </w:t>
      </w:r>
      <w:r>
        <w:t xml:space="preserve">leads the institution to instill in its students and employees a lifelong appreciation for the value of diversity and community engagement. The Division of Diversity and Community Engagement is home to the </w:t>
      </w:r>
      <w:hyperlink r:id="rId232" w:history="1">
        <w:r w:rsidRPr="00B5635F">
          <w:rPr>
            <w:rStyle w:val="Hyperlink"/>
          </w:rPr>
          <w:t>Center for Inclusion and Cross Cultural Engagement</w:t>
        </w:r>
      </w:hyperlink>
      <w:r>
        <w:t xml:space="preserve"> and the </w:t>
      </w:r>
      <w:hyperlink r:id="rId233" w:history="1">
        <w:r w:rsidRPr="00B5635F">
          <w:rPr>
            <w:rStyle w:val="Hyperlink"/>
          </w:rPr>
          <w:t>Office of Community Engagement</w:t>
        </w:r>
      </w:hyperlink>
      <w:r>
        <w:t xml:space="preserve">. </w:t>
      </w:r>
    </w:p>
    <w:p w14:paraId="40F294C7" w14:textId="77777777" w:rsidR="00853E6B" w:rsidRDefault="00853E6B" w:rsidP="00853E6B">
      <w:pPr>
        <w:pStyle w:val="BodyText"/>
        <w:rPr>
          <w:sz w:val="16"/>
        </w:rPr>
      </w:pPr>
    </w:p>
    <w:p w14:paraId="35427561" w14:textId="77777777" w:rsidR="00853E6B" w:rsidRDefault="00853E6B" w:rsidP="004E7BB5">
      <w:pPr>
        <w:pStyle w:val="BodyText"/>
        <w:spacing w:before="90"/>
        <w:ind w:right="110"/>
      </w:pPr>
      <w:r>
        <w:t xml:space="preserve">Departments and units have </w:t>
      </w:r>
      <w:hyperlink r:id="rId234">
        <w:r>
          <w:rPr>
            <w:color w:val="0461C1"/>
            <w:u w:val="single" w:color="0461C1"/>
          </w:rPr>
          <w:t>diversity liaisons</w:t>
        </w:r>
      </w:hyperlink>
      <w:r>
        <w:rPr>
          <w:color w:val="0461C1"/>
          <w:u w:val="single" w:color="0461C1"/>
        </w:rPr>
        <w:t xml:space="preserve"> </w:t>
      </w:r>
      <w:r>
        <w:t>and diversity officers who work with the Division of Diversity and Community Engagement.</w:t>
      </w:r>
    </w:p>
    <w:p w14:paraId="519DD0F8" w14:textId="77777777" w:rsidR="00853E6B" w:rsidRDefault="00853E6B" w:rsidP="00853E6B">
      <w:pPr>
        <w:pStyle w:val="BodyText"/>
        <w:spacing w:before="2"/>
      </w:pPr>
    </w:p>
    <w:p w14:paraId="2E66A5EB" w14:textId="77777777" w:rsidR="00853E6B" w:rsidRDefault="00853E6B" w:rsidP="004E7BB5">
      <w:pPr>
        <w:pStyle w:val="BodyText"/>
        <w:spacing w:before="1" w:line="244" w:lineRule="auto"/>
        <w:ind w:right="516"/>
      </w:pPr>
      <w:r>
        <w:t xml:space="preserve">All faculty, staff, and students are able to engage in </w:t>
      </w:r>
      <w:hyperlink r:id="rId235">
        <w:r>
          <w:rPr>
            <w:color w:val="0461C1"/>
            <w:u w:val="single" w:color="0461C1"/>
          </w:rPr>
          <w:t>diversity and inclusiveness training</w:t>
        </w:r>
      </w:hyperlink>
      <w:r>
        <w:t xml:space="preserve">. Search committees also receive “equitable and inclusive search” training and resources. </w:t>
      </w:r>
    </w:p>
    <w:p w14:paraId="32F7EA75" w14:textId="77777777" w:rsidR="00853E6B" w:rsidRDefault="00853E6B" w:rsidP="00853E6B">
      <w:pPr>
        <w:pStyle w:val="BodyText"/>
        <w:spacing w:before="4"/>
        <w:rPr>
          <w:sz w:val="23"/>
        </w:rPr>
      </w:pPr>
    </w:p>
    <w:p w14:paraId="6BEA6C48" w14:textId="77777777" w:rsidR="00853E6B" w:rsidRDefault="00853E6B" w:rsidP="004E7BB5">
      <w:pPr>
        <w:pStyle w:val="BodyText"/>
        <w:spacing w:line="242" w:lineRule="auto"/>
        <w:ind w:right="110"/>
      </w:pPr>
      <w:r>
        <w:t xml:space="preserve">The McLean Institute also supports </w:t>
      </w:r>
      <w:hyperlink r:id="rId236">
        <w:r>
          <w:rPr>
            <w:color w:val="0461C1"/>
            <w:u w:val="single" w:color="0461C1"/>
          </w:rPr>
          <w:t>M Partner</w:t>
        </w:r>
        <w:r>
          <w:t>,</w:t>
        </w:r>
      </w:hyperlink>
      <w:r>
        <w:t xml:space="preserve"> a community partnership program that seeks to match university capabilities with the goals and needs of local communities. Faculty are encouraged to participate in M Partner.</w:t>
      </w:r>
    </w:p>
    <w:p w14:paraId="1B4907EF" w14:textId="77777777" w:rsidR="00853E6B" w:rsidRDefault="00853E6B" w:rsidP="00853E6B">
      <w:pPr>
        <w:pStyle w:val="BodyText"/>
      </w:pPr>
    </w:p>
    <w:p w14:paraId="5BC22660" w14:textId="77777777" w:rsidR="00853E6B" w:rsidRDefault="00853E6B" w:rsidP="004E7BB5">
      <w:pPr>
        <w:pStyle w:val="BodyText"/>
        <w:ind w:right="156"/>
      </w:pPr>
      <w:r>
        <w:t xml:space="preserve">The Division, along with the Office of the Provost, supports the institution’s membership with the </w:t>
      </w:r>
      <w:hyperlink r:id="rId237">
        <w:r>
          <w:rPr>
            <w:color w:val="0461C1"/>
            <w:u w:val="single" w:color="0461C1"/>
          </w:rPr>
          <w:t>National Center for Faculty Development and Diversity</w:t>
        </w:r>
      </w:hyperlink>
      <w:r>
        <w:t>. As an institutional member, all faculty, postdocs, graduate students and staff have access to the following member resources at no additional cost:</w:t>
      </w:r>
    </w:p>
    <w:p w14:paraId="424726D0" w14:textId="77777777" w:rsidR="00853E6B" w:rsidRDefault="00853E6B" w:rsidP="00853E6B">
      <w:pPr>
        <w:pStyle w:val="BodyText"/>
        <w:spacing w:before="9"/>
        <w:rPr>
          <w:sz w:val="23"/>
        </w:rPr>
      </w:pPr>
    </w:p>
    <w:p w14:paraId="3EA8CFA8" w14:textId="77777777" w:rsidR="00853E6B" w:rsidRDefault="00853E6B" w:rsidP="00FE2756">
      <w:pPr>
        <w:pStyle w:val="ListParagraph"/>
        <w:numPr>
          <w:ilvl w:val="0"/>
          <w:numId w:val="6"/>
        </w:numPr>
        <w:tabs>
          <w:tab w:val="left" w:pos="820"/>
          <w:tab w:val="left" w:pos="821"/>
        </w:tabs>
        <w:spacing w:line="276" w:lineRule="exact"/>
        <w:rPr>
          <w:sz w:val="20"/>
        </w:rPr>
      </w:pPr>
      <w:r>
        <w:rPr>
          <w:sz w:val="24"/>
        </w:rPr>
        <w:t xml:space="preserve">Weekly </w:t>
      </w:r>
      <w:hyperlink r:id="rId238">
        <w:r>
          <w:rPr>
            <w:sz w:val="24"/>
          </w:rPr>
          <w:t>Monday</w:t>
        </w:r>
        <w:r>
          <w:rPr>
            <w:spacing w:val="-22"/>
            <w:sz w:val="24"/>
          </w:rPr>
          <w:t xml:space="preserve"> </w:t>
        </w:r>
        <w:r>
          <w:rPr>
            <w:sz w:val="24"/>
          </w:rPr>
          <w:t>Motivator</w:t>
        </w:r>
      </w:hyperlink>
    </w:p>
    <w:p w14:paraId="6D332E8E" w14:textId="77777777" w:rsidR="00853E6B" w:rsidRDefault="00853E6B" w:rsidP="00FE2756">
      <w:pPr>
        <w:pStyle w:val="ListParagraph"/>
        <w:numPr>
          <w:ilvl w:val="0"/>
          <w:numId w:val="6"/>
        </w:numPr>
        <w:tabs>
          <w:tab w:val="left" w:pos="820"/>
          <w:tab w:val="left" w:pos="821"/>
        </w:tabs>
        <w:spacing w:line="275" w:lineRule="exact"/>
        <w:rPr>
          <w:sz w:val="20"/>
        </w:rPr>
      </w:pPr>
      <w:r>
        <w:rPr>
          <w:sz w:val="24"/>
        </w:rPr>
        <w:t xml:space="preserve">Twelve monthly </w:t>
      </w:r>
      <w:hyperlink r:id="rId239">
        <w:r>
          <w:rPr>
            <w:sz w:val="24"/>
          </w:rPr>
          <w:t>core training webinars</w:t>
        </w:r>
      </w:hyperlink>
      <w:r>
        <w:rPr>
          <w:sz w:val="24"/>
        </w:rPr>
        <w:t xml:space="preserve"> and guest expert</w:t>
      </w:r>
      <w:r>
        <w:rPr>
          <w:spacing w:val="-43"/>
          <w:sz w:val="24"/>
        </w:rPr>
        <w:t xml:space="preserve"> </w:t>
      </w:r>
      <w:r>
        <w:rPr>
          <w:sz w:val="24"/>
        </w:rPr>
        <w:t>webinars</w:t>
      </w:r>
    </w:p>
    <w:p w14:paraId="5F8DE536" w14:textId="77777777" w:rsidR="00853E6B" w:rsidRDefault="007378E8" w:rsidP="00FE2756">
      <w:pPr>
        <w:pStyle w:val="ListParagraph"/>
        <w:numPr>
          <w:ilvl w:val="0"/>
          <w:numId w:val="6"/>
        </w:numPr>
        <w:tabs>
          <w:tab w:val="left" w:pos="820"/>
          <w:tab w:val="left" w:pos="821"/>
        </w:tabs>
        <w:spacing w:line="275" w:lineRule="exact"/>
        <w:rPr>
          <w:sz w:val="20"/>
        </w:rPr>
      </w:pPr>
      <w:hyperlink r:id="rId240">
        <w:r w:rsidR="00853E6B">
          <w:rPr>
            <w:sz w:val="24"/>
          </w:rPr>
          <w:t>Multi-week</w:t>
        </w:r>
        <w:r w:rsidR="00853E6B">
          <w:rPr>
            <w:spacing w:val="-21"/>
            <w:sz w:val="24"/>
          </w:rPr>
          <w:t xml:space="preserve"> </w:t>
        </w:r>
        <w:r w:rsidR="00853E6B">
          <w:rPr>
            <w:sz w:val="24"/>
          </w:rPr>
          <w:t>courses</w:t>
        </w:r>
      </w:hyperlink>
    </w:p>
    <w:p w14:paraId="619F2A8C" w14:textId="36BAE53F" w:rsidR="00853E6B" w:rsidRDefault="00853E6B" w:rsidP="00FE2756">
      <w:pPr>
        <w:pStyle w:val="ListParagraph"/>
        <w:numPr>
          <w:ilvl w:val="0"/>
          <w:numId w:val="6"/>
        </w:numPr>
        <w:tabs>
          <w:tab w:val="left" w:pos="820"/>
          <w:tab w:val="left" w:pos="821"/>
        </w:tabs>
        <w:spacing w:line="275" w:lineRule="exact"/>
        <w:rPr>
          <w:sz w:val="20"/>
        </w:rPr>
      </w:pPr>
      <w:r>
        <w:rPr>
          <w:sz w:val="24"/>
        </w:rPr>
        <w:t>Audio, slides and transcripts of all workshops so members can learn at their</w:t>
      </w:r>
      <w:r w:rsidR="00C510B9">
        <w:rPr>
          <w:sz w:val="24"/>
        </w:rPr>
        <w:t xml:space="preserve"> convenience.</w:t>
      </w:r>
    </w:p>
    <w:p w14:paraId="32302636" w14:textId="45A9BB2E" w:rsidR="00853E6B" w:rsidRDefault="00853E6B" w:rsidP="00FE2756">
      <w:pPr>
        <w:pStyle w:val="ListParagraph"/>
        <w:numPr>
          <w:ilvl w:val="0"/>
          <w:numId w:val="6"/>
        </w:numPr>
        <w:tabs>
          <w:tab w:val="left" w:pos="820"/>
          <w:tab w:val="left" w:pos="821"/>
        </w:tabs>
        <w:spacing w:before="4" w:line="275" w:lineRule="exact"/>
        <w:rPr>
          <w:sz w:val="20"/>
        </w:rPr>
      </w:pPr>
      <w:r>
        <w:rPr>
          <w:sz w:val="24"/>
        </w:rPr>
        <w:t xml:space="preserve">Private </w:t>
      </w:r>
      <w:hyperlink r:id="rId241">
        <w:r>
          <w:rPr>
            <w:sz w:val="24"/>
          </w:rPr>
          <w:t>Discussion Forum</w:t>
        </w:r>
      </w:hyperlink>
      <w:r>
        <w:rPr>
          <w:sz w:val="24"/>
        </w:rPr>
        <w:t xml:space="preserve"> for peer-mentoring and </w:t>
      </w:r>
      <w:r w:rsidR="00C510B9">
        <w:rPr>
          <w:sz w:val="24"/>
        </w:rPr>
        <w:t>problem solving.</w:t>
      </w:r>
    </w:p>
    <w:p w14:paraId="7C36A7ED" w14:textId="77777777" w:rsidR="00853E6B" w:rsidRDefault="00853E6B" w:rsidP="00FE2756">
      <w:pPr>
        <w:pStyle w:val="ListParagraph"/>
        <w:numPr>
          <w:ilvl w:val="0"/>
          <w:numId w:val="6"/>
        </w:numPr>
        <w:tabs>
          <w:tab w:val="left" w:pos="820"/>
          <w:tab w:val="left" w:pos="821"/>
        </w:tabs>
        <w:spacing w:line="275" w:lineRule="exact"/>
        <w:rPr>
          <w:sz w:val="20"/>
        </w:rPr>
      </w:pPr>
      <w:r>
        <w:rPr>
          <w:sz w:val="24"/>
        </w:rPr>
        <w:t>Moderated monthly writing</w:t>
      </w:r>
      <w:r>
        <w:rPr>
          <w:spacing w:val="-31"/>
          <w:sz w:val="24"/>
        </w:rPr>
        <w:t xml:space="preserve"> </w:t>
      </w:r>
      <w:r>
        <w:rPr>
          <w:sz w:val="24"/>
        </w:rPr>
        <w:t>challenges</w:t>
      </w:r>
    </w:p>
    <w:p w14:paraId="57D525C8" w14:textId="7F33C860" w:rsidR="00853E6B" w:rsidRDefault="007378E8" w:rsidP="00FE2756">
      <w:pPr>
        <w:pStyle w:val="ListParagraph"/>
        <w:numPr>
          <w:ilvl w:val="0"/>
          <w:numId w:val="6"/>
        </w:numPr>
        <w:tabs>
          <w:tab w:val="left" w:pos="820"/>
          <w:tab w:val="left" w:pos="821"/>
        </w:tabs>
        <w:spacing w:line="276" w:lineRule="exact"/>
        <w:rPr>
          <w:sz w:val="20"/>
        </w:rPr>
      </w:pPr>
      <w:hyperlink r:id="rId242">
        <w:r w:rsidR="00853E6B">
          <w:rPr>
            <w:sz w:val="24"/>
          </w:rPr>
          <w:t>Member Library,</w:t>
        </w:r>
      </w:hyperlink>
      <w:r w:rsidR="00853E6B">
        <w:rPr>
          <w:sz w:val="24"/>
        </w:rPr>
        <w:t xml:space="preserve"> which includes workshop materials, referrals </w:t>
      </w:r>
      <w:r w:rsidR="00C510B9">
        <w:rPr>
          <w:sz w:val="24"/>
        </w:rPr>
        <w:t>and readings</w:t>
      </w:r>
    </w:p>
    <w:p w14:paraId="610D1261" w14:textId="77777777" w:rsidR="00853E6B" w:rsidRDefault="00853E6B" w:rsidP="001638CE">
      <w:pPr>
        <w:pStyle w:val="ListParagraph"/>
        <w:tabs>
          <w:tab w:val="left" w:pos="820"/>
          <w:tab w:val="left" w:pos="821"/>
        </w:tabs>
        <w:spacing w:before="14"/>
        <w:ind w:right="229" w:firstLine="0"/>
        <w:rPr>
          <w:sz w:val="24"/>
        </w:rPr>
      </w:pPr>
    </w:p>
    <w:p w14:paraId="170B456D" w14:textId="77777777" w:rsidR="00256E10" w:rsidRDefault="00256E10" w:rsidP="00256E10">
      <w:pPr>
        <w:pStyle w:val="BodyText"/>
        <w:spacing w:before="61"/>
        <w:ind w:left="100" w:right="387"/>
      </w:pPr>
    </w:p>
    <w:p w14:paraId="2A5FC9B2" w14:textId="77777777" w:rsidR="00256E10" w:rsidRDefault="00256E10" w:rsidP="00256E10">
      <w:pPr>
        <w:pStyle w:val="BodyText"/>
        <w:spacing w:before="61"/>
        <w:ind w:left="100" w:right="387"/>
      </w:pPr>
    </w:p>
    <w:p w14:paraId="4211D984" w14:textId="77777777" w:rsidR="00C510B9" w:rsidRDefault="00C510B9" w:rsidP="00256E10">
      <w:pPr>
        <w:pStyle w:val="BodyText"/>
        <w:spacing w:before="61"/>
        <w:ind w:left="100" w:right="387"/>
      </w:pPr>
    </w:p>
    <w:p w14:paraId="6F8C3639" w14:textId="77777777" w:rsidR="00A13F49" w:rsidRDefault="00A13F49" w:rsidP="00256E10">
      <w:pPr>
        <w:pStyle w:val="BodyText"/>
        <w:spacing w:before="61"/>
        <w:ind w:left="100" w:right="387"/>
      </w:pPr>
    </w:p>
    <w:p w14:paraId="77B224E4" w14:textId="3BC0D3DA" w:rsidR="00256E10" w:rsidRDefault="00256E10" w:rsidP="00256E10">
      <w:pPr>
        <w:pStyle w:val="BodyText"/>
        <w:spacing w:before="61"/>
        <w:ind w:left="100" w:right="387"/>
      </w:pPr>
      <w:r>
        <w:lastRenderedPageBreak/>
        <w:t>To take advantage of this opportunity, faculty may activate their confidential, personal membership by completing the following steps:</w:t>
      </w:r>
    </w:p>
    <w:p w14:paraId="6E95A43B" w14:textId="77777777" w:rsidR="00EE7D5A" w:rsidRDefault="00EE7D5A" w:rsidP="00EE7D5A">
      <w:pPr>
        <w:tabs>
          <w:tab w:val="left" w:pos="821"/>
        </w:tabs>
        <w:spacing w:before="1" w:line="275" w:lineRule="exact"/>
        <w:rPr>
          <w:sz w:val="24"/>
        </w:rPr>
      </w:pPr>
    </w:p>
    <w:p w14:paraId="5877B6E5" w14:textId="62E7B849" w:rsidR="00256E10" w:rsidRPr="00A13F49" w:rsidRDefault="00256E10" w:rsidP="00FE2756">
      <w:pPr>
        <w:pStyle w:val="ListParagraph"/>
        <w:numPr>
          <w:ilvl w:val="0"/>
          <w:numId w:val="46"/>
        </w:numPr>
        <w:tabs>
          <w:tab w:val="left" w:pos="821"/>
        </w:tabs>
        <w:spacing w:before="1" w:line="275" w:lineRule="exact"/>
        <w:rPr>
          <w:sz w:val="24"/>
        </w:rPr>
      </w:pPr>
      <w:r w:rsidRPr="00A13F49">
        <w:rPr>
          <w:sz w:val="24"/>
        </w:rPr>
        <w:t xml:space="preserve">Go to  </w:t>
      </w:r>
      <w:hyperlink r:id="rId243">
        <w:r w:rsidRPr="00A13F49">
          <w:rPr>
            <w:color w:val="0461C1"/>
            <w:sz w:val="24"/>
            <w:u w:val="single" w:color="0461C1"/>
          </w:rPr>
          <w:t xml:space="preserve">National Center for Faculty Development and Diversity </w:t>
        </w:r>
      </w:hyperlink>
      <w:r w:rsidRPr="00A13F49">
        <w:rPr>
          <w:sz w:val="24"/>
        </w:rPr>
        <w:t>to</w:t>
      </w:r>
      <w:r w:rsidRPr="00A13F49">
        <w:rPr>
          <w:spacing w:val="-37"/>
          <w:sz w:val="24"/>
        </w:rPr>
        <w:t xml:space="preserve"> </w:t>
      </w:r>
      <w:hyperlink r:id="rId244">
        <w:r w:rsidRPr="00A13F49">
          <w:rPr>
            <w:color w:val="0461C1"/>
            <w:sz w:val="24"/>
            <w:u w:val="single" w:color="0461C1"/>
          </w:rPr>
          <w:t>join</w:t>
        </w:r>
        <w:r w:rsidRPr="00A13F49">
          <w:rPr>
            <w:sz w:val="24"/>
          </w:rPr>
          <w:t>.</w:t>
        </w:r>
      </w:hyperlink>
    </w:p>
    <w:p w14:paraId="25BA5DE3" w14:textId="77777777" w:rsidR="00EE7D5A" w:rsidRDefault="00EE7D5A" w:rsidP="00EE7D5A">
      <w:pPr>
        <w:tabs>
          <w:tab w:val="left" w:pos="821"/>
        </w:tabs>
        <w:spacing w:line="275" w:lineRule="exact"/>
        <w:rPr>
          <w:sz w:val="24"/>
        </w:rPr>
      </w:pPr>
    </w:p>
    <w:p w14:paraId="03B04E0E" w14:textId="432962A6" w:rsidR="00256E10" w:rsidRPr="00A13F49" w:rsidRDefault="00256E10" w:rsidP="00FE2756">
      <w:pPr>
        <w:pStyle w:val="ListParagraph"/>
        <w:numPr>
          <w:ilvl w:val="0"/>
          <w:numId w:val="46"/>
        </w:numPr>
        <w:tabs>
          <w:tab w:val="left" w:pos="821"/>
        </w:tabs>
        <w:spacing w:line="275" w:lineRule="exact"/>
        <w:rPr>
          <w:sz w:val="24"/>
        </w:rPr>
      </w:pPr>
      <w:r w:rsidRPr="00A13F49">
        <w:rPr>
          <w:sz w:val="24"/>
        </w:rPr>
        <w:t>Choose “University of Mississippi” from the drop-down</w:t>
      </w:r>
      <w:r w:rsidRPr="00A13F49">
        <w:rPr>
          <w:spacing w:val="-20"/>
          <w:sz w:val="24"/>
        </w:rPr>
        <w:t xml:space="preserve"> </w:t>
      </w:r>
      <w:r w:rsidRPr="00A13F49">
        <w:rPr>
          <w:sz w:val="24"/>
        </w:rPr>
        <w:t>menu.</w:t>
      </w:r>
    </w:p>
    <w:p w14:paraId="059CB4B7" w14:textId="77777777" w:rsidR="00EE7D5A" w:rsidRDefault="00EE7D5A" w:rsidP="00EE7D5A">
      <w:pPr>
        <w:tabs>
          <w:tab w:val="left" w:pos="821"/>
        </w:tabs>
        <w:spacing w:line="275" w:lineRule="exact"/>
        <w:rPr>
          <w:sz w:val="24"/>
        </w:rPr>
      </w:pPr>
    </w:p>
    <w:p w14:paraId="1DAF20EA" w14:textId="79B0904C" w:rsidR="00256E10" w:rsidRPr="00A13F49" w:rsidRDefault="00256E10" w:rsidP="00FE2756">
      <w:pPr>
        <w:pStyle w:val="ListParagraph"/>
        <w:numPr>
          <w:ilvl w:val="0"/>
          <w:numId w:val="46"/>
        </w:numPr>
        <w:tabs>
          <w:tab w:val="left" w:pos="821"/>
        </w:tabs>
        <w:spacing w:line="275" w:lineRule="exact"/>
        <w:rPr>
          <w:sz w:val="24"/>
        </w:rPr>
      </w:pPr>
      <w:r w:rsidRPr="00A13F49">
        <w:rPr>
          <w:sz w:val="24"/>
        </w:rPr>
        <w:t>Select “Activate My</w:t>
      </w:r>
      <w:r w:rsidRPr="00A13F49">
        <w:rPr>
          <w:spacing w:val="-22"/>
          <w:sz w:val="24"/>
        </w:rPr>
        <w:t xml:space="preserve"> </w:t>
      </w:r>
      <w:r w:rsidRPr="00A13F49">
        <w:rPr>
          <w:sz w:val="24"/>
        </w:rPr>
        <w:t>Membership.”</w:t>
      </w:r>
    </w:p>
    <w:p w14:paraId="2A469E00" w14:textId="77777777" w:rsidR="00EE7D5A" w:rsidRDefault="00EE7D5A" w:rsidP="00EE7D5A">
      <w:pPr>
        <w:tabs>
          <w:tab w:val="left" w:pos="821"/>
        </w:tabs>
        <w:spacing w:line="275" w:lineRule="exact"/>
        <w:rPr>
          <w:sz w:val="24"/>
        </w:rPr>
      </w:pPr>
    </w:p>
    <w:p w14:paraId="628E82D4" w14:textId="18A26D45" w:rsidR="00256E10" w:rsidRPr="00A13F49" w:rsidRDefault="00256E10" w:rsidP="00FE2756">
      <w:pPr>
        <w:pStyle w:val="ListParagraph"/>
        <w:numPr>
          <w:ilvl w:val="0"/>
          <w:numId w:val="46"/>
        </w:numPr>
        <w:tabs>
          <w:tab w:val="left" w:pos="821"/>
        </w:tabs>
        <w:spacing w:line="275" w:lineRule="exact"/>
        <w:rPr>
          <w:sz w:val="24"/>
        </w:rPr>
      </w:pPr>
      <w:r w:rsidRPr="00A13F49">
        <w:rPr>
          <w:sz w:val="24"/>
        </w:rPr>
        <w:t>Complete the registration form using your institutional email address (i.e.</w:t>
      </w:r>
      <w:r w:rsidRPr="00A13F49">
        <w:rPr>
          <w:spacing w:val="-42"/>
          <w:sz w:val="24"/>
        </w:rPr>
        <w:t xml:space="preserve"> </w:t>
      </w:r>
      <w:r w:rsidRPr="00A13F49">
        <w:rPr>
          <w:sz w:val="24"/>
        </w:rPr>
        <w:t>@olemiss.edu).</w:t>
      </w:r>
    </w:p>
    <w:p w14:paraId="03527B00" w14:textId="77777777" w:rsidR="00EE7D5A" w:rsidRDefault="00EE7D5A" w:rsidP="00EE7D5A">
      <w:pPr>
        <w:tabs>
          <w:tab w:val="left" w:pos="821"/>
        </w:tabs>
        <w:spacing w:before="4" w:line="242" w:lineRule="auto"/>
        <w:ind w:right="1197"/>
        <w:rPr>
          <w:sz w:val="24"/>
        </w:rPr>
      </w:pPr>
    </w:p>
    <w:p w14:paraId="103DE658" w14:textId="4659EFD4" w:rsidR="00256E10" w:rsidRPr="00A13F49" w:rsidRDefault="00256E10" w:rsidP="00FE2756">
      <w:pPr>
        <w:pStyle w:val="ListParagraph"/>
        <w:numPr>
          <w:ilvl w:val="0"/>
          <w:numId w:val="46"/>
        </w:numPr>
        <w:tabs>
          <w:tab w:val="left" w:pos="821"/>
        </w:tabs>
        <w:spacing w:before="4" w:line="242" w:lineRule="auto"/>
        <w:ind w:right="1197"/>
        <w:rPr>
          <w:sz w:val="24"/>
        </w:rPr>
      </w:pPr>
      <w:r w:rsidRPr="00A13F49">
        <w:rPr>
          <w:sz w:val="24"/>
        </w:rPr>
        <w:t>Go to your email to find a confirmation email. Click “Activate Account” in</w:t>
      </w:r>
      <w:r w:rsidRPr="00A13F49">
        <w:rPr>
          <w:spacing w:val="-42"/>
          <w:sz w:val="24"/>
        </w:rPr>
        <w:t xml:space="preserve"> </w:t>
      </w:r>
      <w:r w:rsidRPr="00A13F49">
        <w:rPr>
          <w:sz w:val="24"/>
        </w:rPr>
        <w:t>the confirmation</w:t>
      </w:r>
      <w:r w:rsidRPr="00A13F49">
        <w:rPr>
          <w:spacing w:val="-16"/>
          <w:sz w:val="24"/>
        </w:rPr>
        <w:t xml:space="preserve"> </w:t>
      </w:r>
      <w:r w:rsidRPr="00A13F49">
        <w:rPr>
          <w:sz w:val="24"/>
        </w:rPr>
        <w:t>email.</w:t>
      </w:r>
    </w:p>
    <w:p w14:paraId="31BA83F4" w14:textId="77777777" w:rsidR="00256E10" w:rsidRPr="003F00BD" w:rsidRDefault="00256E10" w:rsidP="00256E10">
      <w:pPr>
        <w:pStyle w:val="Heading4"/>
        <w:ind w:left="0"/>
      </w:pPr>
      <w:r w:rsidRPr="003F00BD">
        <w:t>Awards and Grants</w:t>
      </w:r>
    </w:p>
    <w:p w14:paraId="5B64F424" w14:textId="77777777" w:rsidR="00256E10" w:rsidRDefault="00256E10" w:rsidP="00A13F49">
      <w:pPr>
        <w:pStyle w:val="BodyText"/>
        <w:spacing w:before="282" w:line="244" w:lineRule="auto"/>
      </w:pPr>
      <w:r>
        <w:t xml:space="preserve">The Division along with the </w:t>
      </w:r>
      <w:hyperlink r:id="rId245">
        <w:r w:rsidRPr="00382D97">
          <w:rPr>
            <w:rStyle w:val="Hyperlink"/>
          </w:rPr>
          <w:t>McLean Institute for Public Service and Community Engagement</w:t>
        </w:r>
      </w:hyperlink>
      <w:r>
        <w:rPr>
          <w:color w:val="0461C1"/>
          <w:u w:val="single" w:color="0461C1"/>
        </w:rPr>
        <w:t xml:space="preserve"> </w:t>
      </w:r>
      <w:r>
        <w:t>recognize faculty for their efforts in diversity and community engagement and provide grant opportunities.</w:t>
      </w:r>
    </w:p>
    <w:p w14:paraId="4AF6F460" w14:textId="77777777" w:rsidR="00256E10" w:rsidRDefault="00256E10" w:rsidP="00256E10">
      <w:pPr>
        <w:pStyle w:val="BodyText"/>
        <w:spacing w:before="1"/>
      </w:pPr>
    </w:p>
    <w:p w14:paraId="7F09E4E8" w14:textId="77777777" w:rsidR="00256E10" w:rsidRPr="00382D97" w:rsidRDefault="007378E8" w:rsidP="00382D97">
      <w:pPr>
        <w:pStyle w:val="BodyText"/>
        <w:rPr>
          <w:rStyle w:val="Hyperlink"/>
        </w:rPr>
      </w:pPr>
      <w:hyperlink r:id="rId246">
        <w:bookmarkStart w:id="84" w:name="•_The_Algernon_Sydney_Sullivan_Award"/>
        <w:bookmarkEnd w:id="84"/>
        <w:r w:rsidR="00256E10" w:rsidRPr="00382D97">
          <w:rPr>
            <w:rStyle w:val="Hyperlink"/>
          </w:rPr>
          <w:t>The Algernon Sydney Sullivan Award</w:t>
        </w:r>
      </w:hyperlink>
    </w:p>
    <w:p w14:paraId="3A6D4196" w14:textId="39DAC5CF" w:rsidR="00256E10" w:rsidRDefault="00256E10" w:rsidP="00382D97">
      <w:pPr>
        <w:pStyle w:val="BodyText"/>
      </w:pPr>
      <w:r>
        <w:t>The Algernon Sydney Sullivan Award was established in 1890 to honor individuals who exhibit nobility of character, exemplified by selfless service to others and the community. This is the University of Mississippi’s highest award in honor of service.</w:t>
      </w:r>
    </w:p>
    <w:p w14:paraId="747CAE70" w14:textId="77777777" w:rsidR="00382D97" w:rsidRPr="0046528A" w:rsidRDefault="00382D97" w:rsidP="00382D97">
      <w:pPr>
        <w:pStyle w:val="BodyText"/>
      </w:pPr>
    </w:p>
    <w:p w14:paraId="0C79E246" w14:textId="77777777" w:rsidR="00256E10" w:rsidRPr="00382D97" w:rsidRDefault="007378E8" w:rsidP="00382D97">
      <w:pPr>
        <w:pStyle w:val="BodyText"/>
        <w:rPr>
          <w:rStyle w:val="Hyperlink"/>
        </w:rPr>
      </w:pPr>
      <w:hyperlink r:id="rId247">
        <w:bookmarkStart w:id="85" w:name="•_Diversity_Incentive_Fund"/>
        <w:bookmarkEnd w:id="85"/>
        <w:r w:rsidR="00256E10" w:rsidRPr="00382D97">
          <w:rPr>
            <w:rStyle w:val="Hyperlink"/>
          </w:rPr>
          <w:t>Diversity Incentive Fund</w:t>
        </w:r>
      </w:hyperlink>
    </w:p>
    <w:p w14:paraId="4AE0A597" w14:textId="3F00FA85" w:rsidR="00256E10" w:rsidRDefault="00256E10" w:rsidP="00382D97">
      <w:pPr>
        <w:pStyle w:val="BodyText"/>
      </w:pPr>
      <w:r>
        <w:t xml:space="preserve">The Division of Diversity and Community Engagement encourages students, faculty, and staff to create new opportunities that increase the understanding of, appreciation for, and advocacy of diversity issues. The </w:t>
      </w:r>
      <w:r>
        <w:rPr>
          <w:u w:val="single"/>
        </w:rPr>
        <w:t xml:space="preserve">Diversity Incentive Fund </w:t>
      </w:r>
      <w:r>
        <w:t>is a pilot program specifically designed to provide support for new, innovative, and creative approaches to raise awareness, engage learners, and change behaviors around diversity and inclusion within the university community.</w:t>
      </w:r>
    </w:p>
    <w:p w14:paraId="2A599998" w14:textId="77777777" w:rsidR="00382D97" w:rsidRPr="0046528A" w:rsidRDefault="00382D97" w:rsidP="00382D97">
      <w:pPr>
        <w:pStyle w:val="BodyText"/>
      </w:pPr>
    </w:p>
    <w:p w14:paraId="273D6182" w14:textId="7C6025EB" w:rsidR="00256E10" w:rsidRPr="00382D97" w:rsidRDefault="007378E8" w:rsidP="00382D97">
      <w:pPr>
        <w:pStyle w:val="BodyText"/>
        <w:rPr>
          <w:rStyle w:val="Hyperlink"/>
        </w:rPr>
      </w:pPr>
      <w:hyperlink r:id="rId248">
        <w:bookmarkStart w:id="86" w:name="•_Diversity_Innovator_Award"/>
        <w:bookmarkEnd w:id="86"/>
        <w:r w:rsidR="00256E10" w:rsidRPr="00382D97">
          <w:rPr>
            <w:rStyle w:val="Hyperlink"/>
          </w:rPr>
          <w:t>Diversity Innovator Award</w:t>
        </w:r>
      </w:hyperlink>
    </w:p>
    <w:p w14:paraId="78D26EEC" w14:textId="77777777" w:rsidR="00256E10" w:rsidRDefault="00256E10" w:rsidP="00382D97">
      <w:pPr>
        <w:pStyle w:val="BodyText"/>
      </w:pPr>
      <w:r>
        <w:t>The Diversity Innovator Award recognizes a faculty or staff member who has demonstrated a commitment to the advancement of diversity, equity, and inclusion at the University of Mississippi.</w:t>
      </w:r>
    </w:p>
    <w:p w14:paraId="3BF64481" w14:textId="77777777" w:rsidR="00256E10" w:rsidRDefault="00256E10" w:rsidP="00382D97">
      <w:pPr>
        <w:pStyle w:val="BodyText"/>
      </w:pPr>
    </w:p>
    <w:p w14:paraId="599E4EB4" w14:textId="21B0EC91" w:rsidR="00256E10" w:rsidRPr="00256E10" w:rsidRDefault="007378E8" w:rsidP="00382D97">
      <w:pPr>
        <w:pStyle w:val="BodyText"/>
      </w:pPr>
      <w:hyperlink r:id="rId249">
        <w:r w:rsidR="00256E10" w:rsidRPr="00382D97">
          <w:rPr>
            <w:rStyle w:val="Hyperlink"/>
          </w:rPr>
          <w:t xml:space="preserve">University of Mississippi Excellence in Community Engagement Award </w:t>
        </w:r>
      </w:hyperlink>
      <w:r w:rsidR="00256E10">
        <w:t xml:space="preserve">The </w:t>
      </w:r>
      <w:hyperlink r:id="rId250">
        <w:r w:rsidR="00256E10">
          <w:t>University of Mississippi Excellence in Community Engagement Award</w:t>
        </w:r>
      </w:hyperlink>
      <w:r w:rsidR="00256E10">
        <w:t xml:space="preserve"> recognizes outstanding accomplishments in community-engaged (CE) research, learning, and service, and engaged scholarship. One CE Finalist will </w:t>
      </w:r>
      <w:proofErr w:type="gramStart"/>
      <w:r w:rsidR="00256E10">
        <w:t xml:space="preserve">be </w:t>
      </w:r>
      <w:r w:rsidR="00256E10">
        <w:rPr>
          <w:spacing w:val="-48"/>
        </w:rPr>
        <w:t xml:space="preserve"> </w:t>
      </w:r>
      <w:r w:rsidR="00256E10">
        <w:t>selected</w:t>
      </w:r>
      <w:proofErr w:type="gramEnd"/>
      <w:r w:rsidR="00256E10">
        <w:t xml:space="preserve"> from each of the following project areas: CE Research, CE Learning, CE Service, and Engaged Scholarship.</w:t>
      </w:r>
    </w:p>
    <w:p w14:paraId="55C8149F" w14:textId="77777777" w:rsidR="00A13F49" w:rsidRDefault="00A13F49" w:rsidP="008F20A3">
      <w:pPr>
        <w:pStyle w:val="Heading3"/>
      </w:pPr>
    </w:p>
    <w:p w14:paraId="71BFC21F" w14:textId="77CBFF16" w:rsidR="008F20A3" w:rsidRPr="003F00BD" w:rsidRDefault="008F20A3" w:rsidP="00C53254">
      <w:pPr>
        <w:pStyle w:val="Heading3"/>
        <w:ind w:left="0"/>
      </w:pPr>
      <w:bookmarkStart w:id="87" w:name="_Toc142298048"/>
      <w:r w:rsidRPr="003F00BD">
        <w:lastRenderedPageBreak/>
        <w:t>Section 18: Initiatives and Resources</w:t>
      </w:r>
      <w:bookmarkEnd w:id="87"/>
    </w:p>
    <w:p w14:paraId="64870E4E" w14:textId="77777777" w:rsidR="008F20A3" w:rsidRPr="00C0765F" w:rsidRDefault="007378E8" w:rsidP="00C53254">
      <w:pPr>
        <w:pStyle w:val="BodyText"/>
        <w:spacing w:before="292"/>
        <w:rPr>
          <w:rStyle w:val="Hyperlink"/>
        </w:rPr>
      </w:pPr>
      <w:hyperlink r:id="rId251">
        <w:r w:rsidR="008F20A3" w:rsidRPr="00C0765F">
          <w:rPr>
            <w:rStyle w:val="Hyperlink"/>
          </w:rPr>
          <w:t>Career Center-Resources for Diverse Populations</w:t>
        </w:r>
      </w:hyperlink>
    </w:p>
    <w:p w14:paraId="2C3CA7AB" w14:textId="77777777" w:rsidR="008F20A3" w:rsidRPr="00C0765F" w:rsidRDefault="008F20A3" w:rsidP="008F20A3">
      <w:pPr>
        <w:pStyle w:val="BodyText"/>
        <w:spacing w:before="4"/>
        <w:rPr>
          <w:rStyle w:val="Hyperlink"/>
        </w:rPr>
      </w:pPr>
    </w:p>
    <w:p w14:paraId="2DF92317" w14:textId="77777777" w:rsidR="008F20A3" w:rsidRPr="00C0765F" w:rsidRDefault="007378E8" w:rsidP="00C53254">
      <w:pPr>
        <w:pStyle w:val="BodyText"/>
        <w:spacing w:before="90"/>
        <w:rPr>
          <w:rStyle w:val="Hyperlink"/>
        </w:rPr>
      </w:pPr>
      <w:hyperlink r:id="rId252">
        <w:r w:rsidR="008F20A3" w:rsidRPr="00C0765F">
          <w:rPr>
            <w:rStyle w:val="Hyperlink"/>
          </w:rPr>
          <w:t>Chancellor’s Advisory Committee on History and Context</w:t>
        </w:r>
      </w:hyperlink>
    </w:p>
    <w:p w14:paraId="49C3E646" w14:textId="77777777" w:rsidR="008F20A3" w:rsidRPr="00C0765F" w:rsidRDefault="008F20A3" w:rsidP="008F20A3">
      <w:pPr>
        <w:pStyle w:val="BodyText"/>
        <w:spacing w:before="10"/>
        <w:rPr>
          <w:rStyle w:val="Hyperlink"/>
        </w:rPr>
      </w:pPr>
    </w:p>
    <w:p w14:paraId="7B65D8C1" w14:textId="77777777" w:rsidR="008F20A3" w:rsidRPr="00C0765F" w:rsidRDefault="007378E8" w:rsidP="00C53254">
      <w:pPr>
        <w:pStyle w:val="BodyText"/>
        <w:spacing w:before="90"/>
        <w:rPr>
          <w:rStyle w:val="Hyperlink"/>
        </w:rPr>
      </w:pPr>
      <w:hyperlink r:id="rId253">
        <w:r w:rsidR="008F20A3" w:rsidRPr="00C0765F">
          <w:rPr>
            <w:rStyle w:val="Hyperlink"/>
          </w:rPr>
          <w:t xml:space="preserve">Center for Inclusion and </w:t>
        </w:r>
        <w:proofErr w:type="gramStart"/>
        <w:r w:rsidR="008F20A3" w:rsidRPr="00C0765F">
          <w:rPr>
            <w:rStyle w:val="Hyperlink"/>
          </w:rPr>
          <w:t>Cross Cultural</w:t>
        </w:r>
        <w:proofErr w:type="gramEnd"/>
        <w:r w:rsidR="008F20A3" w:rsidRPr="00C0765F">
          <w:rPr>
            <w:rStyle w:val="Hyperlink"/>
          </w:rPr>
          <w:t xml:space="preserve"> Engagement</w:t>
        </w:r>
      </w:hyperlink>
    </w:p>
    <w:p w14:paraId="0D394F57" w14:textId="77777777" w:rsidR="008F20A3" w:rsidRPr="00C0765F" w:rsidRDefault="008F20A3" w:rsidP="008F20A3">
      <w:pPr>
        <w:pStyle w:val="BodyText"/>
        <w:rPr>
          <w:rStyle w:val="Hyperlink"/>
        </w:rPr>
      </w:pPr>
    </w:p>
    <w:p w14:paraId="6AA56D62" w14:textId="77777777" w:rsidR="008F20A3" w:rsidRPr="00C0765F" w:rsidRDefault="007378E8" w:rsidP="00C53254">
      <w:pPr>
        <w:pStyle w:val="BodyText"/>
        <w:spacing w:before="90"/>
        <w:rPr>
          <w:rStyle w:val="Hyperlink"/>
        </w:rPr>
      </w:pPr>
      <w:hyperlink r:id="rId254">
        <w:r w:rsidR="008F20A3" w:rsidRPr="00C0765F">
          <w:rPr>
            <w:rStyle w:val="Hyperlink"/>
          </w:rPr>
          <w:t>Chancellor’s Commission on the Status of Women</w:t>
        </w:r>
      </w:hyperlink>
    </w:p>
    <w:p w14:paraId="67622BF4" w14:textId="77777777" w:rsidR="008F20A3" w:rsidRPr="00C0765F" w:rsidRDefault="008F20A3" w:rsidP="008F20A3">
      <w:pPr>
        <w:pStyle w:val="BodyText"/>
        <w:spacing w:before="5"/>
        <w:rPr>
          <w:rStyle w:val="Hyperlink"/>
        </w:rPr>
      </w:pPr>
    </w:p>
    <w:p w14:paraId="3C3D2A4C" w14:textId="77777777" w:rsidR="008F20A3" w:rsidRPr="00C0765F" w:rsidRDefault="007378E8" w:rsidP="00C53254">
      <w:pPr>
        <w:pStyle w:val="BodyText"/>
        <w:spacing w:before="90"/>
        <w:rPr>
          <w:rStyle w:val="Hyperlink"/>
        </w:rPr>
      </w:pPr>
      <w:hyperlink r:id="rId255">
        <w:r w:rsidR="008F20A3" w:rsidRPr="00C0765F">
          <w:rPr>
            <w:rStyle w:val="Hyperlink"/>
          </w:rPr>
          <w:t>Chancellor’s Standing Committee on LGBTQ Affairs</w:t>
        </w:r>
      </w:hyperlink>
    </w:p>
    <w:p w14:paraId="118C8CB7" w14:textId="77777777" w:rsidR="008F20A3" w:rsidRPr="00C0765F" w:rsidRDefault="008F20A3" w:rsidP="008F20A3">
      <w:pPr>
        <w:pStyle w:val="BodyText"/>
        <w:rPr>
          <w:rStyle w:val="Hyperlink"/>
        </w:rPr>
      </w:pPr>
    </w:p>
    <w:p w14:paraId="57FEF98F" w14:textId="77777777" w:rsidR="008F20A3" w:rsidRPr="00C0765F" w:rsidRDefault="007378E8" w:rsidP="00C53254">
      <w:pPr>
        <w:pStyle w:val="BodyText"/>
        <w:spacing w:before="90"/>
        <w:rPr>
          <w:rStyle w:val="Hyperlink"/>
        </w:rPr>
      </w:pPr>
      <w:hyperlink r:id="rId256">
        <w:r w:rsidR="008F20A3" w:rsidRPr="00C0765F">
          <w:rPr>
            <w:rStyle w:val="Hyperlink"/>
          </w:rPr>
          <w:t>Chancellor’s Standing Committee on Sensitivity and Respect</w:t>
        </w:r>
      </w:hyperlink>
    </w:p>
    <w:p w14:paraId="6BB8BBD0" w14:textId="77777777" w:rsidR="008F20A3" w:rsidRPr="00C0765F" w:rsidRDefault="008F20A3" w:rsidP="008F20A3">
      <w:pPr>
        <w:pStyle w:val="BodyText"/>
        <w:spacing w:before="5"/>
        <w:rPr>
          <w:rStyle w:val="Hyperlink"/>
        </w:rPr>
      </w:pPr>
    </w:p>
    <w:p w14:paraId="290A04BD" w14:textId="77777777" w:rsidR="008F20A3" w:rsidRPr="00C0765F" w:rsidRDefault="007378E8" w:rsidP="00C53254">
      <w:pPr>
        <w:pStyle w:val="BodyText"/>
        <w:spacing w:before="90"/>
        <w:rPr>
          <w:rStyle w:val="Hyperlink"/>
        </w:rPr>
      </w:pPr>
      <w:hyperlink r:id="rId257">
        <w:r w:rsidR="008F20A3" w:rsidRPr="00C0765F">
          <w:rPr>
            <w:rStyle w:val="Hyperlink"/>
          </w:rPr>
          <w:t>Diversity Initiatives– Action Plan Update</w:t>
        </w:r>
      </w:hyperlink>
    </w:p>
    <w:p w14:paraId="006488FA" w14:textId="77777777" w:rsidR="008F20A3" w:rsidRPr="00C0765F" w:rsidRDefault="008F20A3" w:rsidP="008F20A3">
      <w:pPr>
        <w:pStyle w:val="BodyText"/>
        <w:spacing w:before="11"/>
        <w:rPr>
          <w:rStyle w:val="Hyperlink"/>
        </w:rPr>
      </w:pPr>
    </w:p>
    <w:p w14:paraId="2BE788C8" w14:textId="77777777" w:rsidR="008F20A3" w:rsidRPr="00C0765F" w:rsidRDefault="007378E8" w:rsidP="00C53254">
      <w:pPr>
        <w:pStyle w:val="BodyText"/>
        <w:spacing w:before="90"/>
        <w:rPr>
          <w:rStyle w:val="Hyperlink"/>
        </w:rPr>
      </w:pPr>
      <w:hyperlink r:id="rId258">
        <w:r w:rsidR="008F20A3" w:rsidRPr="00C0765F">
          <w:rPr>
            <w:rStyle w:val="Hyperlink"/>
          </w:rPr>
          <w:t>Diversity Liaisons</w:t>
        </w:r>
      </w:hyperlink>
    </w:p>
    <w:p w14:paraId="6C772FB4" w14:textId="77777777" w:rsidR="008F20A3" w:rsidRPr="00C0765F" w:rsidRDefault="008F20A3" w:rsidP="008F20A3">
      <w:pPr>
        <w:pStyle w:val="BodyText"/>
        <w:rPr>
          <w:rStyle w:val="Hyperlink"/>
        </w:rPr>
      </w:pPr>
    </w:p>
    <w:p w14:paraId="336E0CD2" w14:textId="77777777" w:rsidR="008F20A3" w:rsidRPr="00C0765F" w:rsidRDefault="007378E8" w:rsidP="00C53254">
      <w:pPr>
        <w:pStyle w:val="BodyText"/>
        <w:spacing w:before="90"/>
        <w:rPr>
          <w:rStyle w:val="Hyperlink"/>
        </w:rPr>
      </w:pPr>
      <w:hyperlink r:id="rId259">
        <w:r w:rsidR="008F20A3" w:rsidRPr="00C0765F">
          <w:rPr>
            <w:rStyle w:val="Hyperlink"/>
          </w:rPr>
          <w:t>Equal Opportunity &amp; Regulatory Compliance (EO/RC)</w:t>
        </w:r>
      </w:hyperlink>
    </w:p>
    <w:p w14:paraId="1FEE94A8" w14:textId="77777777" w:rsidR="008F20A3" w:rsidRPr="00C0765F" w:rsidRDefault="008F20A3" w:rsidP="008F20A3">
      <w:pPr>
        <w:pStyle w:val="BodyText"/>
        <w:spacing w:before="5"/>
        <w:rPr>
          <w:rStyle w:val="Hyperlink"/>
        </w:rPr>
      </w:pPr>
    </w:p>
    <w:p w14:paraId="1EC9A5A2" w14:textId="77777777" w:rsidR="008F20A3" w:rsidRPr="00C0765F" w:rsidRDefault="007378E8" w:rsidP="00C53254">
      <w:pPr>
        <w:pStyle w:val="BodyText"/>
        <w:spacing w:before="90"/>
        <w:rPr>
          <w:rStyle w:val="Hyperlink"/>
        </w:rPr>
      </w:pPr>
      <w:hyperlink r:id="rId260">
        <w:r w:rsidR="008F20A3" w:rsidRPr="00C0765F">
          <w:rPr>
            <w:rStyle w:val="Hyperlink"/>
          </w:rPr>
          <w:t>M Partner</w:t>
        </w:r>
      </w:hyperlink>
    </w:p>
    <w:p w14:paraId="38E3FEF6" w14:textId="77777777" w:rsidR="008F20A3" w:rsidRPr="00C0765F" w:rsidRDefault="008F20A3" w:rsidP="008F20A3">
      <w:pPr>
        <w:pStyle w:val="BodyText"/>
        <w:spacing w:before="11"/>
        <w:rPr>
          <w:rStyle w:val="Hyperlink"/>
        </w:rPr>
      </w:pPr>
    </w:p>
    <w:p w14:paraId="1DB8E54E" w14:textId="77777777" w:rsidR="008F20A3" w:rsidRPr="00C0765F" w:rsidRDefault="007378E8" w:rsidP="00C53254">
      <w:pPr>
        <w:pStyle w:val="BodyText"/>
        <w:spacing w:before="90"/>
        <w:rPr>
          <w:rStyle w:val="Hyperlink"/>
        </w:rPr>
      </w:pPr>
      <w:hyperlink r:id="rId261">
        <w:proofErr w:type="spellStart"/>
        <w:r w:rsidR="008F20A3" w:rsidRPr="00C0765F">
          <w:rPr>
            <w:rStyle w:val="Hyperlink"/>
          </w:rPr>
          <w:t>MPride</w:t>
        </w:r>
        <w:proofErr w:type="spellEnd"/>
        <w:r w:rsidR="008F20A3" w:rsidRPr="00C0765F">
          <w:rPr>
            <w:rStyle w:val="Hyperlink"/>
          </w:rPr>
          <w:t xml:space="preserve"> and Allies at Ole Miss</w:t>
        </w:r>
      </w:hyperlink>
    </w:p>
    <w:p w14:paraId="5941B52E" w14:textId="77777777" w:rsidR="008F20A3" w:rsidRPr="00C0765F" w:rsidRDefault="008F20A3" w:rsidP="008F20A3">
      <w:pPr>
        <w:pStyle w:val="BodyText"/>
        <w:spacing w:before="5"/>
        <w:rPr>
          <w:rStyle w:val="Hyperlink"/>
        </w:rPr>
      </w:pPr>
    </w:p>
    <w:p w14:paraId="48D0895E" w14:textId="77777777" w:rsidR="008F20A3" w:rsidRPr="00C0765F" w:rsidRDefault="007378E8" w:rsidP="00C53254">
      <w:pPr>
        <w:pStyle w:val="BodyText"/>
        <w:spacing w:before="90"/>
        <w:rPr>
          <w:rStyle w:val="Hyperlink"/>
        </w:rPr>
      </w:pPr>
      <w:hyperlink r:id="rId262">
        <w:r w:rsidR="008F20A3" w:rsidRPr="00C0765F">
          <w:rPr>
            <w:rStyle w:val="Hyperlink"/>
          </w:rPr>
          <w:t>Office of Global Engagement</w:t>
        </w:r>
      </w:hyperlink>
    </w:p>
    <w:p w14:paraId="0332A4F5" w14:textId="77777777" w:rsidR="008F20A3" w:rsidRPr="00C0765F" w:rsidRDefault="008F20A3" w:rsidP="008F20A3">
      <w:pPr>
        <w:pStyle w:val="BodyText"/>
        <w:spacing w:before="90"/>
        <w:ind w:left="100"/>
        <w:rPr>
          <w:rStyle w:val="Hyperlink"/>
        </w:rPr>
      </w:pPr>
    </w:p>
    <w:p w14:paraId="48EEFB42" w14:textId="77777777" w:rsidR="008F20A3" w:rsidRPr="00C0765F" w:rsidRDefault="007378E8" w:rsidP="00C53254">
      <w:pPr>
        <w:pStyle w:val="BodyText"/>
        <w:spacing w:before="90"/>
        <w:rPr>
          <w:rStyle w:val="Hyperlink"/>
        </w:rPr>
      </w:pPr>
      <w:hyperlink r:id="rId263" w:history="1">
        <w:r w:rsidR="008F20A3" w:rsidRPr="00C0765F">
          <w:rPr>
            <w:rStyle w:val="Hyperlink"/>
          </w:rPr>
          <w:t>Pathways to Equity: Institutional Diversity, Equity, &amp; Inclusion Plan</w:t>
        </w:r>
      </w:hyperlink>
    </w:p>
    <w:p w14:paraId="1329EBEC" w14:textId="77777777" w:rsidR="008F20A3" w:rsidRPr="00C0765F" w:rsidRDefault="008F20A3" w:rsidP="008F20A3">
      <w:pPr>
        <w:pStyle w:val="BodyText"/>
        <w:spacing w:before="90"/>
        <w:ind w:left="100"/>
        <w:rPr>
          <w:rStyle w:val="Hyperlink"/>
        </w:rPr>
      </w:pPr>
    </w:p>
    <w:p w14:paraId="4A4C7827" w14:textId="77777777" w:rsidR="008F20A3" w:rsidRPr="00C0765F" w:rsidRDefault="007378E8" w:rsidP="00C53254">
      <w:pPr>
        <w:pStyle w:val="BodyText"/>
        <w:spacing w:before="90"/>
        <w:rPr>
          <w:rStyle w:val="Hyperlink"/>
        </w:rPr>
      </w:pPr>
      <w:hyperlink r:id="rId264">
        <w:r w:rsidR="008F20A3" w:rsidRPr="00C0765F">
          <w:rPr>
            <w:rStyle w:val="Hyperlink"/>
          </w:rPr>
          <w:t>Sarah Isom Center for Women and Gender Studies</w:t>
        </w:r>
      </w:hyperlink>
    </w:p>
    <w:p w14:paraId="72AA4B94" w14:textId="77777777" w:rsidR="008F20A3" w:rsidRPr="00C0765F" w:rsidRDefault="008F20A3" w:rsidP="008F20A3">
      <w:pPr>
        <w:pStyle w:val="BodyText"/>
        <w:spacing w:before="10"/>
        <w:rPr>
          <w:rStyle w:val="Hyperlink"/>
        </w:rPr>
      </w:pPr>
    </w:p>
    <w:p w14:paraId="0A225DB0" w14:textId="77777777" w:rsidR="008F20A3" w:rsidRPr="00C0765F" w:rsidRDefault="007378E8" w:rsidP="00C53254">
      <w:pPr>
        <w:pStyle w:val="BodyText"/>
        <w:spacing w:before="90"/>
        <w:rPr>
          <w:rStyle w:val="Hyperlink"/>
        </w:rPr>
      </w:pPr>
      <w:hyperlink r:id="rId265">
        <w:r w:rsidR="008F20A3" w:rsidRPr="00C0765F">
          <w:rPr>
            <w:rStyle w:val="Hyperlink"/>
          </w:rPr>
          <w:t>Search Committee Diversity Training</w:t>
        </w:r>
      </w:hyperlink>
    </w:p>
    <w:p w14:paraId="6370D239" w14:textId="77777777" w:rsidR="008F20A3" w:rsidRPr="00C0765F" w:rsidRDefault="008F20A3" w:rsidP="008F20A3">
      <w:pPr>
        <w:pStyle w:val="BodyText"/>
        <w:spacing w:before="4"/>
        <w:rPr>
          <w:rStyle w:val="Hyperlink"/>
        </w:rPr>
      </w:pPr>
    </w:p>
    <w:p w14:paraId="7A3DB1C4" w14:textId="77777777" w:rsidR="008F20A3" w:rsidRPr="00C0765F" w:rsidRDefault="007378E8" w:rsidP="00C53254">
      <w:pPr>
        <w:pStyle w:val="BodyText"/>
        <w:spacing w:before="90"/>
        <w:rPr>
          <w:rStyle w:val="Hyperlink"/>
        </w:rPr>
      </w:pPr>
      <w:hyperlink r:id="rId266">
        <w:r w:rsidR="008F20A3" w:rsidRPr="00C0765F">
          <w:rPr>
            <w:rStyle w:val="Hyperlink"/>
          </w:rPr>
          <w:t>Student Disability Services</w:t>
        </w:r>
      </w:hyperlink>
    </w:p>
    <w:p w14:paraId="1371C909" w14:textId="77777777" w:rsidR="00C53254" w:rsidRDefault="00C53254" w:rsidP="008F20A3">
      <w:pPr>
        <w:tabs>
          <w:tab w:val="left" w:pos="820"/>
          <w:tab w:val="left" w:pos="821"/>
        </w:tabs>
        <w:spacing w:before="14"/>
        <w:ind w:right="229"/>
      </w:pPr>
    </w:p>
    <w:p w14:paraId="0E47E894" w14:textId="4AF42665" w:rsidR="00256E10" w:rsidRPr="00C53254" w:rsidRDefault="007378E8" w:rsidP="008F20A3">
      <w:pPr>
        <w:tabs>
          <w:tab w:val="left" w:pos="820"/>
          <w:tab w:val="left" w:pos="821"/>
        </w:tabs>
        <w:spacing w:before="14"/>
        <w:ind w:right="229"/>
        <w:rPr>
          <w:rStyle w:val="Hyperlink"/>
        </w:rPr>
      </w:pPr>
      <w:hyperlink r:id="rId267">
        <w:r w:rsidR="008F20A3" w:rsidRPr="00C53254">
          <w:rPr>
            <w:rStyle w:val="Hyperlink"/>
          </w:rPr>
          <w:t>Veteran and Military Services</w:t>
        </w:r>
      </w:hyperlink>
    </w:p>
    <w:p w14:paraId="6540E4BD" w14:textId="77777777" w:rsidR="008F20A3" w:rsidRDefault="008F20A3" w:rsidP="008F20A3">
      <w:pPr>
        <w:tabs>
          <w:tab w:val="left" w:pos="820"/>
          <w:tab w:val="left" w:pos="821"/>
        </w:tabs>
        <w:spacing w:before="14"/>
        <w:ind w:right="229"/>
        <w:rPr>
          <w:rStyle w:val="Hyperlink"/>
        </w:rPr>
      </w:pPr>
    </w:p>
    <w:p w14:paraId="48BD6327" w14:textId="77777777" w:rsidR="008F20A3" w:rsidRDefault="008F20A3" w:rsidP="008F20A3">
      <w:pPr>
        <w:tabs>
          <w:tab w:val="left" w:pos="820"/>
          <w:tab w:val="left" w:pos="821"/>
        </w:tabs>
        <w:spacing w:before="14"/>
        <w:ind w:right="229"/>
        <w:rPr>
          <w:rStyle w:val="Hyperlink"/>
        </w:rPr>
      </w:pPr>
    </w:p>
    <w:p w14:paraId="03C85AFF" w14:textId="77777777" w:rsidR="008F20A3" w:rsidRDefault="008F20A3" w:rsidP="008F20A3">
      <w:pPr>
        <w:tabs>
          <w:tab w:val="left" w:pos="820"/>
          <w:tab w:val="left" w:pos="821"/>
        </w:tabs>
        <w:spacing w:before="14"/>
        <w:ind w:right="229"/>
        <w:rPr>
          <w:rStyle w:val="Hyperlink"/>
        </w:rPr>
      </w:pPr>
    </w:p>
    <w:p w14:paraId="370FAC1A" w14:textId="77777777" w:rsidR="008F20A3" w:rsidRDefault="008F20A3" w:rsidP="008F20A3">
      <w:pPr>
        <w:tabs>
          <w:tab w:val="left" w:pos="820"/>
          <w:tab w:val="left" w:pos="821"/>
        </w:tabs>
        <w:spacing w:before="14"/>
        <w:ind w:right="229"/>
        <w:rPr>
          <w:rStyle w:val="Hyperlink"/>
        </w:rPr>
      </w:pPr>
    </w:p>
    <w:p w14:paraId="0E4CCBA2" w14:textId="77777777" w:rsidR="008F20A3" w:rsidRDefault="008F20A3" w:rsidP="008F20A3">
      <w:pPr>
        <w:tabs>
          <w:tab w:val="left" w:pos="820"/>
          <w:tab w:val="left" w:pos="821"/>
        </w:tabs>
        <w:spacing w:before="14"/>
        <w:ind w:right="229"/>
        <w:rPr>
          <w:rStyle w:val="Hyperlink"/>
        </w:rPr>
      </w:pPr>
    </w:p>
    <w:p w14:paraId="3749CB6E" w14:textId="2D5887F0" w:rsidR="0022057F" w:rsidRDefault="0022057F" w:rsidP="0022057F">
      <w:pPr>
        <w:pStyle w:val="Heading3"/>
        <w:ind w:left="0"/>
      </w:pPr>
      <w:bookmarkStart w:id="88" w:name="_Toc142298049"/>
      <w:r w:rsidRPr="003F00BD">
        <w:lastRenderedPageBreak/>
        <w:t>Section 19: Bias Education &amp; Response Team (BERT)</w:t>
      </w:r>
      <w:bookmarkEnd w:id="88"/>
    </w:p>
    <w:p w14:paraId="309F9966" w14:textId="77777777" w:rsidR="00C42811" w:rsidRPr="003F00BD" w:rsidRDefault="00C42811" w:rsidP="00C42811">
      <w:pPr>
        <w:pStyle w:val="Heading3"/>
        <w:spacing w:before="0"/>
        <w:ind w:left="0"/>
      </w:pPr>
    </w:p>
    <w:p w14:paraId="4E33F378" w14:textId="656107DE" w:rsidR="0022057F" w:rsidRDefault="0022057F" w:rsidP="0022057F">
      <w:pPr>
        <w:widowControl/>
        <w:autoSpaceDE/>
        <w:autoSpaceDN/>
        <w:rPr>
          <w:color w:val="000000" w:themeColor="text1"/>
          <w:sz w:val="24"/>
          <w:szCs w:val="24"/>
        </w:rPr>
      </w:pPr>
      <w:r w:rsidRPr="00C05B1F">
        <w:rPr>
          <w:color w:val="000000" w:themeColor="text1"/>
          <w:sz w:val="24"/>
          <w:szCs w:val="24"/>
        </w:rPr>
        <w:t>While freedom of expression and the open exchange of ideas are important to the University of Mississippi, actions and behaviors that are bias-motivated, prejudiced, or otherwise disrespectful can negatively impact individuals or groups.</w:t>
      </w:r>
    </w:p>
    <w:p w14:paraId="3A10348F" w14:textId="77777777" w:rsidR="0022057F" w:rsidRDefault="0022057F" w:rsidP="0022057F">
      <w:pPr>
        <w:widowControl/>
        <w:autoSpaceDE/>
        <w:autoSpaceDN/>
        <w:rPr>
          <w:color w:val="000000" w:themeColor="text1"/>
          <w:sz w:val="24"/>
          <w:szCs w:val="24"/>
        </w:rPr>
      </w:pPr>
    </w:p>
    <w:p w14:paraId="1ABD365B" w14:textId="77777777" w:rsidR="0022057F" w:rsidRPr="008D537A" w:rsidRDefault="0022057F" w:rsidP="0022057F">
      <w:pPr>
        <w:widowControl/>
        <w:autoSpaceDE/>
        <w:autoSpaceDN/>
        <w:rPr>
          <w:color w:val="000000" w:themeColor="text1"/>
          <w:sz w:val="24"/>
          <w:szCs w:val="24"/>
        </w:rPr>
      </w:pPr>
      <w:r w:rsidRPr="00C05B1F">
        <w:rPr>
          <w:color w:val="000000" w:themeColor="text1"/>
          <w:sz w:val="24"/>
          <w:szCs w:val="24"/>
        </w:rPr>
        <w:t>Bias-related incidents are defined as alleged threats or acts of harassment or intimidation, whether verbal, written or physical, which are motivated by a bias against a person or property in whole or in part because of that person’s age, color, ability, marital status, national or ethnic origin, political affiliation, race, religion, sex (including pregnancy), socioeconomic status, gender identity, gender expression, sexual orientation, veteran status, family medical or genetic makeup or information, intellectual perspective, criminal background and potentially other identities or identifiers.</w:t>
      </w:r>
    </w:p>
    <w:p w14:paraId="67DB03D1" w14:textId="77777777" w:rsidR="0022057F" w:rsidRPr="008D537A" w:rsidRDefault="0022057F" w:rsidP="0022057F">
      <w:pPr>
        <w:pStyle w:val="NormalWeb"/>
        <w:spacing w:before="168" w:beforeAutospacing="0" w:after="168" w:afterAutospacing="0"/>
        <w:rPr>
          <w:color w:val="000000" w:themeColor="text1"/>
        </w:rPr>
      </w:pPr>
      <w:r w:rsidRPr="008D537A">
        <w:rPr>
          <w:color w:val="000000" w:themeColor="text1"/>
        </w:rPr>
        <w:t>Members of the university community who have experienced or witnessed perceived/alleged bias incidents are encouraged to complete</w:t>
      </w:r>
      <w:r w:rsidRPr="00C42811">
        <w:rPr>
          <w:rStyle w:val="Hyperlink"/>
        </w:rPr>
        <w:t> </w:t>
      </w:r>
      <w:hyperlink r:id="rId268" w:history="1">
        <w:r w:rsidRPr="00C42811">
          <w:rPr>
            <w:rStyle w:val="Hyperlink"/>
          </w:rPr>
          <w:t>this reporting form</w:t>
        </w:r>
      </w:hyperlink>
      <w:r w:rsidRPr="008D537A">
        <w:rPr>
          <w:color w:val="000000" w:themeColor="text1"/>
        </w:rPr>
        <w:t>. This form will give you the opportunity to share the details of the incident including the impact it has had on you and/or others. The Bias Education &amp; Response Team (BERT) will review all submissions to determine appropriate next steps. Our priority is connecting those who have been impacted by bias incidents to the appropriate resources and support. </w:t>
      </w:r>
    </w:p>
    <w:p w14:paraId="582E630F" w14:textId="77777777" w:rsidR="0022057F" w:rsidRPr="008D537A" w:rsidRDefault="0022057F" w:rsidP="0022057F">
      <w:pPr>
        <w:pStyle w:val="NormalWeb"/>
        <w:spacing w:before="168" w:beforeAutospacing="0" w:after="168" w:afterAutospacing="0"/>
        <w:rPr>
          <w:color w:val="000000" w:themeColor="text1"/>
        </w:rPr>
      </w:pPr>
      <w:r w:rsidRPr="008D537A">
        <w:rPr>
          <w:color w:val="000000" w:themeColor="text1"/>
        </w:rPr>
        <w:t>BERT is not an investigative, adjudicatory, or disciplinary body and does not function in lieu of any disciplinary or complaint processes within or outside of the University.</w:t>
      </w:r>
    </w:p>
    <w:p w14:paraId="069B1324" w14:textId="77777777" w:rsidR="0022057F" w:rsidRDefault="0022057F" w:rsidP="0022057F">
      <w:pPr>
        <w:rPr>
          <w:sz w:val="24"/>
          <w:szCs w:val="24"/>
        </w:rPr>
      </w:pPr>
      <w:r w:rsidRPr="008D537A">
        <w:rPr>
          <w:sz w:val="24"/>
          <w:szCs w:val="24"/>
        </w:rPr>
        <w:t xml:space="preserve">To learn more visit </w:t>
      </w:r>
      <w:hyperlink r:id="rId269" w:history="1">
        <w:r w:rsidRPr="008D537A">
          <w:rPr>
            <w:rStyle w:val="Hyperlink"/>
            <w:szCs w:val="24"/>
          </w:rPr>
          <w:t>BERT’s website</w:t>
        </w:r>
      </w:hyperlink>
      <w:r w:rsidRPr="008D537A">
        <w:rPr>
          <w:sz w:val="24"/>
          <w:szCs w:val="24"/>
        </w:rPr>
        <w:t xml:space="preserve">. If you have questions, you may also e-mail </w:t>
      </w:r>
      <w:hyperlink r:id="rId270" w:history="1">
        <w:r w:rsidRPr="008D537A">
          <w:rPr>
            <w:rStyle w:val="Hyperlink"/>
            <w:szCs w:val="24"/>
          </w:rPr>
          <w:t>diversity@olemiss.edu</w:t>
        </w:r>
      </w:hyperlink>
      <w:r w:rsidRPr="008D537A">
        <w:rPr>
          <w:sz w:val="24"/>
          <w:szCs w:val="24"/>
        </w:rPr>
        <w:t xml:space="preserve"> or call the Office of Diversity and Community Engagement at 662-915-2933.  </w:t>
      </w:r>
    </w:p>
    <w:p w14:paraId="0D2D74C1" w14:textId="77777777" w:rsidR="00A624E8" w:rsidRDefault="00A624E8" w:rsidP="0022057F">
      <w:pPr>
        <w:rPr>
          <w:sz w:val="24"/>
          <w:szCs w:val="24"/>
        </w:rPr>
      </w:pPr>
    </w:p>
    <w:p w14:paraId="1AF3C0BC" w14:textId="77777777" w:rsidR="00A624E8" w:rsidRDefault="00A624E8" w:rsidP="0022057F">
      <w:pPr>
        <w:rPr>
          <w:sz w:val="24"/>
          <w:szCs w:val="24"/>
        </w:rPr>
      </w:pPr>
    </w:p>
    <w:p w14:paraId="6C2D5356" w14:textId="77777777" w:rsidR="00A624E8" w:rsidRDefault="00A624E8" w:rsidP="0022057F">
      <w:pPr>
        <w:rPr>
          <w:sz w:val="24"/>
          <w:szCs w:val="24"/>
        </w:rPr>
      </w:pPr>
    </w:p>
    <w:p w14:paraId="1A93B183" w14:textId="77777777" w:rsidR="00A624E8" w:rsidRDefault="00A624E8" w:rsidP="0022057F">
      <w:pPr>
        <w:rPr>
          <w:sz w:val="24"/>
          <w:szCs w:val="24"/>
        </w:rPr>
      </w:pPr>
    </w:p>
    <w:p w14:paraId="3D002A74" w14:textId="77777777" w:rsidR="00A624E8" w:rsidRDefault="00A624E8" w:rsidP="0022057F">
      <w:pPr>
        <w:rPr>
          <w:sz w:val="24"/>
          <w:szCs w:val="24"/>
        </w:rPr>
      </w:pPr>
    </w:p>
    <w:p w14:paraId="4DB3A51A" w14:textId="77777777" w:rsidR="00A624E8" w:rsidRDefault="00A624E8" w:rsidP="0022057F">
      <w:pPr>
        <w:rPr>
          <w:sz w:val="24"/>
          <w:szCs w:val="24"/>
        </w:rPr>
      </w:pPr>
    </w:p>
    <w:p w14:paraId="2CC336E8" w14:textId="77777777" w:rsidR="00A624E8" w:rsidRDefault="00A624E8" w:rsidP="0022057F">
      <w:pPr>
        <w:rPr>
          <w:sz w:val="24"/>
          <w:szCs w:val="24"/>
        </w:rPr>
      </w:pPr>
    </w:p>
    <w:p w14:paraId="1712AFAF" w14:textId="77777777" w:rsidR="00A624E8" w:rsidRDefault="00A624E8" w:rsidP="0022057F">
      <w:pPr>
        <w:rPr>
          <w:sz w:val="24"/>
          <w:szCs w:val="24"/>
        </w:rPr>
      </w:pPr>
    </w:p>
    <w:p w14:paraId="3A253A0D" w14:textId="77777777" w:rsidR="00A624E8" w:rsidRDefault="00A624E8" w:rsidP="0022057F">
      <w:pPr>
        <w:rPr>
          <w:sz w:val="24"/>
          <w:szCs w:val="24"/>
        </w:rPr>
      </w:pPr>
    </w:p>
    <w:p w14:paraId="075BF414" w14:textId="77777777" w:rsidR="00A624E8" w:rsidRDefault="00A624E8" w:rsidP="0022057F">
      <w:pPr>
        <w:rPr>
          <w:sz w:val="24"/>
          <w:szCs w:val="24"/>
        </w:rPr>
      </w:pPr>
    </w:p>
    <w:p w14:paraId="7C48F58D" w14:textId="77777777" w:rsidR="00A624E8" w:rsidRDefault="00A624E8" w:rsidP="0022057F">
      <w:pPr>
        <w:rPr>
          <w:sz w:val="24"/>
          <w:szCs w:val="24"/>
        </w:rPr>
      </w:pPr>
    </w:p>
    <w:p w14:paraId="451C7B23" w14:textId="77777777" w:rsidR="00A624E8" w:rsidRDefault="00A624E8" w:rsidP="0022057F">
      <w:pPr>
        <w:rPr>
          <w:sz w:val="24"/>
          <w:szCs w:val="24"/>
        </w:rPr>
      </w:pPr>
    </w:p>
    <w:p w14:paraId="2F84835B" w14:textId="77777777" w:rsidR="00A624E8" w:rsidRDefault="00A624E8" w:rsidP="0022057F">
      <w:pPr>
        <w:rPr>
          <w:sz w:val="24"/>
          <w:szCs w:val="24"/>
        </w:rPr>
      </w:pPr>
    </w:p>
    <w:p w14:paraId="3E9722AA" w14:textId="77777777" w:rsidR="00A624E8" w:rsidRDefault="00A624E8" w:rsidP="0022057F">
      <w:pPr>
        <w:rPr>
          <w:sz w:val="24"/>
          <w:szCs w:val="24"/>
        </w:rPr>
      </w:pPr>
    </w:p>
    <w:p w14:paraId="3E792004" w14:textId="77777777" w:rsidR="00A624E8" w:rsidRDefault="00A624E8" w:rsidP="0022057F">
      <w:pPr>
        <w:rPr>
          <w:sz w:val="24"/>
          <w:szCs w:val="24"/>
        </w:rPr>
      </w:pPr>
    </w:p>
    <w:p w14:paraId="44855B6C" w14:textId="77777777" w:rsidR="00A624E8" w:rsidRDefault="00A624E8" w:rsidP="0022057F">
      <w:pPr>
        <w:rPr>
          <w:sz w:val="24"/>
          <w:szCs w:val="24"/>
        </w:rPr>
      </w:pPr>
    </w:p>
    <w:p w14:paraId="6AA45943" w14:textId="77777777" w:rsidR="00A624E8" w:rsidRDefault="00A624E8" w:rsidP="0022057F">
      <w:pPr>
        <w:rPr>
          <w:sz w:val="24"/>
          <w:szCs w:val="24"/>
        </w:rPr>
      </w:pPr>
    </w:p>
    <w:p w14:paraId="018AB7CD" w14:textId="77777777" w:rsidR="004C6A8C" w:rsidRDefault="004C6A8C" w:rsidP="00120E08">
      <w:pPr>
        <w:pStyle w:val="Heading2"/>
      </w:pPr>
    </w:p>
    <w:p w14:paraId="6ABA7789" w14:textId="77777777" w:rsidR="00CF6ACF" w:rsidRDefault="00CF6ACF" w:rsidP="00CF6ACF">
      <w:pPr>
        <w:pStyle w:val="Heading2"/>
        <w:ind w:left="0"/>
      </w:pPr>
    </w:p>
    <w:p w14:paraId="2E0E20A9" w14:textId="6784BFAE" w:rsidR="00120E08" w:rsidRDefault="00120E08" w:rsidP="00CF6ACF">
      <w:pPr>
        <w:pStyle w:val="Heading2"/>
        <w:ind w:left="0"/>
      </w:pPr>
      <w:bookmarkStart w:id="89" w:name="_Toc142298050"/>
      <w:r>
        <w:lastRenderedPageBreak/>
        <w:t>Unit 6: Research and Creative Achievement</w:t>
      </w:r>
      <w:bookmarkEnd w:id="89"/>
    </w:p>
    <w:p w14:paraId="51711A92" w14:textId="77777777" w:rsidR="00A624E8" w:rsidRPr="008D537A" w:rsidRDefault="00A624E8" w:rsidP="0022057F">
      <w:pPr>
        <w:rPr>
          <w:sz w:val="24"/>
          <w:szCs w:val="24"/>
        </w:rPr>
      </w:pPr>
    </w:p>
    <w:p w14:paraId="57F0C49D" w14:textId="77777777" w:rsidR="008F20A3" w:rsidRDefault="008F20A3" w:rsidP="008F20A3">
      <w:pPr>
        <w:tabs>
          <w:tab w:val="left" w:pos="820"/>
          <w:tab w:val="left" w:pos="821"/>
        </w:tabs>
        <w:spacing w:before="14"/>
        <w:ind w:right="229"/>
        <w:rPr>
          <w:sz w:val="24"/>
        </w:rPr>
      </w:pPr>
    </w:p>
    <w:p w14:paraId="4EDBEC39" w14:textId="77777777" w:rsidR="00120E08" w:rsidRDefault="00120E08" w:rsidP="008F20A3">
      <w:pPr>
        <w:tabs>
          <w:tab w:val="left" w:pos="820"/>
          <w:tab w:val="left" w:pos="821"/>
        </w:tabs>
        <w:spacing w:before="14"/>
        <w:ind w:right="229"/>
        <w:rPr>
          <w:sz w:val="24"/>
        </w:rPr>
      </w:pPr>
    </w:p>
    <w:p w14:paraId="7C08FC9F" w14:textId="77777777" w:rsidR="00120E08" w:rsidRDefault="00120E08" w:rsidP="008F20A3">
      <w:pPr>
        <w:tabs>
          <w:tab w:val="left" w:pos="820"/>
          <w:tab w:val="left" w:pos="821"/>
        </w:tabs>
        <w:spacing w:before="14"/>
        <w:ind w:right="229"/>
        <w:rPr>
          <w:sz w:val="24"/>
        </w:rPr>
      </w:pPr>
    </w:p>
    <w:p w14:paraId="76B3C746" w14:textId="77777777" w:rsidR="00120E08" w:rsidRDefault="00120E08" w:rsidP="008F20A3">
      <w:pPr>
        <w:tabs>
          <w:tab w:val="left" w:pos="820"/>
          <w:tab w:val="left" w:pos="821"/>
        </w:tabs>
        <w:spacing w:before="14"/>
        <w:ind w:right="229"/>
        <w:rPr>
          <w:sz w:val="24"/>
        </w:rPr>
      </w:pPr>
    </w:p>
    <w:p w14:paraId="5187EC0D" w14:textId="77777777" w:rsidR="00120E08" w:rsidRDefault="00120E08" w:rsidP="008F20A3">
      <w:pPr>
        <w:tabs>
          <w:tab w:val="left" w:pos="820"/>
          <w:tab w:val="left" w:pos="821"/>
        </w:tabs>
        <w:spacing w:before="14"/>
        <w:ind w:right="229"/>
        <w:rPr>
          <w:sz w:val="24"/>
        </w:rPr>
      </w:pPr>
    </w:p>
    <w:p w14:paraId="1442DC87" w14:textId="77777777" w:rsidR="00120E08" w:rsidRDefault="00120E08" w:rsidP="008F20A3">
      <w:pPr>
        <w:tabs>
          <w:tab w:val="left" w:pos="820"/>
          <w:tab w:val="left" w:pos="821"/>
        </w:tabs>
        <w:spacing w:before="14"/>
        <w:ind w:right="229"/>
        <w:rPr>
          <w:sz w:val="24"/>
        </w:rPr>
      </w:pPr>
    </w:p>
    <w:p w14:paraId="4521B1C9" w14:textId="77777777" w:rsidR="00120E08" w:rsidRDefault="00120E08" w:rsidP="008F20A3">
      <w:pPr>
        <w:tabs>
          <w:tab w:val="left" w:pos="820"/>
          <w:tab w:val="left" w:pos="821"/>
        </w:tabs>
        <w:spacing w:before="14"/>
        <w:ind w:right="229"/>
        <w:rPr>
          <w:sz w:val="24"/>
        </w:rPr>
      </w:pPr>
    </w:p>
    <w:p w14:paraId="121C6AB1" w14:textId="77777777" w:rsidR="00120E08" w:rsidRDefault="00120E08" w:rsidP="008F20A3">
      <w:pPr>
        <w:tabs>
          <w:tab w:val="left" w:pos="820"/>
          <w:tab w:val="left" w:pos="821"/>
        </w:tabs>
        <w:spacing w:before="14"/>
        <w:ind w:right="229"/>
        <w:rPr>
          <w:sz w:val="24"/>
        </w:rPr>
      </w:pPr>
    </w:p>
    <w:p w14:paraId="122701D7" w14:textId="77777777" w:rsidR="00120E08" w:rsidRDefault="00120E08" w:rsidP="008F20A3">
      <w:pPr>
        <w:tabs>
          <w:tab w:val="left" w:pos="820"/>
          <w:tab w:val="left" w:pos="821"/>
        </w:tabs>
        <w:spacing w:before="14"/>
        <w:ind w:right="229"/>
        <w:rPr>
          <w:sz w:val="24"/>
        </w:rPr>
      </w:pPr>
    </w:p>
    <w:p w14:paraId="72AA572A" w14:textId="77777777" w:rsidR="00120E08" w:rsidRDefault="00120E08" w:rsidP="008F20A3">
      <w:pPr>
        <w:tabs>
          <w:tab w:val="left" w:pos="820"/>
          <w:tab w:val="left" w:pos="821"/>
        </w:tabs>
        <w:spacing w:before="14"/>
        <w:ind w:right="229"/>
        <w:rPr>
          <w:sz w:val="24"/>
        </w:rPr>
      </w:pPr>
    </w:p>
    <w:p w14:paraId="0255C1F2" w14:textId="77777777" w:rsidR="00120E08" w:rsidRDefault="00120E08" w:rsidP="008F20A3">
      <w:pPr>
        <w:tabs>
          <w:tab w:val="left" w:pos="820"/>
          <w:tab w:val="left" w:pos="821"/>
        </w:tabs>
        <w:spacing w:before="14"/>
        <w:ind w:right="229"/>
        <w:rPr>
          <w:sz w:val="24"/>
        </w:rPr>
      </w:pPr>
    </w:p>
    <w:p w14:paraId="625309AB" w14:textId="77777777" w:rsidR="00120E08" w:rsidRDefault="00120E08" w:rsidP="008F20A3">
      <w:pPr>
        <w:tabs>
          <w:tab w:val="left" w:pos="820"/>
          <w:tab w:val="left" w:pos="821"/>
        </w:tabs>
        <w:spacing w:before="14"/>
        <w:ind w:right="229"/>
        <w:rPr>
          <w:sz w:val="24"/>
        </w:rPr>
      </w:pPr>
    </w:p>
    <w:p w14:paraId="6762E4BE" w14:textId="77777777" w:rsidR="00120E08" w:rsidRDefault="00120E08" w:rsidP="008F20A3">
      <w:pPr>
        <w:tabs>
          <w:tab w:val="left" w:pos="820"/>
          <w:tab w:val="left" w:pos="821"/>
        </w:tabs>
        <w:spacing w:before="14"/>
        <w:ind w:right="229"/>
        <w:rPr>
          <w:sz w:val="24"/>
        </w:rPr>
      </w:pPr>
    </w:p>
    <w:p w14:paraId="68F09FF4" w14:textId="77777777" w:rsidR="00120E08" w:rsidRDefault="00120E08" w:rsidP="008F20A3">
      <w:pPr>
        <w:tabs>
          <w:tab w:val="left" w:pos="820"/>
          <w:tab w:val="left" w:pos="821"/>
        </w:tabs>
        <w:spacing w:before="14"/>
        <w:ind w:right="229"/>
        <w:rPr>
          <w:sz w:val="24"/>
        </w:rPr>
      </w:pPr>
    </w:p>
    <w:p w14:paraId="7D8054F4" w14:textId="77777777" w:rsidR="00120E08" w:rsidRDefault="00120E08" w:rsidP="008F20A3">
      <w:pPr>
        <w:tabs>
          <w:tab w:val="left" w:pos="820"/>
          <w:tab w:val="left" w:pos="821"/>
        </w:tabs>
        <w:spacing w:before="14"/>
        <w:ind w:right="229"/>
        <w:rPr>
          <w:sz w:val="24"/>
        </w:rPr>
      </w:pPr>
    </w:p>
    <w:p w14:paraId="4D42DDF9" w14:textId="77777777" w:rsidR="00120E08" w:rsidRDefault="00120E08" w:rsidP="008F20A3">
      <w:pPr>
        <w:tabs>
          <w:tab w:val="left" w:pos="820"/>
          <w:tab w:val="left" w:pos="821"/>
        </w:tabs>
        <w:spacing w:before="14"/>
        <w:ind w:right="229"/>
        <w:rPr>
          <w:sz w:val="24"/>
        </w:rPr>
      </w:pPr>
    </w:p>
    <w:p w14:paraId="5672B096" w14:textId="77777777" w:rsidR="00120E08" w:rsidRDefault="00120E08" w:rsidP="008F20A3">
      <w:pPr>
        <w:tabs>
          <w:tab w:val="left" w:pos="820"/>
          <w:tab w:val="left" w:pos="821"/>
        </w:tabs>
        <w:spacing w:before="14"/>
        <w:ind w:right="229"/>
        <w:rPr>
          <w:sz w:val="24"/>
        </w:rPr>
      </w:pPr>
    </w:p>
    <w:p w14:paraId="108BAC41" w14:textId="77777777" w:rsidR="00120E08" w:rsidRDefault="00120E08" w:rsidP="008F20A3">
      <w:pPr>
        <w:tabs>
          <w:tab w:val="left" w:pos="820"/>
          <w:tab w:val="left" w:pos="821"/>
        </w:tabs>
        <w:spacing w:before="14"/>
        <w:ind w:right="229"/>
        <w:rPr>
          <w:sz w:val="24"/>
        </w:rPr>
      </w:pPr>
    </w:p>
    <w:p w14:paraId="36E57A0E" w14:textId="77777777" w:rsidR="00120E08" w:rsidRDefault="00120E08" w:rsidP="008F20A3">
      <w:pPr>
        <w:tabs>
          <w:tab w:val="left" w:pos="820"/>
          <w:tab w:val="left" w:pos="821"/>
        </w:tabs>
        <w:spacing w:before="14"/>
        <w:ind w:right="229"/>
        <w:rPr>
          <w:sz w:val="24"/>
        </w:rPr>
      </w:pPr>
    </w:p>
    <w:p w14:paraId="300309B7" w14:textId="77777777" w:rsidR="00120E08" w:rsidRDefault="00120E08" w:rsidP="008F20A3">
      <w:pPr>
        <w:tabs>
          <w:tab w:val="left" w:pos="820"/>
          <w:tab w:val="left" w:pos="821"/>
        </w:tabs>
        <w:spacing w:before="14"/>
        <w:ind w:right="229"/>
        <w:rPr>
          <w:sz w:val="24"/>
        </w:rPr>
      </w:pPr>
    </w:p>
    <w:p w14:paraId="17655A26" w14:textId="77777777" w:rsidR="00120E08" w:rsidRDefault="00120E08" w:rsidP="008F20A3">
      <w:pPr>
        <w:tabs>
          <w:tab w:val="left" w:pos="820"/>
          <w:tab w:val="left" w:pos="821"/>
        </w:tabs>
        <w:spacing w:before="14"/>
        <w:ind w:right="229"/>
        <w:rPr>
          <w:sz w:val="24"/>
        </w:rPr>
      </w:pPr>
    </w:p>
    <w:p w14:paraId="05902266" w14:textId="77777777" w:rsidR="00120E08" w:rsidRDefault="00120E08" w:rsidP="008F20A3">
      <w:pPr>
        <w:tabs>
          <w:tab w:val="left" w:pos="820"/>
          <w:tab w:val="left" w:pos="821"/>
        </w:tabs>
        <w:spacing w:before="14"/>
        <w:ind w:right="229"/>
        <w:rPr>
          <w:sz w:val="24"/>
        </w:rPr>
      </w:pPr>
    </w:p>
    <w:p w14:paraId="410F700B" w14:textId="77777777" w:rsidR="00120E08" w:rsidRDefault="00120E08" w:rsidP="008F20A3">
      <w:pPr>
        <w:tabs>
          <w:tab w:val="left" w:pos="820"/>
          <w:tab w:val="left" w:pos="821"/>
        </w:tabs>
        <w:spacing w:before="14"/>
        <w:ind w:right="229"/>
        <w:rPr>
          <w:sz w:val="24"/>
        </w:rPr>
      </w:pPr>
    </w:p>
    <w:p w14:paraId="21D7ADE1" w14:textId="77777777" w:rsidR="00120E08" w:rsidRDefault="00120E08" w:rsidP="008F20A3">
      <w:pPr>
        <w:tabs>
          <w:tab w:val="left" w:pos="820"/>
          <w:tab w:val="left" w:pos="821"/>
        </w:tabs>
        <w:spacing w:before="14"/>
        <w:ind w:right="229"/>
        <w:rPr>
          <w:sz w:val="24"/>
        </w:rPr>
      </w:pPr>
    </w:p>
    <w:p w14:paraId="440E082A" w14:textId="77777777" w:rsidR="00120E08" w:rsidRDefault="00120E08" w:rsidP="008F20A3">
      <w:pPr>
        <w:tabs>
          <w:tab w:val="left" w:pos="820"/>
          <w:tab w:val="left" w:pos="821"/>
        </w:tabs>
        <w:spacing w:before="14"/>
        <w:ind w:right="229"/>
        <w:rPr>
          <w:sz w:val="24"/>
        </w:rPr>
      </w:pPr>
    </w:p>
    <w:p w14:paraId="08FCA5F3" w14:textId="77777777" w:rsidR="00120E08" w:rsidRDefault="00120E08" w:rsidP="008F20A3">
      <w:pPr>
        <w:tabs>
          <w:tab w:val="left" w:pos="820"/>
          <w:tab w:val="left" w:pos="821"/>
        </w:tabs>
        <w:spacing w:before="14"/>
        <w:ind w:right="229"/>
        <w:rPr>
          <w:sz w:val="24"/>
        </w:rPr>
      </w:pPr>
    </w:p>
    <w:p w14:paraId="77D3B8E2" w14:textId="77777777" w:rsidR="00120E08" w:rsidRDefault="00120E08" w:rsidP="008F20A3">
      <w:pPr>
        <w:tabs>
          <w:tab w:val="left" w:pos="820"/>
          <w:tab w:val="left" w:pos="821"/>
        </w:tabs>
        <w:spacing w:before="14"/>
        <w:ind w:right="229"/>
        <w:rPr>
          <w:sz w:val="24"/>
        </w:rPr>
      </w:pPr>
    </w:p>
    <w:p w14:paraId="1A1B779F" w14:textId="77777777" w:rsidR="00120E08" w:rsidRDefault="00120E08" w:rsidP="008F20A3">
      <w:pPr>
        <w:tabs>
          <w:tab w:val="left" w:pos="820"/>
          <w:tab w:val="left" w:pos="821"/>
        </w:tabs>
        <w:spacing w:before="14"/>
        <w:ind w:right="229"/>
        <w:rPr>
          <w:sz w:val="24"/>
        </w:rPr>
      </w:pPr>
    </w:p>
    <w:p w14:paraId="76F5201C" w14:textId="77777777" w:rsidR="00120E08" w:rsidRDefault="00120E08" w:rsidP="008F20A3">
      <w:pPr>
        <w:tabs>
          <w:tab w:val="left" w:pos="820"/>
          <w:tab w:val="left" w:pos="821"/>
        </w:tabs>
        <w:spacing w:before="14"/>
        <w:ind w:right="229"/>
        <w:rPr>
          <w:sz w:val="24"/>
        </w:rPr>
      </w:pPr>
    </w:p>
    <w:p w14:paraId="391F49C3" w14:textId="77777777" w:rsidR="00120E08" w:rsidRDefault="00120E08" w:rsidP="008F20A3">
      <w:pPr>
        <w:tabs>
          <w:tab w:val="left" w:pos="820"/>
          <w:tab w:val="left" w:pos="821"/>
        </w:tabs>
        <w:spacing w:before="14"/>
        <w:ind w:right="229"/>
        <w:rPr>
          <w:sz w:val="24"/>
        </w:rPr>
      </w:pPr>
    </w:p>
    <w:p w14:paraId="2245D7BD" w14:textId="77777777" w:rsidR="00120E08" w:rsidRDefault="00120E08" w:rsidP="008F20A3">
      <w:pPr>
        <w:tabs>
          <w:tab w:val="left" w:pos="820"/>
          <w:tab w:val="left" w:pos="821"/>
        </w:tabs>
        <w:spacing w:before="14"/>
        <w:ind w:right="229"/>
        <w:rPr>
          <w:sz w:val="24"/>
        </w:rPr>
      </w:pPr>
    </w:p>
    <w:p w14:paraId="72B2ED28" w14:textId="77777777" w:rsidR="00120E08" w:rsidRDefault="00120E08" w:rsidP="008F20A3">
      <w:pPr>
        <w:tabs>
          <w:tab w:val="left" w:pos="820"/>
          <w:tab w:val="left" w:pos="821"/>
        </w:tabs>
        <w:spacing w:before="14"/>
        <w:ind w:right="229"/>
        <w:rPr>
          <w:sz w:val="24"/>
        </w:rPr>
      </w:pPr>
    </w:p>
    <w:p w14:paraId="3BA5EB26" w14:textId="77777777" w:rsidR="00120E08" w:rsidRDefault="00120E08" w:rsidP="008F20A3">
      <w:pPr>
        <w:tabs>
          <w:tab w:val="left" w:pos="820"/>
          <w:tab w:val="left" w:pos="821"/>
        </w:tabs>
        <w:spacing w:before="14"/>
        <w:ind w:right="229"/>
        <w:rPr>
          <w:sz w:val="24"/>
        </w:rPr>
      </w:pPr>
    </w:p>
    <w:p w14:paraId="5B7C1FC6" w14:textId="77777777" w:rsidR="00120E08" w:rsidRDefault="00120E08" w:rsidP="008F20A3">
      <w:pPr>
        <w:tabs>
          <w:tab w:val="left" w:pos="820"/>
          <w:tab w:val="left" w:pos="821"/>
        </w:tabs>
        <w:spacing w:before="14"/>
        <w:ind w:right="229"/>
        <w:rPr>
          <w:sz w:val="24"/>
        </w:rPr>
      </w:pPr>
    </w:p>
    <w:p w14:paraId="64893E84" w14:textId="77777777" w:rsidR="00120E08" w:rsidRDefault="00120E08" w:rsidP="008F20A3">
      <w:pPr>
        <w:tabs>
          <w:tab w:val="left" w:pos="820"/>
          <w:tab w:val="left" w:pos="821"/>
        </w:tabs>
        <w:spacing w:before="14"/>
        <w:ind w:right="229"/>
        <w:rPr>
          <w:sz w:val="24"/>
        </w:rPr>
      </w:pPr>
    </w:p>
    <w:p w14:paraId="571C52BF" w14:textId="77777777" w:rsidR="00120E08" w:rsidRDefault="00120E08" w:rsidP="008F20A3">
      <w:pPr>
        <w:tabs>
          <w:tab w:val="left" w:pos="820"/>
          <w:tab w:val="left" w:pos="821"/>
        </w:tabs>
        <w:spacing w:before="14"/>
        <w:ind w:right="229"/>
        <w:rPr>
          <w:sz w:val="24"/>
        </w:rPr>
      </w:pPr>
    </w:p>
    <w:p w14:paraId="1F3BAD1A" w14:textId="77777777" w:rsidR="00120E08" w:rsidRDefault="00120E08" w:rsidP="008F20A3">
      <w:pPr>
        <w:tabs>
          <w:tab w:val="left" w:pos="820"/>
          <w:tab w:val="left" w:pos="821"/>
        </w:tabs>
        <w:spacing w:before="14"/>
        <w:ind w:right="229"/>
        <w:rPr>
          <w:sz w:val="24"/>
        </w:rPr>
      </w:pPr>
    </w:p>
    <w:p w14:paraId="10BCA0FE" w14:textId="77777777" w:rsidR="00120E08" w:rsidRDefault="00120E08" w:rsidP="008F20A3">
      <w:pPr>
        <w:tabs>
          <w:tab w:val="left" w:pos="820"/>
          <w:tab w:val="left" w:pos="821"/>
        </w:tabs>
        <w:spacing w:before="14"/>
        <w:ind w:right="229"/>
        <w:rPr>
          <w:sz w:val="24"/>
        </w:rPr>
      </w:pPr>
    </w:p>
    <w:p w14:paraId="4D024032" w14:textId="77777777" w:rsidR="00120E08" w:rsidRDefault="00120E08" w:rsidP="008F20A3">
      <w:pPr>
        <w:tabs>
          <w:tab w:val="left" w:pos="820"/>
          <w:tab w:val="left" w:pos="821"/>
        </w:tabs>
        <w:spacing w:before="14"/>
        <w:ind w:right="229"/>
        <w:rPr>
          <w:sz w:val="24"/>
        </w:rPr>
      </w:pPr>
    </w:p>
    <w:p w14:paraId="578224A7" w14:textId="77777777" w:rsidR="00120E08" w:rsidRDefault="00120E08" w:rsidP="008F20A3">
      <w:pPr>
        <w:tabs>
          <w:tab w:val="left" w:pos="820"/>
          <w:tab w:val="left" w:pos="821"/>
        </w:tabs>
        <w:spacing w:before="14"/>
        <w:ind w:right="229"/>
        <w:rPr>
          <w:sz w:val="24"/>
        </w:rPr>
      </w:pPr>
    </w:p>
    <w:p w14:paraId="3FF88D77" w14:textId="77777777" w:rsidR="00120E08" w:rsidRDefault="00120E08" w:rsidP="008F20A3">
      <w:pPr>
        <w:tabs>
          <w:tab w:val="left" w:pos="820"/>
          <w:tab w:val="left" w:pos="821"/>
        </w:tabs>
        <w:spacing w:before="14"/>
        <w:ind w:right="229"/>
        <w:rPr>
          <w:sz w:val="24"/>
        </w:rPr>
      </w:pPr>
    </w:p>
    <w:p w14:paraId="5F01D055" w14:textId="77777777" w:rsidR="004C6A8C" w:rsidRPr="003F00BD" w:rsidRDefault="004C6A8C" w:rsidP="004C6A8C">
      <w:pPr>
        <w:pStyle w:val="Heading3"/>
      </w:pPr>
      <w:bookmarkStart w:id="90" w:name="_Toc142298051"/>
      <w:r w:rsidRPr="003F00BD">
        <w:lastRenderedPageBreak/>
        <w:t>Section 20: Research and Sponsored Programs</w:t>
      </w:r>
      <w:bookmarkEnd w:id="90"/>
    </w:p>
    <w:p w14:paraId="63A22777" w14:textId="77777777" w:rsidR="004C6A8C" w:rsidRDefault="004C6A8C" w:rsidP="004C6A8C">
      <w:pPr>
        <w:pStyle w:val="BodyText"/>
        <w:spacing w:before="302" w:line="242" w:lineRule="auto"/>
        <w:ind w:left="100" w:right="294"/>
      </w:pPr>
      <w:r>
        <w:t xml:space="preserve">The </w:t>
      </w:r>
      <w:hyperlink r:id="rId271">
        <w:r>
          <w:t>University of Mississippi</w:t>
        </w:r>
      </w:hyperlink>
      <w:r>
        <w:t xml:space="preserve"> is included in the elite group of R1: Doctoral Universities – Very High Research Activity in the </w:t>
      </w:r>
      <w:hyperlink r:id="rId272">
        <w:r>
          <w:t>Carnegie Classification of Institutions of Higher Education,</w:t>
        </w:r>
      </w:hyperlink>
      <w:r>
        <w:t xml:space="preserve"> the definitive list of the top doctoral research universities in the United States.</w:t>
      </w:r>
    </w:p>
    <w:p w14:paraId="5ED0F139" w14:textId="77777777" w:rsidR="004C6A8C" w:rsidRDefault="004C6A8C" w:rsidP="004C6A8C">
      <w:pPr>
        <w:pStyle w:val="BodyText"/>
        <w:spacing w:before="6"/>
        <w:rPr>
          <w:sz w:val="23"/>
        </w:rPr>
      </w:pPr>
    </w:p>
    <w:p w14:paraId="10C2EE41" w14:textId="77777777" w:rsidR="004C6A8C" w:rsidRDefault="004C6A8C" w:rsidP="004C6A8C">
      <w:pPr>
        <w:pStyle w:val="BodyText"/>
        <w:ind w:left="100" w:right="110"/>
      </w:pPr>
      <w:r>
        <w:t>The university is among a distinguished group of 120 institutions that includes Ivy League research powerhouses and major, public flagship institutions. It places the university in the “very high research activity,” or R1 category, and means the state is represented among the top 2.7 percent of research institutions of higher education.</w:t>
      </w:r>
    </w:p>
    <w:p w14:paraId="213ADF39" w14:textId="77777777" w:rsidR="004C6A8C" w:rsidRDefault="004C6A8C" w:rsidP="004C6A8C">
      <w:pPr>
        <w:pStyle w:val="BodyText"/>
        <w:spacing w:before="2"/>
      </w:pPr>
    </w:p>
    <w:p w14:paraId="6A925C9B" w14:textId="77777777" w:rsidR="004C6A8C" w:rsidRDefault="004C6A8C" w:rsidP="004C6A8C">
      <w:pPr>
        <w:pStyle w:val="BodyText"/>
        <w:spacing w:before="1" w:line="242" w:lineRule="auto"/>
        <w:ind w:left="100" w:right="387"/>
      </w:pPr>
      <w:r>
        <w:t>Earning this designation is a tribute to our outstanding faculty, staff and students. The University of Mississippi provides many resources and services to support faculty in their research and creative efforts.</w:t>
      </w:r>
    </w:p>
    <w:p w14:paraId="0BF78A6B" w14:textId="77777777" w:rsidR="004C6A8C" w:rsidRDefault="004C6A8C" w:rsidP="004C6A8C">
      <w:pPr>
        <w:pStyle w:val="BodyText"/>
        <w:spacing w:before="7"/>
        <w:rPr>
          <w:sz w:val="23"/>
        </w:rPr>
      </w:pPr>
    </w:p>
    <w:p w14:paraId="3285D1C3" w14:textId="77777777" w:rsidR="004C6A8C" w:rsidRDefault="004C6A8C" w:rsidP="004C6A8C">
      <w:pPr>
        <w:spacing w:line="242" w:lineRule="auto"/>
        <w:ind w:left="100"/>
        <w:rPr>
          <w:sz w:val="24"/>
        </w:rPr>
      </w:pPr>
      <w:r>
        <w:rPr>
          <w:b/>
          <w:sz w:val="24"/>
        </w:rPr>
        <w:t xml:space="preserve">The Office of Research and Sponsored Programs (ORSP) </w:t>
      </w:r>
      <w:r>
        <w:rPr>
          <w:sz w:val="24"/>
        </w:rPr>
        <w:t>at the University of Mississippi serves faculty and staff who are pursuing research or other sponsored projects funded by federal, state, or private agencies and organizations.</w:t>
      </w:r>
    </w:p>
    <w:p w14:paraId="52CCE3BB" w14:textId="77777777" w:rsidR="004C6A8C" w:rsidRDefault="004C6A8C" w:rsidP="004C6A8C">
      <w:pPr>
        <w:pStyle w:val="BodyText"/>
        <w:spacing w:before="5"/>
        <w:rPr>
          <w:sz w:val="30"/>
        </w:rPr>
      </w:pPr>
    </w:p>
    <w:p w14:paraId="19495820" w14:textId="77777777" w:rsidR="004C6A8C" w:rsidRDefault="004C6A8C" w:rsidP="004C6A8C">
      <w:pPr>
        <w:pStyle w:val="BodyText"/>
        <w:spacing w:before="1"/>
        <w:ind w:left="100"/>
      </w:pPr>
      <w:r>
        <w:t>What does “Research and Sponsored Programs” include?</w:t>
      </w:r>
    </w:p>
    <w:p w14:paraId="2DC67946" w14:textId="77777777" w:rsidR="004C6A8C" w:rsidRDefault="004C6A8C" w:rsidP="004C6A8C">
      <w:pPr>
        <w:pStyle w:val="BodyText"/>
        <w:spacing w:before="10"/>
        <w:rPr>
          <w:sz w:val="23"/>
        </w:rPr>
      </w:pPr>
    </w:p>
    <w:p w14:paraId="32274E5E" w14:textId="77777777" w:rsidR="004C6A8C" w:rsidRDefault="004C6A8C" w:rsidP="00FE2756">
      <w:pPr>
        <w:pStyle w:val="ListParagraph"/>
        <w:numPr>
          <w:ilvl w:val="0"/>
          <w:numId w:val="6"/>
        </w:numPr>
        <w:tabs>
          <w:tab w:val="left" w:pos="820"/>
          <w:tab w:val="left" w:pos="821"/>
        </w:tabs>
        <w:spacing w:line="275" w:lineRule="exact"/>
        <w:rPr>
          <w:sz w:val="20"/>
        </w:rPr>
      </w:pPr>
      <w:r>
        <w:rPr>
          <w:sz w:val="24"/>
        </w:rPr>
        <w:t>All research, scholarship, and creative activity regardless of</w:t>
      </w:r>
      <w:r>
        <w:rPr>
          <w:spacing w:val="-42"/>
          <w:sz w:val="24"/>
        </w:rPr>
        <w:t xml:space="preserve"> </w:t>
      </w:r>
      <w:r>
        <w:rPr>
          <w:sz w:val="24"/>
        </w:rPr>
        <w:t>discipline</w:t>
      </w:r>
    </w:p>
    <w:p w14:paraId="28F6411E" w14:textId="77777777" w:rsidR="004C6A8C" w:rsidRDefault="004C6A8C" w:rsidP="00FE2756">
      <w:pPr>
        <w:pStyle w:val="ListParagraph"/>
        <w:numPr>
          <w:ilvl w:val="0"/>
          <w:numId w:val="6"/>
        </w:numPr>
        <w:tabs>
          <w:tab w:val="left" w:pos="820"/>
          <w:tab w:val="left" w:pos="821"/>
        </w:tabs>
        <w:spacing w:line="275" w:lineRule="exact"/>
        <w:rPr>
          <w:sz w:val="20"/>
        </w:rPr>
      </w:pPr>
      <w:r>
        <w:rPr>
          <w:sz w:val="24"/>
        </w:rPr>
        <w:t>Any funds applied for and awarded from outside the university as a grant or</w:t>
      </w:r>
      <w:r>
        <w:rPr>
          <w:spacing w:val="-38"/>
          <w:sz w:val="24"/>
        </w:rPr>
        <w:t xml:space="preserve"> </w:t>
      </w:r>
      <w:r>
        <w:rPr>
          <w:sz w:val="24"/>
        </w:rPr>
        <w:t>contract</w:t>
      </w:r>
    </w:p>
    <w:p w14:paraId="0A2CF4FE" w14:textId="77777777" w:rsidR="004C6A8C" w:rsidRDefault="004C6A8C" w:rsidP="004C6A8C">
      <w:pPr>
        <w:pStyle w:val="BodyText"/>
        <w:spacing w:before="8"/>
      </w:pPr>
    </w:p>
    <w:p w14:paraId="0E9AA370" w14:textId="77777777" w:rsidR="004C6A8C" w:rsidRDefault="004C6A8C" w:rsidP="004C6A8C">
      <w:pPr>
        <w:pStyle w:val="BodyText"/>
        <w:spacing w:line="244" w:lineRule="auto"/>
        <w:ind w:left="100"/>
      </w:pPr>
      <w:r>
        <w:t>ORSP is divided into four units to support faculty: Research Development, Sponsored Programs Administration, Research Integrity and Compliance, and Technology Commercialization</w:t>
      </w:r>
    </w:p>
    <w:p w14:paraId="01386A09" w14:textId="77777777" w:rsidR="001D5C5B" w:rsidRDefault="001D5C5B" w:rsidP="004C6A8C">
      <w:pPr>
        <w:pStyle w:val="BodyText"/>
        <w:spacing w:line="244" w:lineRule="auto"/>
        <w:ind w:left="100"/>
      </w:pPr>
    </w:p>
    <w:p w14:paraId="358DB317" w14:textId="77777777" w:rsidR="001D5C5B" w:rsidRDefault="001D5C5B" w:rsidP="004C6A8C">
      <w:pPr>
        <w:pStyle w:val="BodyText"/>
        <w:spacing w:line="244" w:lineRule="auto"/>
        <w:ind w:left="100"/>
      </w:pPr>
    </w:p>
    <w:p w14:paraId="0D8EA66E" w14:textId="77777777" w:rsidR="001D5C5B" w:rsidRDefault="001D5C5B" w:rsidP="004C6A8C">
      <w:pPr>
        <w:pStyle w:val="BodyText"/>
        <w:spacing w:line="244" w:lineRule="auto"/>
        <w:ind w:left="100"/>
      </w:pPr>
    </w:p>
    <w:p w14:paraId="1C3CA0F6" w14:textId="77777777" w:rsidR="001D5C5B" w:rsidRDefault="001D5C5B" w:rsidP="004C6A8C">
      <w:pPr>
        <w:pStyle w:val="BodyText"/>
        <w:spacing w:line="244" w:lineRule="auto"/>
        <w:ind w:left="100"/>
      </w:pPr>
    </w:p>
    <w:p w14:paraId="27A984BA" w14:textId="77777777" w:rsidR="001D5C5B" w:rsidRDefault="001D5C5B" w:rsidP="004C6A8C">
      <w:pPr>
        <w:pStyle w:val="BodyText"/>
        <w:spacing w:line="244" w:lineRule="auto"/>
        <w:ind w:left="100"/>
      </w:pPr>
    </w:p>
    <w:p w14:paraId="4666DACE" w14:textId="77777777" w:rsidR="001D5C5B" w:rsidRDefault="001D5C5B" w:rsidP="004C6A8C">
      <w:pPr>
        <w:pStyle w:val="BodyText"/>
        <w:spacing w:line="244" w:lineRule="auto"/>
        <w:ind w:left="100"/>
      </w:pPr>
    </w:p>
    <w:p w14:paraId="5408B523" w14:textId="77777777" w:rsidR="001D5C5B" w:rsidRDefault="001D5C5B" w:rsidP="004C6A8C">
      <w:pPr>
        <w:pStyle w:val="BodyText"/>
        <w:spacing w:line="244" w:lineRule="auto"/>
        <w:ind w:left="100"/>
      </w:pPr>
    </w:p>
    <w:p w14:paraId="16D54A91" w14:textId="77777777" w:rsidR="001D5C5B" w:rsidRDefault="001D5C5B" w:rsidP="004C6A8C">
      <w:pPr>
        <w:pStyle w:val="BodyText"/>
        <w:spacing w:line="244" w:lineRule="auto"/>
        <w:ind w:left="100"/>
      </w:pPr>
    </w:p>
    <w:p w14:paraId="2FFBA314" w14:textId="77777777" w:rsidR="001D5C5B" w:rsidRDefault="001D5C5B" w:rsidP="004C6A8C">
      <w:pPr>
        <w:pStyle w:val="BodyText"/>
        <w:spacing w:line="244" w:lineRule="auto"/>
        <w:ind w:left="100"/>
      </w:pPr>
    </w:p>
    <w:p w14:paraId="5B6B680C" w14:textId="77777777" w:rsidR="001D5C5B" w:rsidRDefault="001D5C5B" w:rsidP="004C6A8C">
      <w:pPr>
        <w:pStyle w:val="BodyText"/>
        <w:spacing w:line="244" w:lineRule="auto"/>
        <w:ind w:left="100"/>
      </w:pPr>
    </w:p>
    <w:p w14:paraId="49E4CCA5" w14:textId="77777777" w:rsidR="001D5C5B" w:rsidRDefault="001D5C5B" w:rsidP="004C6A8C">
      <w:pPr>
        <w:pStyle w:val="BodyText"/>
        <w:spacing w:line="244" w:lineRule="auto"/>
        <w:ind w:left="100"/>
      </w:pPr>
    </w:p>
    <w:p w14:paraId="2D9BAC13" w14:textId="77777777" w:rsidR="001D5C5B" w:rsidRDefault="001D5C5B" w:rsidP="004C6A8C">
      <w:pPr>
        <w:pStyle w:val="BodyText"/>
        <w:spacing w:line="244" w:lineRule="auto"/>
        <w:ind w:left="100"/>
      </w:pPr>
    </w:p>
    <w:p w14:paraId="51183364" w14:textId="77777777" w:rsidR="001D5C5B" w:rsidRDefault="001D5C5B" w:rsidP="004C6A8C">
      <w:pPr>
        <w:pStyle w:val="BodyText"/>
        <w:spacing w:line="244" w:lineRule="auto"/>
        <w:ind w:left="100"/>
      </w:pPr>
    </w:p>
    <w:p w14:paraId="2D2AC5D4" w14:textId="77777777" w:rsidR="001D5C5B" w:rsidRDefault="001D5C5B" w:rsidP="004C6A8C">
      <w:pPr>
        <w:pStyle w:val="BodyText"/>
        <w:spacing w:line="244" w:lineRule="auto"/>
        <w:ind w:left="100"/>
      </w:pPr>
    </w:p>
    <w:p w14:paraId="1CA94F95" w14:textId="77777777" w:rsidR="001D5C5B" w:rsidRDefault="001D5C5B" w:rsidP="004C6A8C">
      <w:pPr>
        <w:pStyle w:val="BodyText"/>
        <w:spacing w:line="244" w:lineRule="auto"/>
        <w:ind w:left="100"/>
      </w:pPr>
    </w:p>
    <w:p w14:paraId="1B68DB23" w14:textId="77777777" w:rsidR="001D5C5B" w:rsidRDefault="001D5C5B" w:rsidP="004C6A8C">
      <w:pPr>
        <w:pStyle w:val="BodyText"/>
        <w:spacing w:line="244" w:lineRule="auto"/>
        <w:ind w:left="100"/>
      </w:pPr>
    </w:p>
    <w:p w14:paraId="721FDD16" w14:textId="77777777" w:rsidR="001D5C5B" w:rsidRDefault="001D5C5B" w:rsidP="004C6A8C">
      <w:pPr>
        <w:pStyle w:val="BodyText"/>
        <w:spacing w:line="244" w:lineRule="auto"/>
        <w:ind w:left="100"/>
      </w:pPr>
    </w:p>
    <w:p w14:paraId="5D3C4A84" w14:textId="77777777" w:rsidR="001D5C5B" w:rsidRDefault="001D5C5B" w:rsidP="004C6A8C">
      <w:pPr>
        <w:pStyle w:val="BodyText"/>
        <w:spacing w:line="244" w:lineRule="auto"/>
        <w:ind w:left="100"/>
      </w:pPr>
    </w:p>
    <w:p w14:paraId="3D6A9752" w14:textId="77777777" w:rsidR="001D5C5B" w:rsidRDefault="001D5C5B" w:rsidP="004C6A8C">
      <w:pPr>
        <w:pStyle w:val="BodyText"/>
        <w:spacing w:line="244" w:lineRule="auto"/>
        <w:ind w:left="100"/>
      </w:pPr>
    </w:p>
    <w:p w14:paraId="409BC40F" w14:textId="77777777" w:rsidR="001D5C5B" w:rsidRDefault="001D5C5B" w:rsidP="004C6A8C">
      <w:pPr>
        <w:pStyle w:val="BodyText"/>
        <w:spacing w:line="244" w:lineRule="auto"/>
        <w:ind w:left="100"/>
      </w:pPr>
    </w:p>
    <w:p w14:paraId="3FC1A7C2" w14:textId="77777777" w:rsidR="001D5C5B" w:rsidRPr="003F00BD" w:rsidRDefault="001D5C5B" w:rsidP="001D5C5B">
      <w:pPr>
        <w:pStyle w:val="Heading3"/>
        <w:ind w:left="0"/>
      </w:pPr>
      <w:bookmarkStart w:id="91" w:name="_Toc142298052"/>
      <w:r w:rsidRPr="003F00BD">
        <w:lastRenderedPageBreak/>
        <w:t>Section 21: Research Development</w:t>
      </w:r>
      <w:bookmarkEnd w:id="91"/>
    </w:p>
    <w:p w14:paraId="034D9AB1" w14:textId="77777777" w:rsidR="001D5C5B" w:rsidRDefault="001D5C5B" w:rsidP="001D5C5B">
      <w:pPr>
        <w:pStyle w:val="BodyText"/>
        <w:spacing w:before="9"/>
        <w:rPr>
          <w:rFonts w:ascii="Arial"/>
          <w:sz w:val="29"/>
        </w:rPr>
      </w:pPr>
    </w:p>
    <w:p w14:paraId="53342A47" w14:textId="77777777" w:rsidR="001D5C5B" w:rsidRDefault="001D5C5B" w:rsidP="001D5C5B">
      <w:pPr>
        <w:pStyle w:val="BodyText"/>
        <w:ind w:left="100"/>
      </w:pPr>
      <w:r>
        <w:t xml:space="preserve">The primary mission of </w:t>
      </w:r>
      <w:hyperlink r:id="rId273">
        <w:r>
          <w:rPr>
            <w:color w:val="0461C1"/>
            <w:u w:val="single" w:color="0461C1"/>
          </w:rPr>
          <w:t>Research Development</w:t>
        </w:r>
      </w:hyperlink>
      <w:r>
        <w:rPr>
          <w:color w:val="0461C1"/>
          <w:u w:val="single" w:color="0461C1"/>
        </w:rPr>
        <w:t xml:space="preserve"> </w:t>
      </w:r>
      <w:r>
        <w:t>is to assist the UM community in developing nationally prominent programs of research and scholarly activities, and to bring recognition and reward for outstanding accomplishments in these areas. Research Development provides the following services as well as other requests from administrators and researchers across campus.</w:t>
      </w:r>
    </w:p>
    <w:p w14:paraId="1346C58F" w14:textId="77777777" w:rsidR="001D5C5B" w:rsidRDefault="001D5C5B" w:rsidP="001D5C5B">
      <w:pPr>
        <w:pStyle w:val="BodyText"/>
        <w:rPr>
          <w:sz w:val="26"/>
        </w:rPr>
      </w:pPr>
    </w:p>
    <w:p w14:paraId="1D15A850" w14:textId="77777777" w:rsidR="001D5C5B" w:rsidRDefault="001D5C5B" w:rsidP="001D5C5B">
      <w:pPr>
        <w:pStyle w:val="BodyText"/>
        <w:spacing w:before="2"/>
        <w:rPr>
          <w:sz w:val="22"/>
        </w:rPr>
      </w:pPr>
    </w:p>
    <w:p w14:paraId="62E6C2BA" w14:textId="5B2B0EB6" w:rsidR="001D5C5B" w:rsidRDefault="001D5C5B" w:rsidP="00FE2756">
      <w:pPr>
        <w:pStyle w:val="ListParagraph"/>
        <w:numPr>
          <w:ilvl w:val="0"/>
          <w:numId w:val="6"/>
        </w:numPr>
        <w:tabs>
          <w:tab w:val="left" w:pos="820"/>
          <w:tab w:val="left" w:pos="821"/>
        </w:tabs>
        <w:spacing w:line="242" w:lineRule="auto"/>
        <w:ind w:right="1213"/>
        <w:rPr>
          <w:sz w:val="20"/>
        </w:rPr>
      </w:pPr>
      <w:r>
        <w:rPr>
          <w:sz w:val="24"/>
        </w:rPr>
        <w:t>Internal Grants Programs to develop research capacity and competitiveness</w:t>
      </w:r>
      <w:r>
        <w:rPr>
          <w:spacing w:val="-37"/>
          <w:sz w:val="24"/>
        </w:rPr>
        <w:t xml:space="preserve"> </w:t>
      </w:r>
      <w:r>
        <w:rPr>
          <w:sz w:val="24"/>
        </w:rPr>
        <w:t>for extramural</w:t>
      </w:r>
      <w:r>
        <w:rPr>
          <w:spacing w:val="-19"/>
          <w:sz w:val="24"/>
        </w:rPr>
        <w:t xml:space="preserve"> </w:t>
      </w:r>
      <w:r w:rsidR="00CF6ACF">
        <w:rPr>
          <w:sz w:val="24"/>
        </w:rPr>
        <w:t>funding.</w:t>
      </w:r>
    </w:p>
    <w:p w14:paraId="49C94637" w14:textId="3EFB58BC" w:rsidR="001D5C5B" w:rsidRDefault="001D5C5B" w:rsidP="00FE2756">
      <w:pPr>
        <w:pStyle w:val="ListParagraph"/>
        <w:numPr>
          <w:ilvl w:val="0"/>
          <w:numId w:val="6"/>
        </w:numPr>
        <w:tabs>
          <w:tab w:val="left" w:pos="820"/>
          <w:tab w:val="left" w:pos="821"/>
        </w:tabs>
        <w:ind w:right="414"/>
        <w:rPr>
          <w:sz w:val="20"/>
        </w:rPr>
      </w:pPr>
      <w:r>
        <w:rPr>
          <w:sz w:val="24"/>
        </w:rPr>
        <w:t xml:space="preserve">Increasing faculty competitiveness for </w:t>
      </w:r>
      <w:r w:rsidR="00CF6ACF">
        <w:rPr>
          <w:sz w:val="24"/>
        </w:rPr>
        <w:t>externally sponsored</w:t>
      </w:r>
      <w:r>
        <w:rPr>
          <w:sz w:val="24"/>
        </w:rPr>
        <w:t xml:space="preserve"> funding through</w:t>
      </w:r>
      <w:r>
        <w:rPr>
          <w:spacing w:val="-40"/>
          <w:sz w:val="24"/>
        </w:rPr>
        <w:t xml:space="preserve"> </w:t>
      </w:r>
      <w:r>
        <w:rPr>
          <w:color w:val="0461C1"/>
          <w:sz w:val="24"/>
          <w:u w:val="single" w:color="0461C1"/>
        </w:rPr>
        <w:t xml:space="preserve">Enhanced Review, </w:t>
      </w:r>
      <w:hyperlink r:id="rId274">
        <w:r>
          <w:rPr>
            <w:color w:val="0461C1"/>
            <w:sz w:val="24"/>
            <w:u w:val="single" w:color="0461C1"/>
          </w:rPr>
          <w:t>Grant Mentorship Incentives</w:t>
        </w:r>
      </w:hyperlink>
      <w:r>
        <w:rPr>
          <w:color w:val="0461C1"/>
          <w:sz w:val="24"/>
          <w:u w:val="single" w:color="0461C1"/>
        </w:rPr>
        <w:t xml:space="preserve">, </w:t>
      </w:r>
      <w:r>
        <w:rPr>
          <w:sz w:val="24"/>
        </w:rPr>
        <w:t>Professional Development, and other</w:t>
      </w:r>
      <w:r>
        <w:rPr>
          <w:spacing w:val="-46"/>
          <w:sz w:val="24"/>
        </w:rPr>
        <w:t xml:space="preserve"> </w:t>
      </w:r>
      <w:r>
        <w:rPr>
          <w:sz w:val="24"/>
        </w:rPr>
        <w:t>programs</w:t>
      </w:r>
    </w:p>
    <w:p w14:paraId="4997945B" w14:textId="77777777" w:rsidR="001D5C5B" w:rsidRDefault="001D5C5B" w:rsidP="00FE2756">
      <w:pPr>
        <w:pStyle w:val="ListParagraph"/>
        <w:numPr>
          <w:ilvl w:val="0"/>
          <w:numId w:val="6"/>
        </w:numPr>
        <w:tabs>
          <w:tab w:val="left" w:pos="820"/>
          <w:tab w:val="left" w:pos="821"/>
        </w:tabs>
        <w:spacing w:before="8" w:line="270" w:lineRule="exact"/>
        <w:rPr>
          <w:sz w:val="20"/>
        </w:rPr>
      </w:pPr>
      <w:r>
        <w:rPr>
          <w:sz w:val="24"/>
        </w:rPr>
        <w:t>Management of limited submission funding</w:t>
      </w:r>
      <w:r>
        <w:rPr>
          <w:spacing w:val="-34"/>
          <w:sz w:val="24"/>
        </w:rPr>
        <w:t xml:space="preserve"> </w:t>
      </w:r>
      <w:r>
        <w:rPr>
          <w:sz w:val="24"/>
        </w:rPr>
        <w:t>opportunities</w:t>
      </w:r>
    </w:p>
    <w:p w14:paraId="572341DF" w14:textId="77777777" w:rsidR="001D5C5B" w:rsidRDefault="001D5C5B" w:rsidP="00FE2756">
      <w:pPr>
        <w:pStyle w:val="ListParagraph"/>
        <w:numPr>
          <w:ilvl w:val="0"/>
          <w:numId w:val="6"/>
        </w:numPr>
        <w:tabs>
          <w:tab w:val="left" w:pos="820"/>
          <w:tab w:val="left" w:pos="821"/>
        </w:tabs>
        <w:spacing w:before="3"/>
        <w:rPr>
          <w:sz w:val="20"/>
        </w:rPr>
      </w:pPr>
      <w:r>
        <w:rPr>
          <w:sz w:val="24"/>
        </w:rPr>
        <w:t>Grant</w:t>
      </w:r>
      <w:r>
        <w:rPr>
          <w:spacing w:val="-21"/>
          <w:sz w:val="24"/>
        </w:rPr>
        <w:t xml:space="preserve"> </w:t>
      </w:r>
      <w:r>
        <w:rPr>
          <w:sz w:val="24"/>
        </w:rPr>
        <w:t>prospecting</w:t>
      </w:r>
    </w:p>
    <w:p w14:paraId="7EA2E78B" w14:textId="77777777" w:rsidR="001D5C5B" w:rsidRDefault="001D5C5B" w:rsidP="00FE2756">
      <w:pPr>
        <w:pStyle w:val="ListParagraph"/>
        <w:numPr>
          <w:ilvl w:val="0"/>
          <w:numId w:val="6"/>
        </w:numPr>
        <w:tabs>
          <w:tab w:val="left" w:pos="820"/>
          <w:tab w:val="left" w:pos="821"/>
        </w:tabs>
        <w:spacing w:before="4" w:line="275" w:lineRule="exact"/>
        <w:rPr>
          <w:sz w:val="20"/>
        </w:rPr>
      </w:pPr>
      <w:r>
        <w:rPr>
          <w:sz w:val="24"/>
        </w:rPr>
        <w:t>Facilitating interdisciplinary research</w:t>
      </w:r>
      <w:r>
        <w:rPr>
          <w:spacing w:val="-39"/>
          <w:sz w:val="24"/>
        </w:rPr>
        <w:t xml:space="preserve"> </w:t>
      </w:r>
      <w:r>
        <w:rPr>
          <w:sz w:val="24"/>
        </w:rPr>
        <w:t>collaboration</w:t>
      </w:r>
    </w:p>
    <w:p w14:paraId="4A99B00A" w14:textId="5D805755" w:rsidR="001D5C5B" w:rsidRDefault="001D5C5B" w:rsidP="00FE2756">
      <w:pPr>
        <w:pStyle w:val="ListParagraph"/>
        <w:numPr>
          <w:ilvl w:val="0"/>
          <w:numId w:val="6"/>
        </w:numPr>
        <w:tabs>
          <w:tab w:val="left" w:pos="820"/>
          <w:tab w:val="left" w:pos="821"/>
        </w:tabs>
        <w:spacing w:line="275" w:lineRule="exact"/>
        <w:rPr>
          <w:sz w:val="20"/>
        </w:rPr>
      </w:pPr>
      <w:r>
        <w:rPr>
          <w:sz w:val="24"/>
        </w:rPr>
        <w:t xml:space="preserve">Facilitating access to instrumentation and other resources to </w:t>
      </w:r>
      <w:r w:rsidR="00CF6ACF">
        <w:rPr>
          <w:sz w:val="24"/>
        </w:rPr>
        <w:t xml:space="preserve">support research. </w:t>
      </w:r>
    </w:p>
    <w:p w14:paraId="050342E2" w14:textId="1FA34906" w:rsidR="001D5C5B" w:rsidRDefault="007378E8" w:rsidP="00FE2756">
      <w:pPr>
        <w:pStyle w:val="ListParagraph"/>
        <w:numPr>
          <w:ilvl w:val="0"/>
          <w:numId w:val="6"/>
        </w:numPr>
        <w:tabs>
          <w:tab w:val="left" w:pos="820"/>
          <w:tab w:val="left" w:pos="821"/>
        </w:tabs>
        <w:spacing w:before="4"/>
        <w:ind w:right="203"/>
        <w:rPr>
          <w:sz w:val="20"/>
        </w:rPr>
      </w:pPr>
      <w:hyperlink r:id="rId275">
        <w:r w:rsidR="001D5C5B" w:rsidRPr="00CF6ACF">
          <w:rPr>
            <w:rStyle w:val="Hyperlink"/>
          </w:rPr>
          <w:t>Engaging Students in Research</w:t>
        </w:r>
      </w:hyperlink>
      <w:r w:rsidR="001D5C5B">
        <w:rPr>
          <w:sz w:val="24"/>
        </w:rPr>
        <w:t>; Expanding and enhancing opportunities for students</w:t>
      </w:r>
      <w:r w:rsidR="001D5C5B">
        <w:rPr>
          <w:spacing w:val="-38"/>
          <w:sz w:val="24"/>
        </w:rPr>
        <w:t xml:space="preserve"> </w:t>
      </w:r>
      <w:r w:rsidR="001D5C5B">
        <w:rPr>
          <w:sz w:val="24"/>
        </w:rPr>
        <w:t>to participate in</w:t>
      </w:r>
      <w:r w:rsidR="001D5C5B">
        <w:rPr>
          <w:spacing w:val="-20"/>
          <w:sz w:val="24"/>
        </w:rPr>
        <w:t xml:space="preserve"> </w:t>
      </w:r>
      <w:r w:rsidR="001D5C5B">
        <w:rPr>
          <w:sz w:val="24"/>
        </w:rPr>
        <w:t>research</w:t>
      </w:r>
      <w:r w:rsidR="00CF6ACF">
        <w:rPr>
          <w:sz w:val="24"/>
        </w:rPr>
        <w:t>.</w:t>
      </w:r>
    </w:p>
    <w:p w14:paraId="69298402" w14:textId="77777777" w:rsidR="001D5C5B" w:rsidRDefault="001D5C5B" w:rsidP="00FE2756">
      <w:pPr>
        <w:pStyle w:val="ListParagraph"/>
        <w:numPr>
          <w:ilvl w:val="0"/>
          <w:numId w:val="6"/>
        </w:numPr>
        <w:tabs>
          <w:tab w:val="left" w:pos="820"/>
          <w:tab w:val="left" w:pos="821"/>
        </w:tabs>
        <w:spacing w:line="270" w:lineRule="exact"/>
        <w:rPr>
          <w:sz w:val="20"/>
        </w:rPr>
      </w:pPr>
      <w:r>
        <w:rPr>
          <w:sz w:val="24"/>
        </w:rPr>
        <w:t>Supporting the development of research-focused centers and</w:t>
      </w:r>
      <w:r>
        <w:rPr>
          <w:spacing w:val="-38"/>
          <w:sz w:val="24"/>
        </w:rPr>
        <w:t xml:space="preserve"> </w:t>
      </w:r>
      <w:r>
        <w:rPr>
          <w:sz w:val="24"/>
        </w:rPr>
        <w:t>institutes</w:t>
      </w:r>
    </w:p>
    <w:p w14:paraId="128A059A" w14:textId="77777777" w:rsidR="001D5C5B" w:rsidRDefault="001D5C5B" w:rsidP="004C6A8C">
      <w:pPr>
        <w:pStyle w:val="BodyText"/>
        <w:spacing w:line="244" w:lineRule="auto"/>
        <w:ind w:left="100"/>
      </w:pPr>
    </w:p>
    <w:p w14:paraId="79B76ABC" w14:textId="77777777" w:rsidR="001D5C5B" w:rsidRDefault="001D5C5B" w:rsidP="004C6A8C">
      <w:pPr>
        <w:pStyle w:val="BodyText"/>
        <w:spacing w:line="244" w:lineRule="auto"/>
        <w:ind w:left="100"/>
      </w:pPr>
    </w:p>
    <w:p w14:paraId="23CD6E40" w14:textId="77777777" w:rsidR="001D5C5B" w:rsidRDefault="001D5C5B" w:rsidP="004C6A8C">
      <w:pPr>
        <w:pStyle w:val="BodyText"/>
        <w:spacing w:line="244" w:lineRule="auto"/>
        <w:ind w:left="100"/>
      </w:pPr>
    </w:p>
    <w:p w14:paraId="1B09825F" w14:textId="77777777" w:rsidR="001D5C5B" w:rsidRDefault="001D5C5B" w:rsidP="004C6A8C">
      <w:pPr>
        <w:pStyle w:val="BodyText"/>
        <w:spacing w:line="244" w:lineRule="auto"/>
        <w:ind w:left="100"/>
      </w:pPr>
    </w:p>
    <w:p w14:paraId="348CD68D" w14:textId="77777777" w:rsidR="001D5C5B" w:rsidRDefault="001D5C5B" w:rsidP="004C6A8C">
      <w:pPr>
        <w:pStyle w:val="BodyText"/>
        <w:spacing w:line="244" w:lineRule="auto"/>
        <w:ind w:left="100"/>
      </w:pPr>
    </w:p>
    <w:p w14:paraId="68AB8770" w14:textId="77777777" w:rsidR="001D5C5B" w:rsidRDefault="001D5C5B" w:rsidP="004C6A8C">
      <w:pPr>
        <w:pStyle w:val="BodyText"/>
        <w:spacing w:line="244" w:lineRule="auto"/>
        <w:ind w:left="100"/>
      </w:pPr>
    </w:p>
    <w:p w14:paraId="69E090D1" w14:textId="77777777" w:rsidR="001D5C5B" w:rsidRDefault="001D5C5B" w:rsidP="004C6A8C">
      <w:pPr>
        <w:pStyle w:val="BodyText"/>
        <w:spacing w:line="244" w:lineRule="auto"/>
        <w:ind w:left="100"/>
      </w:pPr>
    </w:p>
    <w:p w14:paraId="6A463A2B" w14:textId="77777777" w:rsidR="001D5C5B" w:rsidRDefault="001D5C5B" w:rsidP="004C6A8C">
      <w:pPr>
        <w:pStyle w:val="BodyText"/>
        <w:spacing w:line="244" w:lineRule="auto"/>
        <w:ind w:left="100"/>
      </w:pPr>
    </w:p>
    <w:p w14:paraId="5EB9A3B8" w14:textId="77777777" w:rsidR="001D5C5B" w:rsidRDefault="001D5C5B" w:rsidP="004C6A8C">
      <w:pPr>
        <w:pStyle w:val="BodyText"/>
        <w:spacing w:line="244" w:lineRule="auto"/>
        <w:ind w:left="100"/>
      </w:pPr>
    </w:p>
    <w:p w14:paraId="03D95809" w14:textId="77777777" w:rsidR="001D5C5B" w:rsidRDefault="001D5C5B" w:rsidP="004C6A8C">
      <w:pPr>
        <w:pStyle w:val="BodyText"/>
        <w:spacing w:line="244" w:lineRule="auto"/>
        <w:ind w:left="100"/>
      </w:pPr>
    </w:p>
    <w:p w14:paraId="25CCE60A" w14:textId="77777777" w:rsidR="001D5C5B" w:rsidRDefault="001D5C5B" w:rsidP="004C6A8C">
      <w:pPr>
        <w:pStyle w:val="BodyText"/>
        <w:spacing w:line="244" w:lineRule="auto"/>
        <w:ind w:left="100"/>
      </w:pPr>
    </w:p>
    <w:p w14:paraId="1AAAA7A1" w14:textId="77777777" w:rsidR="001D5C5B" w:rsidRDefault="001D5C5B" w:rsidP="004C6A8C">
      <w:pPr>
        <w:pStyle w:val="BodyText"/>
        <w:spacing w:line="244" w:lineRule="auto"/>
        <w:ind w:left="100"/>
      </w:pPr>
    </w:p>
    <w:p w14:paraId="7568F8AF" w14:textId="77777777" w:rsidR="001D5C5B" w:rsidRDefault="001D5C5B" w:rsidP="004C6A8C">
      <w:pPr>
        <w:pStyle w:val="BodyText"/>
        <w:spacing w:line="244" w:lineRule="auto"/>
        <w:ind w:left="100"/>
      </w:pPr>
    </w:p>
    <w:p w14:paraId="7FD942D4" w14:textId="77777777" w:rsidR="001D5C5B" w:rsidRDefault="001D5C5B" w:rsidP="004C6A8C">
      <w:pPr>
        <w:pStyle w:val="BodyText"/>
        <w:spacing w:line="244" w:lineRule="auto"/>
        <w:ind w:left="100"/>
      </w:pPr>
    </w:p>
    <w:p w14:paraId="254A34A4" w14:textId="77777777" w:rsidR="001D5C5B" w:rsidRDefault="001D5C5B" w:rsidP="004C6A8C">
      <w:pPr>
        <w:pStyle w:val="BodyText"/>
        <w:spacing w:line="244" w:lineRule="auto"/>
        <w:ind w:left="100"/>
      </w:pPr>
    </w:p>
    <w:p w14:paraId="5F318292" w14:textId="77777777" w:rsidR="001D5C5B" w:rsidRDefault="001D5C5B" w:rsidP="004C6A8C">
      <w:pPr>
        <w:pStyle w:val="BodyText"/>
        <w:spacing w:line="244" w:lineRule="auto"/>
        <w:ind w:left="100"/>
      </w:pPr>
    </w:p>
    <w:p w14:paraId="69C7F04F" w14:textId="77777777" w:rsidR="001D5C5B" w:rsidRDefault="001D5C5B" w:rsidP="004C6A8C">
      <w:pPr>
        <w:pStyle w:val="BodyText"/>
        <w:spacing w:line="244" w:lineRule="auto"/>
        <w:ind w:left="100"/>
      </w:pPr>
    </w:p>
    <w:p w14:paraId="5C19499E" w14:textId="77777777" w:rsidR="001D5C5B" w:rsidRDefault="001D5C5B" w:rsidP="004C6A8C">
      <w:pPr>
        <w:pStyle w:val="BodyText"/>
        <w:spacing w:line="244" w:lineRule="auto"/>
        <w:ind w:left="100"/>
      </w:pPr>
    </w:p>
    <w:p w14:paraId="5504B341" w14:textId="77777777" w:rsidR="001D5C5B" w:rsidRDefault="001D5C5B" w:rsidP="004C6A8C">
      <w:pPr>
        <w:pStyle w:val="BodyText"/>
        <w:spacing w:line="244" w:lineRule="auto"/>
        <w:ind w:left="100"/>
      </w:pPr>
    </w:p>
    <w:p w14:paraId="138EAE90" w14:textId="77777777" w:rsidR="001D5C5B" w:rsidRDefault="001D5C5B" w:rsidP="004C6A8C">
      <w:pPr>
        <w:pStyle w:val="BodyText"/>
        <w:spacing w:line="244" w:lineRule="auto"/>
        <w:ind w:left="100"/>
      </w:pPr>
    </w:p>
    <w:p w14:paraId="14573582" w14:textId="77777777" w:rsidR="001D5C5B" w:rsidRDefault="001D5C5B" w:rsidP="004C6A8C">
      <w:pPr>
        <w:pStyle w:val="BodyText"/>
        <w:spacing w:line="244" w:lineRule="auto"/>
        <w:ind w:left="100"/>
      </w:pPr>
    </w:p>
    <w:p w14:paraId="25FD9342" w14:textId="77777777" w:rsidR="001D5C5B" w:rsidRDefault="001D5C5B" w:rsidP="004C6A8C">
      <w:pPr>
        <w:pStyle w:val="BodyText"/>
        <w:spacing w:line="244" w:lineRule="auto"/>
        <w:ind w:left="100"/>
      </w:pPr>
    </w:p>
    <w:p w14:paraId="05DA9D1B" w14:textId="77777777" w:rsidR="001D5C5B" w:rsidRDefault="001D5C5B" w:rsidP="004C6A8C">
      <w:pPr>
        <w:pStyle w:val="BodyText"/>
        <w:spacing w:line="244" w:lineRule="auto"/>
        <w:ind w:left="100"/>
      </w:pPr>
    </w:p>
    <w:p w14:paraId="0EE460E2" w14:textId="77777777" w:rsidR="001D5C5B" w:rsidRDefault="001D5C5B" w:rsidP="004C6A8C">
      <w:pPr>
        <w:pStyle w:val="BodyText"/>
        <w:spacing w:line="244" w:lineRule="auto"/>
        <w:ind w:left="100"/>
      </w:pPr>
    </w:p>
    <w:p w14:paraId="5238BBA0" w14:textId="77777777" w:rsidR="001D5C5B" w:rsidRDefault="001D5C5B" w:rsidP="004C6A8C">
      <w:pPr>
        <w:pStyle w:val="BodyText"/>
        <w:spacing w:line="244" w:lineRule="auto"/>
        <w:ind w:left="100"/>
      </w:pPr>
    </w:p>
    <w:p w14:paraId="64A0CDD9" w14:textId="77777777" w:rsidR="001D5C5B" w:rsidRDefault="001D5C5B" w:rsidP="004C6A8C">
      <w:pPr>
        <w:pStyle w:val="BodyText"/>
        <w:spacing w:line="244" w:lineRule="auto"/>
        <w:ind w:left="100"/>
      </w:pPr>
    </w:p>
    <w:p w14:paraId="6734C4DB" w14:textId="77777777" w:rsidR="001D5C5B" w:rsidRDefault="001D5C5B" w:rsidP="004C6A8C">
      <w:pPr>
        <w:pStyle w:val="BodyText"/>
        <w:spacing w:line="244" w:lineRule="auto"/>
        <w:ind w:left="100"/>
      </w:pPr>
    </w:p>
    <w:p w14:paraId="7E44FA8C" w14:textId="77777777" w:rsidR="001D5C5B" w:rsidRDefault="001D5C5B" w:rsidP="004C6A8C">
      <w:pPr>
        <w:pStyle w:val="BodyText"/>
        <w:spacing w:line="244" w:lineRule="auto"/>
        <w:ind w:left="100"/>
      </w:pPr>
    </w:p>
    <w:p w14:paraId="1F14EEC3" w14:textId="77777777" w:rsidR="00966778" w:rsidRPr="004353E0" w:rsidRDefault="00966778" w:rsidP="004353E0">
      <w:pPr>
        <w:pStyle w:val="Heading3"/>
        <w:ind w:left="0"/>
      </w:pPr>
      <w:bookmarkStart w:id="92" w:name="_Toc142298053"/>
      <w:r w:rsidRPr="004353E0">
        <w:lastRenderedPageBreak/>
        <w:t>Section 22: Sponsored Programs Administration</w:t>
      </w:r>
      <w:bookmarkEnd w:id="92"/>
    </w:p>
    <w:p w14:paraId="0118622B" w14:textId="77777777" w:rsidR="00966778" w:rsidRDefault="00966778" w:rsidP="004353E0">
      <w:pPr>
        <w:pStyle w:val="BodyText"/>
        <w:spacing w:before="292"/>
        <w:ind w:right="110"/>
      </w:pPr>
      <w:r>
        <w:t xml:space="preserve">It is important for faculty to work with the </w:t>
      </w:r>
      <w:hyperlink r:id="rId276">
        <w:r>
          <w:rPr>
            <w:color w:val="0461C1"/>
            <w:u w:val="single" w:color="0461C1"/>
          </w:rPr>
          <w:t>Office of Research and Sponsored Programs</w:t>
        </w:r>
      </w:hyperlink>
      <w:r>
        <w:rPr>
          <w:color w:val="0461C1"/>
          <w:u w:val="single" w:color="0461C1"/>
        </w:rPr>
        <w:t xml:space="preserve"> </w:t>
      </w:r>
      <w:r>
        <w:t>(ORSP) because only ORSP has the authority to commit the university to a sponsored activity. The policies administered by ORSP are to benefit and protect you and the university. The regulations governing sponsored activities are varied and complex, and ORSP can help you comply with the rules and regulations.</w:t>
      </w:r>
    </w:p>
    <w:p w14:paraId="55F808A0" w14:textId="77777777" w:rsidR="004353E0" w:rsidRDefault="004353E0" w:rsidP="00966778">
      <w:pPr>
        <w:pStyle w:val="BodyText"/>
        <w:spacing w:before="1" w:line="242" w:lineRule="auto"/>
        <w:ind w:left="100" w:right="430"/>
        <w:jc w:val="both"/>
      </w:pPr>
    </w:p>
    <w:p w14:paraId="4571B7B1" w14:textId="0F3DEE9F" w:rsidR="00966778" w:rsidRDefault="00966778" w:rsidP="004353E0">
      <w:pPr>
        <w:pStyle w:val="BodyText"/>
        <w:spacing w:before="1" w:line="242" w:lineRule="auto"/>
        <w:ind w:right="430"/>
        <w:jc w:val="both"/>
      </w:pPr>
      <w:r>
        <w:t>ORSP can help you identify possible sponsors for your work, help you develop your</w:t>
      </w:r>
      <w:r>
        <w:rPr>
          <w:spacing w:val="-17"/>
        </w:rPr>
        <w:t xml:space="preserve"> </w:t>
      </w:r>
      <w:r>
        <w:t>proposal, help you submit your proposal on time, provide internal funding for small projects and travel, and help keep you informed of research</w:t>
      </w:r>
      <w:r>
        <w:rPr>
          <w:spacing w:val="-14"/>
        </w:rPr>
        <w:t xml:space="preserve"> </w:t>
      </w:r>
      <w:r>
        <w:t>regulations.</w:t>
      </w:r>
    </w:p>
    <w:p w14:paraId="03320938" w14:textId="77777777" w:rsidR="004353E0" w:rsidRDefault="004353E0" w:rsidP="004353E0">
      <w:pPr>
        <w:pStyle w:val="BodyText"/>
        <w:spacing w:before="1"/>
        <w:ind w:right="609"/>
        <w:rPr>
          <w:sz w:val="23"/>
        </w:rPr>
      </w:pPr>
    </w:p>
    <w:p w14:paraId="53E2B733" w14:textId="07813745" w:rsidR="00966778" w:rsidRDefault="00966778" w:rsidP="004353E0">
      <w:pPr>
        <w:pStyle w:val="BodyText"/>
        <w:spacing w:before="1"/>
        <w:ind w:right="609"/>
      </w:pPr>
      <w:r>
        <w:t>When your proposal is funded, ORSP will handle the legal aspects like the contract or agreement, authorize the accounting office to set up your grant account, help you with fiscal aspects of your award, and work with you on grant management issues.</w:t>
      </w:r>
    </w:p>
    <w:p w14:paraId="3B9AFE76" w14:textId="77777777" w:rsidR="00966778" w:rsidRDefault="00966778" w:rsidP="00966778">
      <w:pPr>
        <w:pStyle w:val="BodyText"/>
        <w:spacing w:before="3"/>
      </w:pPr>
    </w:p>
    <w:bookmarkStart w:id="93" w:name="Proposal_Development_Policies_and_Proced"/>
    <w:bookmarkEnd w:id="93"/>
    <w:p w14:paraId="4420D407" w14:textId="1ABFD720" w:rsidR="00966778" w:rsidRDefault="00966778" w:rsidP="004353E0">
      <w:pPr>
        <w:pStyle w:val="Heading4"/>
        <w:ind w:left="0"/>
      </w:pPr>
      <w:r>
        <w:fldChar w:fldCharType="begin"/>
      </w:r>
      <w:r w:rsidR="004353E0">
        <w:instrText xml:space="preserve">HYPERLINK "http://research.olemiss.edu/proposal-development/policies" \h </w:instrText>
      </w:r>
      <w:r>
        <w:fldChar w:fldCharType="separate"/>
      </w:r>
      <w:r>
        <w:rPr>
          <w:color w:val="0461C1"/>
          <w:u w:val="thick" w:color="0461C1"/>
        </w:rPr>
        <w:t>Proposal Development Policies and Procedures</w:t>
      </w:r>
      <w:r>
        <w:rPr>
          <w:color w:val="0461C1"/>
          <w:u w:val="thick" w:color="0461C1"/>
        </w:rPr>
        <w:fldChar w:fldCharType="end"/>
      </w:r>
    </w:p>
    <w:p w14:paraId="6BBB605B" w14:textId="77777777" w:rsidR="004353E0" w:rsidRDefault="004353E0" w:rsidP="004353E0">
      <w:pPr>
        <w:pStyle w:val="BodyText"/>
        <w:spacing w:before="4"/>
      </w:pPr>
    </w:p>
    <w:p w14:paraId="3A72DE3F" w14:textId="71D3F719" w:rsidR="00966778" w:rsidRDefault="00966778" w:rsidP="004353E0">
      <w:pPr>
        <w:pStyle w:val="BodyText"/>
        <w:spacing w:before="4"/>
      </w:pPr>
      <w:r>
        <w:t>When conducting research or projects on campus, there are many proposal development policies and procedures to follow.</w:t>
      </w:r>
    </w:p>
    <w:p w14:paraId="3BDF16A6" w14:textId="77777777" w:rsidR="004353E0" w:rsidRDefault="004353E0" w:rsidP="00966778">
      <w:pPr>
        <w:pStyle w:val="BodyText"/>
        <w:ind w:left="821"/>
        <w:rPr>
          <w:sz w:val="23"/>
        </w:rPr>
      </w:pPr>
    </w:p>
    <w:p w14:paraId="11A7EB89" w14:textId="0FDA1187" w:rsidR="00966778" w:rsidRDefault="00966778" w:rsidP="004353E0">
      <w:pPr>
        <w:pStyle w:val="Heading5"/>
      </w:pPr>
      <w:r>
        <w:t>Submitting Funding Proposals</w:t>
      </w:r>
    </w:p>
    <w:p w14:paraId="72039EAA" w14:textId="3B648A1B" w:rsidR="00966778" w:rsidRDefault="00966778" w:rsidP="004353E0">
      <w:pPr>
        <w:pStyle w:val="BodyText"/>
        <w:spacing w:before="39"/>
        <w:ind w:right="194"/>
      </w:pPr>
      <w:r>
        <w:t xml:space="preserve">Faculty should submit their funding proposals to ORSP for approval. The ORSP accepts Sponsored Project Proposals electronically through </w:t>
      </w:r>
      <w:r>
        <w:rPr>
          <w:spacing w:val="2"/>
        </w:rPr>
        <w:t xml:space="preserve">our </w:t>
      </w:r>
      <w:hyperlink r:id="rId277">
        <w:r>
          <w:rPr>
            <w:color w:val="4470C4"/>
            <w:u w:val="single" w:color="4470C4"/>
          </w:rPr>
          <w:t>Transmittal Sheet System</w:t>
        </w:r>
      </w:hyperlink>
      <w:r>
        <w:rPr>
          <w:color w:val="4470C4"/>
          <w:u w:val="single" w:color="4470C4"/>
        </w:rPr>
        <w:t xml:space="preserve">  </w:t>
      </w:r>
      <w:hyperlink r:id="rId278">
        <w:r>
          <w:rPr>
            <w:color w:val="4470C4"/>
            <w:u w:val="single" w:color="4470C4"/>
          </w:rPr>
          <w:t>(TSS)</w:t>
        </w:r>
      </w:hyperlink>
      <w:r>
        <w:rPr>
          <w:color w:val="4470C4"/>
          <w:u w:val="single" w:color="4470C4"/>
        </w:rPr>
        <w:t xml:space="preserve">. </w:t>
      </w:r>
      <w:r>
        <w:t>The online transmittal should be completed for all projects for which external funds are sought or received by the university, excluding gifts. The Principal</w:t>
      </w:r>
      <w:r>
        <w:rPr>
          <w:spacing w:val="-28"/>
        </w:rPr>
        <w:t xml:space="preserve"> </w:t>
      </w:r>
      <w:r>
        <w:t xml:space="preserve">Investigator or Project Director is responsible for completing the form and obtaining signatures of the department chair, dean, regulatory committees as applicable, and other unit signatures </w:t>
      </w:r>
      <w:r>
        <w:rPr>
          <w:spacing w:val="3"/>
        </w:rPr>
        <w:t xml:space="preserve">or </w:t>
      </w:r>
      <w:r>
        <w:t>initials as</w:t>
      </w:r>
      <w:r>
        <w:rPr>
          <w:spacing w:val="-10"/>
        </w:rPr>
        <w:t xml:space="preserve"> </w:t>
      </w:r>
      <w:r>
        <w:t>required.</w:t>
      </w:r>
    </w:p>
    <w:p w14:paraId="0FEACCEE" w14:textId="77777777" w:rsidR="00966778" w:rsidRDefault="00966778" w:rsidP="00966778">
      <w:pPr>
        <w:pStyle w:val="BodyText"/>
        <w:spacing w:before="3"/>
        <w:rPr>
          <w:sz w:val="34"/>
        </w:rPr>
      </w:pPr>
    </w:p>
    <w:bookmarkStart w:id="94" w:name="Faculty_Research_Incentive_Program-Salar"/>
    <w:bookmarkEnd w:id="94"/>
    <w:p w14:paraId="3DC492F7" w14:textId="77777777" w:rsidR="00966778" w:rsidRDefault="00966778" w:rsidP="00DF238D">
      <w:pPr>
        <w:pStyle w:val="Heading4"/>
        <w:ind w:left="0"/>
      </w:pPr>
      <w:r>
        <w:fldChar w:fldCharType="begin"/>
      </w:r>
      <w:r>
        <w:instrText xml:space="preserve"> HYPERLINK "https://sas.olemiss.edu/wp-content/uploads/2015/03/UMResearchEffortFinalApproved6_16_14.pdf" \h </w:instrText>
      </w:r>
      <w:r>
        <w:fldChar w:fldCharType="separate"/>
      </w:r>
      <w:r>
        <w:rPr>
          <w:color w:val="0461C1"/>
          <w:u w:val="thick" w:color="0461C1"/>
        </w:rPr>
        <w:t>Faculty Research Incentive Program-Salary Enhancement</w:t>
      </w:r>
      <w:r>
        <w:rPr>
          <w:color w:val="0461C1"/>
          <w:u w:val="thick" w:color="0461C1"/>
        </w:rPr>
        <w:fldChar w:fldCharType="end"/>
      </w:r>
    </w:p>
    <w:p w14:paraId="7A90819F" w14:textId="77777777" w:rsidR="00DF238D" w:rsidRDefault="00DF238D" w:rsidP="00DF238D">
      <w:pPr>
        <w:pStyle w:val="BodyText"/>
        <w:spacing w:before="4"/>
        <w:ind w:right="148"/>
      </w:pPr>
    </w:p>
    <w:p w14:paraId="6D0CA1CA" w14:textId="0801E276" w:rsidR="00966778" w:rsidRDefault="00966778" w:rsidP="00DF238D">
      <w:pPr>
        <w:pStyle w:val="BodyText"/>
        <w:spacing w:before="4"/>
        <w:ind w:right="148"/>
        <w:sectPr w:rsidR="00966778">
          <w:pgSz w:w="12240" w:h="15840"/>
          <w:pgMar w:top="1380" w:right="1320" w:bottom="960" w:left="1340" w:header="0" w:footer="704" w:gutter="0"/>
          <w:cols w:space="720"/>
        </w:sectPr>
      </w:pPr>
      <w:r>
        <w:t>The University of Mississippi provides financial incentives to reward meritorious research efforts of faculty and research scientists who obtain external funding in support of their research activities. In addition to rewarding productive researchers, it is the intent of the program to provide a strong incentive for faculty to increase extramural fundin</w:t>
      </w:r>
      <w:r w:rsidR="00DF238D">
        <w:t>g</w:t>
      </w:r>
      <w:r w:rsidR="00E23C5B">
        <w:t>.</w:t>
      </w:r>
    </w:p>
    <w:p w14:paraId="18A7C104" w14:textId="1564914A" w:rsidR="00966778" w:rsidRPr="00DF238D" w:rsidRDefault="00966778" w:rsidP="00E23C5B">
      <w:pPr>
        <w:pStyle w:val="Heading3"/>
        <w:spacing w:before="0"/>
        <w:ind w:left="0"/>
      </w:pPr>
      <w:bookmarkStart w:id="95" w:name="Section_23:_Research_Integrity_and_Compl"/>
      <w:bookmarkStart w:id="96" w:name="_Toc142298054"/>
      <w:bookmarkEnd w:id="95"/>
      <w:r w:rsidRPr="00DF238D">
        <w:lastRenderedPageBreak/>
        <w:t>Section 23: Research Integrity and Compliance</w:t>
      </w:r>
      <w:bookmarkEnd w:id="96"/>
    </w:p>
    <w:p w14:paraId="76A46907" w14:textId="77777777" w:rsidR="00966778" w:rsidRDefault="007378E8" w:rsidP="00E23C5B">
      <w:pPr>
        <w:pStyle w:val="BodyText"/>
        <w:spacing w:before="297" w:line="242" w:lineRule="auto"/>
        <w:ind w:right="469"/>
      </w:pPr>
      <w:hyperlink r:id="rId279">
        <w:r w:rsidR="00966778" w:rsidRPr="00DF238D">
          <w:rPr>
            <w:rStyle w:val="Hyperlink"/>
          </w:rPr>
          <w:t>Research Integrity and Compliance</w:t>
        </w:r>
      </w:hyperlink>
      <w:r w:rsidR="00966778">
        <w:rPr>
          <w:color w:val="0461C1"/>
          <w:u w:val="single" w:color="0461C1"/>
        </w:rPr>
        <w:t xml:space="preserve"> </w:t>
      </w:r>
      <w:r w:rsidR="00966778">
        <w:t>works to ensure that research activities follow established and ethical principles and comply with federal, state, and UM regulations and policies-while minimizing the administrative burden on researchers.</w:t>
      </w:r>
    </w:p>
    <w:p w14:paraId="1C5E22B0" w14:textId="77777777" w:rsidR="00966778" w:rsidRPr="00DF238D" w:rsidRDefault="00966778" w:rsidP="00DF238D">
      <w:pPr>
        <w:pStyle w:val="Heading4"/>
        <w:ind w:left="0"/>
      </w:pPr>
      <w:r w:rsidRPr="00DF238D">
        <w:t>Conduct of Research</w:t>
      </w:r>
    </w:p>
    <w:p w14:paraId="1EA7DD95" w14:textId="77777777" w:rsidR="00E23C5B" w:rsidRDefault="00E23C5B" w:rsidP="00DF238D">
      <w:pPr>
        <w:pStyle w:val="BodyText"/>
      </w:pPr>
    </w:p>
    <w:p w14:paraId="62657833" w14:textId="702D8DDA" w:rsidR="00966778" w:rsidRDefault="00966778" w:rsidP="00DF238D">
      <w:pPr>
        <w:pStyle w:val="BodyText"/>
      </w:pPr>
      <w:r>
        <w:t>Responsible conduct of research includes:</w:t>
      </w:r>
    </w:p>
    <w:p w14:paraId="34F0475B" w14:textId="77777777" w:rsidR="00966778" w:rsidRDefault="00966778" w:rsidP="00966778">
      <w:pPr>
        <w:pStyle w:val="BodyText"/>
        <w:spacing w:before="8"/>
        <w:rPr>
          <w:sz w:val="21"/>
        </w:rPr>
      </w:pPr>
    </w:p>
    <w:p w14:paraId="00EE4BDF" w14:textId="77777777" w:rsidR="00966778" w:rsidRPr="00E23C5B" w:rsidRDefault="00966778" w:rsidP="00E23C5B">
      <w:pPr>
        <w:tabs>
          <w:tab w:val="left" w:pos="820"/>
          <w:tab w:val="left" w:pos="821"/>
        </w:tabs>
        <w:rPr>
          <w:sz w:val="20"/>
        </w:rPr>
      </w:pPr>
      <w:r w:rsidRPr="00E23C5B">
        <w:rPr>
          <w:sz w:val="24"/>
        </w:rPr>
        <w:t>Compliance with regulations and policies that</w:t>
      </w:r>
      <w:r w:rsidRPr="00E23C5B">
        <w:rPr>
          <w:spacing w:val="-29"/>
          <w:sz w:val="24"/>
        </w:rPr>
        <w:t xml:space="preserve"> </w:t>
      </w:r>
      <w:r w:rsidRPr="00E23C5B">
        <w:rPr>
          <w:sz w:val="24"/>
        </w:rPr>
        <w:t>govern:</w:t>
      </w:r>
    </w:p>
    <w:p w14:paraId="50E16D5F" w14:textId="77777777" w:rsidR="00966778" w:rsidRDefault="00966778" w:rsidP="00FE2756">
      <w:pPr>
        <w:pStyle w:val="ListParagraph"/>
        <w:numPr>
          <w:ilvl w:val="1"/>
          <w:numId w:val="6"/>
        </w:numPr>
        <w:tabs>
          <w:tab w:val="left" w:pos="1540"/>
          <w:tab w:val="left" w:pos="1541"/>
        </w:tabs>
        <w:spacing w:before="3" w:line="282" w:lineRule="exact"/>
        <w:rPr>
          <w:sz w:val="24"/>
        </w:rPr>
      </w:pPr>
      <w:r>
        <w:rPr>
          <w:sz w:val="24"/>
        </w:rPr>
        <w:t>Research with human subjects</w:t>
      </w:r>
      <w:r>
        <w:rPr>
          <w:spacing w:val="-19"/>
          <w:sz w:val="24"/>
        </w:rPr>
        <w:t xml:space="preserve"> </w:t>
      </w:r>
      <w:r>
        <w:rPr>
          <w:sz w:val="24"/>
        </w:rPr>
        <w:t>(IRB)</w:t>
      </w:r>
    </w:p>
    <w:p w14:paraId="732DBAAA" w14:textId="77777777" w:rsidR="00966778" w:rsidRDefault="00966778" w:rsidP="00FE2756">
      <w:pPr>
        <w:pStyle w:val="ListParagraph"/>
        <w:numPr>
          <w:ilvl w:val="1"/>
          <w:numId w:val="6"/>
        </w:numPr>
        <w:tabs>
          <w:tab w:val="left" w:pos="1540"/>
          <w:tab w:val="left" w:pos="1541"/>
        </w:tabs>
        <w:spacing w:line="278" w:lineRule="exact"/>
        <w:rPr>
          <w:sz w:val="24"/>
        </w:rPr>
      </w:pPr>
      <w:r>
        <w:rPr>
          <w:sz w:val="24"/>
        </w:rPr>
        <w:t>Research with vertebrate animals</w:t>
      </w:r>
      <w:r>
        <w:rPr>
          <w:spacing w:val="-18"/>
          <w:sz w:val="24"/>
        </w:rPr>
        <w:t xml:space="preserve"> </w:t>
      </w:r>
      <w:r>
        <w:rPr>
          <w:sz w:val="24"/>
        </w:rPr>
        <w:t>(IACUC)</w:t>
      </w:r>
    </w:p>
    <w:p w14:paraId="3C5EF94E" w14:textId="77777777" w:rsidR="00966778" w:rsidRDefault="00966778" w:rsidP="00FE2756">
      <w:pPr>
        <w:pStyle w:val="ListParagraph"/>
        <w:numPr>
          <w:ilvl w:val="1"/>
          <w:numId w:val="6"/>
        </w:numPr>
        <w:tabs>
          <w:tab w:val="left" w:pos="1540"/>
          <w:tab w:val="left" w:pos="1541"/>
        </w:tabs>
        <w:spacing w:line="276" w:lineRule="exact"/>
        <w:ind w:right="931"/>
        <w:rPr>
          <w:sz w:val="24"/>
        </w:rPr>
      </w:pPr>
      <w:r>
        <w:rPr>
          <w:sz w:val="24"/>
        </w:rPr>
        <w:t>Research with biospecimens, recombinant nucleic acids, and/or</w:t>
      </w:r>
      <w:r>
        <w:rPr>
          <w:spacing w:val="-34"/>
          <w:sz w:val="24"/>
        </w:rPr>
        <w:t xml:space="preserve"> </w:t>
      </w:r>
      <w:r>
        <w:rPr>
          <w:sz w:val="24"/>
        </w:rPr>
        <w:t>hazardous materials</w:t>
      </w:r>
      <w:r>
        <w:rPr>
          <w:spacing w:val="-18"/>
          <w:sz w:val="24"/>
        </w:rPr>
        <w:t xml:space="preserve"> </w:t>
      </w:r>
      <w:r>
        <w:rPr>
          <w:sz w:val="24"/>
        </w:rPr>
        <w:t>(IBC)</w:t>
      </w:r>
    </w:p>
    <w:p w14:paraId="228EEE65" w14:textId="77777777" w:rsidR="00966778" w:rsidRDefault="00966778" w:rsidP="00FE2756">
      <w:pPr>
        <w:pStyle w:val="ListParagraph"/>
        <w:numPr>
          <w:ilvl w:val="1"/>
          <w:numId w:val="6"/>
        </w:numPr>
        <w:tabs>
          <w:tab w:val="left" w:pos="1540"/>
          <w:tab w:val="left" w:pos="1541"/>
        </w:tabs>
        <w:spacing w:line="275" w:lineRule="exact"/>
        <w:rPr>
          <w:sz w:val="24"/>
        </w:rPr>
      </w:pPr>
      <w:r>
        <w:rPr>
          <w:sz w:val="24"/>
        </w:rPr>
        <w:t>Export</w:t>
      </w:r>
      <w:r>
        <w:rPr>
          <w:spacing w:val="-14"/>
          <w:sz w:val="24"/>
        </w:rPr>
        <w:t xml:space="preserve"> </w:t>
      </w:r>
      <w:r>
        <w:rPr>
          <w:sz w:val="24"/>
        </w:rPr>
        <w:t>controls</w:t>
      </w:r>
    </w:p>
    <w:p w14:paraId="605C4FFD" w14:textId="77777777" w:rsidR="00966778" w:rsidRDefault="00966778" w:rsidP="00FE2756">
      <w:pPr>
        <w:pStyle w:val="ListParagraph"/>
        <w:numPr>
          <w:ilvl w:val="1"/>
          <w:numId w:val="6"/>
        </w:numPr>
        <w:tabs>
          <w:tab w:val="left" w:pos="1540"/>
          <w:tab w:val="left" w:pos="1541"/>
        </w:tabs>
        <w:spacing w:line="278" w:lineRule="exact"/>
        <w:rPr>
          <w:sz w:val="24"/>
        </w:rPr>
      </w:pPr>
      <w:r>
        <w:rPr>
          <w:sz w:val="24"/>
        </w:rPr>
        <w:t>Research</w:t>
      </w:r>
      <w:r>
        <w:rPr>
          <w:spacing w:val="-19"/>
          <w:sz w:val="24"/>
        </w:rPr>
        <w:t xml:space="preserve"> </w:t>
      </w:r>
      <w:r>
        <w:rPr>
          <w:sz w:val="24"/>
        </w:rPr>
        <w:t>misconduct</w:t>
      </w:r>
    </w:p>
    <w:p w14:paraId="507578B2" w14:textId="77777777" w:rsidR="00966778" w:rsidRDefault="00966778" w:rsidP="00FE2756">
      <w:pPr>
        <w:pStyle w:val="ListParagraph"/>
        <w:numPr>
          <w:ilvl w:val="1"/>
          <w:numId w:val="6"/>
        </w:numPr>
        <w:tabs>
          <w:tab w:val="left" w:pos="1540"/>
          <w:tab w:val="left" w:pos="1541"/>
        </w:tabs>
        <w:spacing w:line="282" w:lineRule="exact"/>
        <w:rPr>
          <w:sz w:val="24"/>
        </w:rPr>
      </w:pPr>
      <w:r>
        <w:rPr>
          <w:sz w:val="24"/>
        </w:rPr>
        <w:t>Disclose and management of conflicts of interest and/or conflicts of</w:t>
      </w:r>
      <w:r>
        <w:rPr>
          <w:spacing w:val="-44"/>
          <w:sz w:val="24"/>
        </w:rPr>
        <w:t xml:space="preserve"> </w:t>
      </w:r>
      <w:r>
        <w:rPr>
          <w:sz w:val="24"/>
        </w:rPr>
        <w:t>commitment</w:t>
      </w:r>
    </w:p>
    <w:p w14:paraId="633EB29F" w14:textId="77777777" w:rsidR="00966778" w:rsidRPr="00E23C5B" w:rsidRDefault="00966778" w:rsidP="00E23C5B">
      <w:pPr>
        <w:tabs>
          <w:tab w:val="left" w:pos="820"/>
          <w:tab w:val="left" w:pos="821"/>
        </w:tabs>
        <w:spacing w:before="233"/>
        <w:ind w:right="161"/>
        <w:rPr>
          <w:sz w:val="20"/>
        </w:rPr>
      </w:pPr>
      <w:r w:rsidRPr="00E23C5B">
        <w:rPr>
          <w:sz w:val="24"/>
        </w:rPr>
        <w:t>Conduct</w:t>
      </w:r>
      <w:r w:rsidRPr="00E23C5B">
        <w:rPr>
          <w:spacing w:val="-5"/>
          <w:sz w:val="24"/>
        </w:rPr>
        <w:t xml:space="preserve"> </w:t>
      </w:r>
      <w:r w:rsidRPr="00E23C5B">
        <w:rPr>
          <w:sz w:val="24"/>
        </w:rPr>
        <w:t>of</w:t>
      </w:r>
      <w:r w:rsidRPr="00E23C5B">
        <w:rPr>
          <w:spacing w:val="-3"/>
          <w:sz w:val="24"/>
        </w:rPr>
        <w:t xml:space="preserve"> </w:t>
      </w:r>
      <w:r w:rsidRPr="00E23C5B">
        <w:rPr>
          <w:sz w:val="24"/>
        </w:rPr>
        <w:t>research</w:t>
      </w:r>
      <w:r w:rsidRPr="00E23C5B">
        <w:rPr>
          <w:spacing w:val="-3"/>
          <w:sz w:val="24"/>
        </w:rPr>
        <w:t xml:space="preserve"> </w:t>
      </w:r>
      <w:r w:rsidRPr="00E23C5B">
        <w:rPr>
          <w:sz w:val="24"/>
        </w:rPr>
        <w:t>with</w:t>
      </w:r>
      <w:r w:rsidRPr="00E23C5B">
        <w:rPr>
          <w:spacing w:val="-3"/>
          <w:sz w:val="24"/>
        </w:rPr>
        <w:t xml:space="preserve"> </w:t>
      </w:r>
      <w:r w:rsidRPr="00E23C5B">
        <w:rPr>
          <w:sz w:val="24"/>
        </w:rPr>
        <w:t>integrity and</w:t>
      </w:r>
      <w:r w:rsidRPr="00E23C5B">
        <w:rPr>
          <w:spacing w:val="-3"/>
          <w:sz w:val="24"/>
        </w:rPr>
        <w:t xml:space="preserve"> </w:t>
      </w:r>
      <w:r w:rsidRPr="00E23C5B">
        <w:rPr>
          <w:sz w:val="24"/>
        </w:rPr>
        <w:t>in</w:t>
      </w:r>
      <w:r w:rsidRPr="00E23C5B">
        <w:rPr>
          <w:spacing w:val="-3"/>
          <w:sz w:val="24"/>
        </w:rPr>
        <w:t xml:space="preserve"> </w:t>
      </w:r>
      <w:r w:rsidRPr="00E23C5B">
        <w:rPr>
          <w:sz w:val="24"/>
        </w:rPr>
        <w:t>accordance with</w:t>
      </w:r>
      <w:r w:rsidRPr="00E23C5B">
        <w:rPr>
          <w:spacing w:val="-3"/>
          <w:sz w:val="24"/>
        </w:rPr>
        <w:t xml:space="preserve"> </w:t>
      </w:r>
      <w:r w:rsidRPr="00E23C5B">
        <w:rPr>
          <w:sz w:val="24"/>
        </w:rPr>
        <w:t>accepted</w:t>
      </w:r>
      <w:r w:rsidRPr="00E23C5B">
        <w:rPr>
          <w:spacing w:val="-3"/>
          <w:sz w:val="24"/>
        </w:rPr>
        <w:t xml:space="preserve"> </w:t>
      </w:r>
      <w:r w:rsidRPr="00E23C5B">
        <w:rPr>
          <w:sz w:val="24"/>
        </w:rPr>
        <w:t>best</w:t>
      </w:r>
      <w:r w:rsidRPr="00E23C5B">
        <w:rPr>
          <w:spacing w:val="-5"/>
          <w:sz w:val="24"/>
        </w:rPr>
        <w:t xml:space="preserve"> </w:t>
      </w:r>
      <w:r w:rsidRPr="00E23C5B">
        <w:rPr>
          <w:sz w:val="24"/>
        </w:rPr>
        <w:t>practices</w:t>
      </w:r>
      <w:r w:rsidRPr="00E23C5B">
        <w:rPr>
          <w:spacing w:val="-2"/>
          <w:sz w:val="24"/>
        </w:rPr>
        <w:t xml:space="preserve"> </w:t>
      </w:r>
      <w:r w:rsidRPr="00E23C5B">
        <w:rPr>
          <w:sz w:val="24"/>
        </w:rPr>
        <w:t>in</w:t>
      </w:r>
      <w:r w:rsidRPr="00E23C5B">
        <w:rPr>
          <w:spacing w:val="-25"/>
          <w:sz w:val="24"/>
        </w:rPr>
        <w:t xml:space="preserve"> </w:t>
      </w:r>
      <w:r w:rsidRPr="00E23C5B">
        <w:rPr>
          <w:sz w:val="24"/>
        </w:rPr>
        <w:t>areas such</w:t>
      </w:r>
      <w:r w:rsidRPr="00E23C5B">
        <w:rPr>
          <w:spacing w:val="-8"/>
          <w:sz w:val="24"/>
        </w:rPr>
        <w:t xml:space="preserve"> </w:t>
      </w:r>
      <w:r w:rsidRPr="00E23C5B">
        <w:rPr>
          <w:sz w:val="24"/>
        </w:rPr>
        <w:t>as:</w:t>
      </w:r>
    </w:p>
    <w:p w14:paraId="7757610A" w14:textId="77777777" w:rsidR="00966778" w:rsidRDefault="00966778" w:rsidP="00FE2756">
      <w:pPr>
        <w:pStyle w:val="ListParagraph"/>
        <w:numPr>
          <w:ilvl w:val="1"/>
          <w:numId w:val="6"/>
        </w:numPr>
        <w:tabs>
          <w:tab w:val="left" w:pos="1540"/>
          <w:tab w:val="left" w:pos="1541"/>
        </w:tabs>
        <w:spacing w:line="279" w:lineRule="exact"/>
        <w:rPr>
          <w:sz w:val="24"/>
        </w:rPr>
      </w:pPr>
      <w:r>
        <w:rPr>
          <w:sz w:val="24"/>
        </w:rPr>
        <w:t>Data</w:t>
      </w:r>
      <w:r>
        <w:rPr>
          <w:spacing w:val="-16"/>
          <w:sz w:val="24"/>
        </w:rPr>
        <w:t xml:space="preserve"> </w:t>
      </w:r>
      <w:r>
        <w:rPr>
          <w:sz w:val="24"/>
        </w:rPr>
        <w:t>management</w:t>
      </w:r>
    </w:p>
    <w:p w14:paraId="6E32B052" w14:textId="77777777" w:rsidR="00966778" w:rsidRDefault="00966778" w:rsidP="00FE2756">
      <w:pPr>
        <w:pStyle w:val="ListParagraph"/>
        <w:numPr>
          <w:ilvl w:val="1"/>
          <w:numId w:val="6"/>
        </w:numPr>
        <w:tabs>
          <w:tab w:val="left" w:pos="1540"/>
          <w:tab w:val="left" w:pos="1541"/>
        </w:tabs>
        <w:spacing w:line="278" w:lineRule="exact"/>
        <w:rPr>
          <w:sz w:val="24"/>
        </w:rPr>
      </w:pPr>
      <w:r>
        <w:rPr>
          <w:sz w:val="24"/>
        </w:rPr>
        <w:t>Mentoring of graduate and undergraduate</w:t>
      </w:r>
      <w:r>
        <w:rPr>
          <w:spacing w:val="-28"/>
          <w:sz w:val="24"/>
        </w:rPr>
        <w:t xml:space="preserve"> </w:t>
      </w:r>
      <w:r>
        <w:rPr>
          <w:sz w:val="24"/>
        </w:rPr>
        <w:t>students</w:t>
      </w:r>
    </w:p>
    <w:p w14:paraId="29A32503" w14:textId="77777777" w:rsidR="00966778" w:rsidRDefault="00966778" w:rsidP="00FE2756">
      <w:pPr>
        <w:pStyle w:val="ListParagraph"/>
        <w:numPr>
          <w:ilvl w:val="1"/>
          <w:numId w:val="6"/>
        </w:numPr>
        <w:tabs>
          <w:tab w:val="left" w:pos="1540"/>
          <w:tab w:val="left" w:pos="1541"/>
        </w:tabs>
        <w:spacing w:line="278" w:lineRule="exact"/>
        <w:rPr>
          <w:sz w:val="24"/>
        </w:rPr>
      </w:pPr>
      <w:r>
        <w:rPr>
          <w:sz w:val="24"/>
        </w:rPr>
        <w:t>Authorship</w:t>
      </w:r>
      <w:r>
        <w:rPr>
          <w:spacing w:val="-12"/>
          <w:sz w:val="24"/>
        </w:rPr>
        <w:t xml:space="preserve"> </w:t>
      </w:r>
      <w:r>
        <w:rPr>
          <w:sz w:val="24"/>
        </w:rPr>
        <w:t>credit</w:t>
      </w:r>
    </w:p>
    <w:p w14:paraId="72CFBB3B" w14:textId="77777777" w:rsidR="00966778" w:rsidRDefault="00966778" w:rsidP="00FE2756">
      <w:pPr>
        <w:pStyle w:val="ListParagraph"/>
        <w:numPr>
          <w:ilvl w:val="1"/>
          <w:numId w:val="6"/>
        </w:numPr>
        <w:tabs>
          <w:tab w:val="left" w:pos="1540"/>
          <w:tab w:val="left" w:pos="1541"/>
        </w:tabs>
        <w:spacing w:line="275" w:lineRule="exact"/>
        <w:rPr>
          <w:sz w:val="24"/>
        </w:rPr>
      </w:pPr>
      <w:r>
        <w:rPr>
          <w:sz w:val="24"/>
        </w:rPr>
        <w:t>Peer</w:t>
      </w:r>
      <w:r>
        <w:rPr>
          <w:spacing w:val="-19"/>
          <w:sz w:val="24"/>
        </w:rPr>
        <w:t xml:space="preserve"> </w:t>
      </w:r>
      <w:r>
        <w:rPr>
          <w:sz w:val="24"/>
        </w:rPr>
        <w:t>review</w:t>
      </w:r>
    </w:p>
    <w:p w14:paraId="264EA9CA" w14:textId="77777777" w:rsidR="00966778" w:rsidRDefault="00966778" w:rsidP="00FE2756">
      <w:pPr>
        <w:pStyle w:val="ListParagraph"/>
        <w:numPr>
          <w:ilvl w:val="1"/>
          <w:numId w:val="6"/>
        </w:numPr>
        <w:tabs>
          <w:tab w:val="left" w:pos="1540"/>
          <w:tab w:val="left" w:pos="1541"/>
        </w:tabs>
        <w:spacing w:line="278" w:lineRule="exact"/>
        <w:rPr>
          <w:sz w:val="24"/>
        </w:rPr>
      </w:pPr>
      <w:r>
        <w:rPr>
          <w:sz w:val="24"/>
        </w:rPr>
        <w:t>Collaborations</w:t>
      </w:r>
    </w:p>
    <w:p w14:paraId="32D47ED4" w14:textId="77777777" w:rsidR="00966778" w:rsidRDefault="00966778" w:rsidP="00FE2756">
      <w:pPr>
        <w:pStyle w:val="ListParagraph"/>
        <w:numPr>
          <w:ilvl w:val="1"/>
          <w:numId w:val="6"/>
        </w:numPr>
        <w:tabs>
          <w:tab w:val="left" w:pos="1540"/>
          <w:tab w:val="left" w:pos="1541"/>
        </w:tabs>
        <w:spacing w:line="282" w:lineRule="exact"/>
        <w:rPr>
          <w:sz w:val="24"/>
        </w:rPr>
      </w:pPr>
      <w:r>
        <w:rPr>
          <w:sz w:val="24"/>
        </w:rPr>
        <w:t>Reproducibility</w:t>
      </w:r>
    </w:p>
    <w:p w14:paraId="1D1259B1" w14:textId="77777777" w:rsidR="00966778" w:rsidRDefault="00966778" w:rsidP="00966778">
      <w:pPr>
        <w:pStyle w:val="BodyText"/>
        <w:rPr>
          <w:sz w:val="26"/>
        </w:rPr>
      </w:pPr>
    </w:p>
    <w:p w14:paraId="6407AA80" w14:textId="77777777" w:rsidR="00966778" w:rsidRPr="003F00BD" w:rsidRDefault="00966778" w:rsidP="00966778">
      <w:pPr>
        <w:pStyle w:val="Heading4"/>
        <w:ind w:left="0"/>
      </w:pPr>
      <w:bookmarkStart w:id="97" w:name="Institutional_Review_Board_(IRB)"/>
      <w:bookmarkEnd w:id="97"/>
      <w:r w:rsidRPr="003F00BD">
        <w:t>Institutional Review Board (IRB)</w:t>
      </w:r>
    </w:p>
    <w:p w14:paraId="1524CA1E" w14:textId="77777777" w:rsidR="00966778" w:rsidRDefault="00966778" w:rsidP="00966778">
      <w:pPr>
        <w:pStyle w:val="BodyText"/>
        <w:spacing w:before="288"/>
        <w:ind w:left="100"/>
      </w:pPr>
      <w:r>
        <w:t xml:space="preserve">The role of the </w:t>
      </w:r>
      <w:hyperlink r:id="rId280">
        <w:r w:rsidRPr="00E23C5B">
          <w:rPr>
            <w:rStyle w:val="Hyperlink"/>
          </w:rPr>
          <w:t>Institutional Review Board</w:t>
        </w:r>
      </w:hyperlink>
      <w:r>
        <w:rPr>
          <w:color w:val="0461C1"/>
          <w:u w:val="single" w:color="0461C1"/>
        </w:rPr>
        <w:t xml:space="preserve"> </w:t>
      </w:r>
      <w:r>
        <w:t>(IRB) is to review all proposed research involving human subjects to ensure that subjects are treated ethically and that their rights and welfare are adequately protected.</w:t>
      </w:r>
    </w:p>
    <w:p w14:paraId="3F6A9DAA" w14:textId="77777777" w:rsidR="00966778" w:rsidRDefault="00966778" w:rsidP="00966778">
      <w:pPr>
        <w:pStyle w:val="BodyText"/>
        <w:spacing w:before="8"/>
      </w:pPr>
    </w:p>
    <w:p w14:paraId="782F6882" w14:textId="77777777" w:rsidR="00966778" w:rsidRDefault="00966778" w:rsidP="00966778">
      <w:pPr>
        <w:pStyle w:val="BodyText"/>
        <w:ind w:left="100" w:right="148"/>
        <w:rPr>
          <w:i/>
        </w:rPr>
      </w:pPr>
      <w:r>
        <w:t>The IRB is composed primarily of faculty members from disciplines in which research involving human subjects is integral to that discipline's work, researchers whose primary interests are non- scientific, as well as members from the community. Investigators may not solicit subject participation OR begin data collection until they have received approval from the IRB. IRB forms should be submitted at least three weeks prior to the anticipated start of research</w:t>
      </w:r>
      <w:r>
        <w:rPr>
          <w:i/>
        </w:rPr>
        <w:t>.</w:t>
      </w:r>
    </w:p>
    <w:p w14:paraId="4DC936B1" w14:textId="77777777" w:rsidR="00966778" w:rsidRDefault="00966778" w:rsidP="00966778">
      <w:pPr>
        <w:sectPr w:rsidR="00966778">
          <w:pgSz w:w="12240" w:h="15840"/>
          <w:pgMar w:top="1380" w:right="1320" w:bottom="960" w:left="1340" w:header="0" w:footer="704" w:gutter="0"/>
          <w:cols w:space="720"/>
        </w:sectPr>
      </w:pPr>
    </w:p>
    <w:p w14:paraId="3B43FAB2" w14:textId="77777777" w:rsidR="00966778" w:rsidRDefault="00966778" w:rsidP="00966778">
      <w:pPr>
        <w:pStyle w:val="BodyText"/>
        <w:rPr>
          <w:i/>
          <w:sz w:val="11"/>
        </w:rPr>
      </w:pPr>
    </w:p>
    <w:p w14:paraId="39F542B3" w14:textId="0B3190CC" w:rsidR="00966778" w:rsidRDefault="00966778" w:rsidP="00966778">
      <w:pPr>
        <w:pStyle w:val="BodyText"/>
        <w:spacing w:before="90"/>
        <w:ind w:left="100" w:right="387"/>
      </w:pPr>
      <w:r>
        <w:t xml:space="preserve">All faculty, students, and staff who have contact with human subjects or human subject data must receive training in the protection of human subjects and follow </w:t>
      </w:r>
      <w:hyperlink r:id="rId281">
        <w:r w:rsidRPr="00E23C5B">
          <w:rPr>
            <w:rStyle w:val="Hyperlink"/>
          </w:rPr>
          <w:t>IRB Policies and</w:t>
        </w:r>
      </w:hyperlink>
      <w:r w:rsidRPr="00E23C5B">
        <w:rPr>
          <w:rStyle w:val="Hyperlink"/>
        </w:rPr>
        <w:t xml:space="preserve"> </w:t>
      </w:r>
      <w:hyperlink r:id="rId282">
        <w:r w:rsidRPr="00E23C5B">
          <w:rPr>
            <w:rStyle w:val="Hyperlink"/>
          </w:rPr>
          <w:t>Procedures.</w:t>
        </w:r>
      </w:hyperlink>
      <w:r>
        <w:rPr>
          <w:b/>
        </w:rPr>
        <w:t xml:space="preserve"> </w:t>
      </w:r>
      <w:r>
        <w:t>IRB applications will be accepted only when all project staff have completed this education requirement. There are two training options, depending on the level of IRB review required for the project.</w:t>
      </w:r>
    </w:p>
    <w:p w14:paraId="110CA42C" w14:textId="77777777" w:rsidR="00966778" w:rsidRDefault="00966778" w:rsidP="00966778">
      <w:pPr>
        <w:pStyle w:val="Heading4"/>
        <w:ind w:left="0"/>
      </w:pPr>
      <w:bookmarkStart w:id="98" w:name="Institutional_Animal_Care_and_Use_Commit"/>
      <w:bookmarkEnd w:id="98"/>
      <w:r>
        <w:t>Institutional Animal Care and Use Committee</w:t>
      </w:r>
    </w:p>
    <w:p w14:paraId="2D02E8FA" w14:textId="1487B01C" w:rsidR="00966778" w:rsidRDefault="00966778" w:rsidP="00894962">
      <w:pPr>
        <w:pStyle w:val="BodyText"/>
        <w:spacing w:before="288"/>
        <w:ind w:right="149"/>
      </w:pPr>
      <w:r>
        <w:t xml:space="preserve">All animal research conducted at, by, or under the auspices of the University of Mississippi, whether funded or not and whether conducted by administrators, faculty, staff, or students, must be </w:t>
      </w:r>
      <w:r>
        <w:rPr>
          <w:i/>
        </w:rPr>
        <w:t xml:space="preserve">reviewed and approved </w:t>
      </w:r>
      <w:r>
        <w:t xml:space="preserve">by the </w:t>
      </w:r>
      <w:hyperlink r:id="rId283">
        <w:r w:rsidRPr="00894962">
          <w:rPr>
            <w:rStyle w:val="Hyperlink"/>
          </w:rPr>
          <w:t>Institutional Animal Care and Use Committee</w:t>
        </w:r>
      </w:hyperlink>
      <w:r>
        <w:t>(IACUC) before the research begins. The IACUC serves to assure the humane care and use of animals for instructional, demonstration, or research purposes.</w:t>
      </w:r>
    </w:p>
    <w:p w14:paraId="63B0931D" w14:textId="77777777" w:rsidR="00966778" w:rsidRDefault="00966778" w:rsidP="00966778">
      <w:pPr>
        <w:pStyle w:val="BodyText"/>
        <w:spacing w:before="3"/>
      </w:pPr>
    </w:p>
    <w:p w14:paraId="0808A6A4" w14:textId="77777777" w:rsidR="00966778" w:rsidRDefault="00966778" w:rsidP="00894962">
      <w:pPr>
        <w:pStyle w:val="BodyText"/>
      </w:pPr>
      <w:r>
        <w:t>The IACUC, appointed by the Chancellor, is responsible for institutional compliance with the Public Health Service Policy on Humane Care and Use of Laboratory Animals mandated by the Office of Laboratory Animal Welfare, the Animal Welfare Act of the U.S. Department of Agriculture, and all other applicable state and federal laws and regulations.</w:t>
      </w:r>
    </w:p>
    <w:p w14:paraId="4EED92A8" w14:textId="77777777" w:rsidR="00966778" w:rsidRDefault="00966778" w:rsidP="00966778">
      <w:pPr>
        <w:pStyle w:val="BodyText"/>
        <w:spacing w:before="3"/>
      </w:pPr>
    </w:p>
    <w:p w14:paraId="0B200FE6" w14:textId="77777777" w:rsidR="00966778" w:rsidRDefault="00966778" w:rsidP="00966778">
      <w:pPr>
        <w:pStyle w:val="BodyText"/>
        <w:ind w:left="100"/>
      </w:pPr>
      <w:r>
        <w:t>Faculty should review and follow the various</w:t>
      </w:r>
      <w:r w:rsidRPr="00894962">
        <w:rPr>
          <w:rStyle w:val="Hyperlink"/>
        </w:rPr>
        <w:t xml:space="preserve"> </w:t>
      </w:r>
      <w:hyperlink r:id="rId284">
        <w:r w:rsidRPr="00894962">
          <w:rPr>
            <w:rStyle w:val="Hyperlink"/>
          </w:rPr>
          <w:t>institutional animal care policies and procedures</w:t>
        </w:r>
      </w:hyperlink>
      <w:r>
        <w:t>.</w:t>
      </w:r>
    </w:p>
    <w:p w14:paraId="680EAE5D" w14:textId="77777777" w:rsidR="00966778" w:rsidRDefault="00966778" w:rsidP="00966778">
      <w:pPr>
        <w:pStyle w:val="BodyText"/>
        <w:rPr>
          <w:sz w:val="20"/>
        </w:rPr>
      </w:pPr>
    </w:p>
    <w:p w14:paraId="16440E63" w14:textId="77777777" w:rsidR="00966778" w:rsidRDefault="00966778" w:rsidP="00966778">
      <w:pPr>
        <w:pStyle w:val="Heading4"/>
        <w:ind w:left="0"/>
      </w:pPr>
      <w:bookmarkStart w:id="99" w:name="Institutional_Biosafety_Committee"/>
      <w:bookmarkEnd w:id="99"/>
      <w:r>
        <w:t>Institutional Biosafety Committee</w:t>
      </w:r>
    </w:p>
    <w:p w14:paraId="3980DDF6" w14:textId="49CA13BF" w:rsidR="00966778" w:rsidRDefault="00966778" w:rsidP="00894962">
      <w:pPr>
        <w:pStyle w:val="BodyText"/>
        <w:spacing w:before="289"/>
        <w:ind w:right="387"/>
        <w:sectPr w:rsidR="00966778">
          <w:pgSz w:w="12240" w:h="15840"/>
          <w:pgMar w:top="1500" w:right="1320" w:bottom="960" w:left="1340" w:header="0" w:footer="704" w:gutter="0"/>
          <w:cols w:space="720"/>
        </w:sectPr>
      </w:pPr>
      <w:r>
        <w:t>The role of the Institutional Biosafety Committee (IBC) is to review proposed research conducted by or at the University of Mississippi, whether funded or not, involving pathogens, recombinant nucleic acids, and/or human blood, other bodily fluids, or tissue. IBC review and approval must be obtained before the research begins.</w:t>
      </w:r>
    </w:p>
    <w:p w14:paraId="1FCFF1AC" w14:textId="77777777" w:rsidR="00966778" w:rsidRPr="00960FA5" w:rsidRDefault="00966778" w:rsidP="007162BA">
      <w:pPr>
        <w:pStyle w:val="Heading3"/>
        <w:spacing w:before="0"/>
        <w:ind w:left="0"/>
      </w:pPr>
      <w:bookmarkStart w:id="100" w:name="Section_24:_Technology_Commercialization"/>
      <w:bookmarkStart w:id="101" w:name="_Toc142298055"/>
      <w:bookmarkEnd w:id="100"/>
      <w:r w:rsidRPr="00960FA5">
        <w:lastRenderedPageBreak/>
        <w:t>Section 24: Technology Commercialization</w:t>
      </w:r>
      <w:bookmarkEnd w:id="101"/>
    </w:p>
    <w:p w14:paraId="07771C05" w14:textId="5B763342" w:rsidR="00966778" w:rsidRDefault="00966778" w:rsidP="007162BA">
      <w:pPr>
        <w:pStyle w:val="BodyText"/>
        <w:spacing w:before="292"/>
        <w:ind w:right="189"/>
      </w:pPr>
      <w:r>
        <w:t xml:space="preserve">The </w:t>
      </w:r>
      <w:hyperlink r:id="rId285">
        <w:r w:rsidRPr="007162BA">
          <w:rPr>
            <w:rStyle w:val="Hyperlink"/>
          </w:rPr>
          <w:t>Office of Technology Commercialization</w:t>
        </w:r>
      </w:hyperlink>
      <w:r>
        <w:t>(OTC) is to stimulate, protect, manage and transfer intellectual property from the university to the private sector for commercialization. Our goal is to fulfill this mission while also enabling faculty to freely publish and present their work as part of their scholarly research activities.</w:t>
      </w:r>
    </w:p>
    <w:p w14:paraId="7F7A98B2" w14:textId="77777777" w:rsidR="00966778" w:rsidRDefault="00966778" w:rsidP="00966778">
      <w:pPr>
        <w:pStyle w:val="BodyText"/>
        <w:spacing w:before="8"/>
        <w:rPr>
          <w:sz w:val="23"/>
        </w:rPr>
      </w:pPr>
    </w:p>
    <w:p w14:paraId="1D40DD4D" w14:textId="77777777" w:rsidR="00966778" w:rsidRDefault="00966778" w:rsidP="007162BA">
      <w:pPr>
        <w:pStyle w:val="BodyText"/>
        <w:spacing w:before="1"/>
      </w:pPr>
      <w:r>
        <w:t>The OTC provides services related to materials transfer agreement management, licensing, intellectual property management, assistance with research disclosure submission, patent and literature searches for patentability assessment, review of draft manuscripts for patentability prior to submission, patent prosecution and maintenance, strategic marketing and market analysis, conflict of interest management for faculty start-ups and other Mississippi University Research Authority (MURA) approved companies, and assistance with identifying sponsored project activities that may result in patentable inventions.</w:t>
      </w:r>
    </w:p>
    <w:p w14:paraId="4CA01DF6" w14:textId="77777777" w:rsidR="00966778" w:rsidRDefault="00966778" w:rsidP="007162BA">
      <w:pPr>
        <w:pStyle w:val="Heading4"/>
        <w:ind w:left="0"/>
      </w:pPr>
      <w:bookmarkStart w:id="102" w:name="Intellectual_Property_and_Licensing_of_U"/>
      <w:bookmarkEnd w:id="102"/>
      <w:r>
        <w:t>Intellectual Property and Licensing of UM Inventions</w:t>
      </w:r>
    </w:p>
    <w:p w14:paraId="35AA533D" w14:textId="77777777" w:rsidR="00966778" w:rsidRDefault="00966778" w:rsidP="007162BA">
      <w:pPr>
        <w:pStyle w:val="BodyText"/>
        <w:spacing w:before="282"/>
        <w:ind w:right="69"/>
      </w:pPr>
      <w:r>
        <w:t xml:space="preserve">In order to facilitate the protection of intellectual property discovered or developed by University of Mississippi employees, the Office of Technology Commercialization has established a procedure by which investigators may disclose potential patentable inventions. Discoveries by faculty, staff, and employees are the property of the University of Mississippi and should be reported promptly to OTC according to the </w:t>
      </w:r>
      <w:hyperlink r:id="rId286">
        <w:r w:rsidRPr="00827387">
          <w:rPr>
            <w:rStyle w:val="Hyperlink"/>
          </w:rPr>
          <w:t>UM Patent and Invention Policy</w:t>
        </w:r>
        <w:r>
          <w:t>.</w:t>
        </w:r>
      </w:hyperlink>
      <w:r>
        <w:t xml:space="preserve"> This can be accomplished using the </w:t>
      </w:r>
      <w:hyperlink r:id="rId287">
        <w:r w:rsidRPr="00827387">
          <w:rPr>
            <w:rStyle w:val="Hyperlink"/>
          </w:rPr>
          <w:t>Research Disclosure Form</w:t>
        </w:r>
        <w:r>
          <w:t>.</w:t>
        </w:r>
      </w:hyperlink>
      <w:r>
        <w:t xml:space="preserve"> Once submitted to OTC, a Research Disclosure undergoes the processing detailed in the </w:t>
      </w:r>
      <w:hyperlink r:id="rId288">
        <w:r w:rsidRPr="00827387">
          <w:rPr>
            <w:rStyle w:val="Hyperlink"/>
          </w:rPr>
          <w:t>Research Disclosure Process Flowchart</w:t>
        </w:r>
        <w:r>
          <w:t>.</w:t>
        </w:r>
      </w:hyperlink>
    </w:p>
    <w:p w14:paraId="62482213" w14:textId="77777777" w:rsidR="00966778" w:rsidRDefault="00966778" w:rsidP="00966778">
      <w:pPr>
        <w:pStyle w:val="BodyText"/>
        <w:rPr>
          <w:sz w:val="16"/>
        </w:rPr>
      </w:pPr>
    </w:p>
    <w:p w14:paraId="045027B8" w14:textId="213E2DDE" w:rsidR="00966778" w:rsidRDefault="00966778" w:rsidP="007162BA">
      <w:pPr>
        <w:pStyle w:val="BodyText"/>
        <w:spacing w:before="90"/>
        <w:ind w:right="735"/>
      </w:pPr>
      <w:r>
        <w:t xml:space="preserve">Faculty should review the </w:t>
      </w:r>
      <w:hyperlink r:id="rId289">
        <w:r w:rsidRPr="00827387">
          <w:rPr>
            <w:rStyle w:val="Hyperlink"/>
          </w:rPr>
          <w:t>procedures outlines by OTC to protect intellectual property</w:t>
        </w:r>
        <w:r>
          <w:t>.</w:t>
        </w:r>
      </w:hyperlink>
      <w:r>
        <w:t xml:space="preserve"> The intellectual property rights as they pertain to copyrights can be found in the </w:t>
      </w:r>
      <w:hyperlink r:id="rId290">
        <w:r w:rsidRPr="007162BA">
          <w:rPr>
            <w:rStyle w:val="Hyperlink"/>
          </w:rPr>
          <w:t>Copyright</w:t>
        </w:r>
      </w:hyperlink>
      <w:r w:rsidRPr="007162BA">
        <w:rPr>
          <w:rStyle w:val="Hyperlink"/>
        </w:rPr>
        <w:t xml:space="preserve"> </w:t>
      </w:r>
      <w:hyperlink r:id="rId291">
        <w:r w:rsidRPr="007162BA">
          <w:rPr>
            <w:rStyle w:val="Hyperlink"/>
          </w:rPr>
          <w:t>(Intellectual Property)</w:t>
        </w:r>
      </w:hyperlink>
      <w:r>
        <w:rPr>
          <w:color w:val="0461C1"/>
          <w:u w:val="single" w:color="0461C1"/>
        </w:rPr>
        <w:t xml:space="preserve"> </w:t>
      </w:r>
      <w:r>
        <w:t>policy.</w:t>
      </w:r>
    </w:p>
    <w:p w14:paraId="12107824" w14:textId="36E299F6" w:rsidR="00966778" w:rsidRDefault="00827387" w:rsidP="00966778">
      <w:pPr>
        <w:pStyle w:val="Heading4"/>
        <w:ind w:left="0"/>
      </w:pPr>
      <w:bookmarkStart w:id="103" w:name="Employee_Owned_Startup_Companies"/>
      <w:bookmarkEnd w:id="103"/>
      <w:r>
        <w:t>Employee-Owned</w:t>
      </w:r>
      <w:r w:rsidR="00966778">
        <w:t xml:space="preserve"> Startup Companies</w:t>
      </w:r>
    </w:p>
    <w:p w14:paraId="1CDDBCB2" w14:textId="77777777" w:rsidR="00966778" w:rsidRDefault="00966778" w:rsidP="007162BA">
      <w:pPr>
        <w:pStyle w:val="BodyText"/>
        <w:spacing w:before="283"/>
        <w:ind w:right="156"/>
      </w:pPr>
      <w:r>
        <w:t xml:space="preserve">For faculty, staff, and students interested in starting their own companies in order to further develop technology owned by the University of Mississippi, it is important to know that this can be accomplished by following a few steps before you get started. The ORSP Office of Technology Commercialization provides </w:t>
      </w:r>
      <w:hyperlink r:id="rId292">
        <w:r w:rsidRPr="00827387">
          <w:rPr>
            <w:rStyle w:val="Hyperlink"/>
          </w:rPr>
          <w:t>support for personnel who want to create companies</w:t>
        </w:r>
      </w:hyperlink>
      <w:r>
        <w:rPr>
          <w:color w:val="0461C1"/>
          <w:u w:val="single" w:color="0461C1"/>
        </w:rPr>
        <w:t xml:space="preserve"> </w:t>
      </w:r>
      <w:r>
        <w:t xml:space="preserve">around the products and technologies which they discover and/or develop while working at the University of Mississippi. A key consideration in the formation of a company is the potential for a conflict of interest. Interested individuals should discuss their company plans with the Director of Technology Commercialization early in the process and should review the </w:t>
      </w:r>
      <w:hyperlink r:id="rId293">
        <w:r w:rsidRPr="00827387">
          <w:rPr>
            <w:rStyle w:val="Hyperlink"/>
          </w:rPr>
          <w:t>University of</w:t>
        </w:r>
      </w:hyperlink>
      <w:r w:rsidRPr="00827387">
        <w:rPr>
          <w:rStyle w:val="Hyperlink"/>
        </w:rPr>
        <w:t xml:space="preserve"> </w:t>
      </w:r>
      <w:hyperlink r:id="rId294">
        <w:r w:rsidRPr="00827387">
          <w:rPr>
            <w:rStyle w:val="Hyperlink"/>
          </w:rPr>
          <w:t>Mississippi Objectivity in Research Policy</w:t>
        </w:r>
      </w:hyperlink>
      <w:r>
        <w:rPr>
          <w:color w:val="0461C1"/>
          <w:u w:val="single" w:color="0461C1"/>
        </w:rPr>
        <w:t xml:space="preserve"> </w:t>
      </w:r>
      <w:r>
        <w:t>to become familiar with the potential conflict of interest issues.</w:t>
      </w:r>
    </w:p>
    <w:p w14:paraId="019CB450" w14:textId="77777777" w:rsidR="00966778" w:rsidRDefault="00966778" w:rsidP="00966778">
      <w:pPr>
        <w:pStyle w:val="BodyText"/>
        <w:rPr>
          <w:sz w:val="26"/>
        </w:rPr>
      </w:pPr>
    </w:p>
    <w:p w14:paraId="0A1EFF54" w14:textId="77777777" w:rsidR="000C67EA" w:rsidRDefault="00966778" w:rsidP="007162BA">
      <w:pPr>
        <w:pStyle w:val="BodyText"/>
        <w:spacing w:before="61"/>
        <w:ind w:right="189"/>
      </w:pPr>
      <w:r>
        <w:t>The State of Mississippi is supportive of the creation of companies based on technologies discovered and/or developed by faculty, staff, and students at Mississippi universities. The MURA Act (Mississippi Code 37-147-3) addresses the potential for a conflict of interest that</w:t>
      </w:r>
      <w:r w:rsidR="000C67EA">
        <w:t xml:space="preserve"> occurs when an employee of the university wishes to have a material financial interest in a </w:t>
      </w:r>
      <w:r w:rsidR="000C67EA">
        <w:lastRenderedPageBreak/>
        <w:t xml:space="preserve">private entity which provides or receives equipment, material, supplies or services in connection with the university in order to facilitate the transfer of technology developed by the employee of the university to commercial enterprises for economic development. Preparation of an application to MURA using the </w:t>
      </w:r>
      <w:hyperlink r:id="rId295">
        <w:r w:rsidR="000C67EA" w:rsidRPr="0092401B">
          <w:rPr>
            <w:rStyle w:val="Hyperlink"/>
          </w:rPr>
          <w:t>MURA Form</w:t>
        </w:r>
      </w:hyperlink>
      <w:r w:rsidR="000C67EA">
        <w:rPr>
          <w:color w:val="0461C1"/>
          <w:u w:val="single" w:color="0461C1"/>
        </w:rPr>
        <w:t xml:space="preserve"> </w:t>
      </w:r>
      <w:r w:rsidR="000C67EA">
        <w:t>initiates this process. The Director of Technology Commercialization will assist the employee in completing this form, meet with the employee to explain the process and discuss licensing of technology from the university to the company.</w:t>
      </w:r>
    </w:p>
    <w:p w14:paraId="6235ECB1" w14:textId="77777777" w:rsidR="000C67EA" w:rsidRDefault="000C67EA" w:rsidP="000C67EA">
      <w:pPr>
        <w:pStyle w:val="BodyText"/>
        <w:spacing w:before="4"/>
        <w:rPr>
          <w:sz w:val="25"/>
        </w:rPr>
      </w:pPr>
    </w:p>
    <w:p w14:paraId="49C61E76" w14:textId="77777777" w:rsidR="000C67EA" w:rsidRPr="0092401B" w:rsidRDefault="007378E8" w:rsidP="000C67EA">
      <w:pPr>
        <w:pStyle w:val="ListParagraph"/>
        <w:numPr>
          <w:ilvl w:val="0"/>
          <w:numId w:val="5"/>
        </w:numPr>
        <w:tabs>
          <w:tab w:val="left" w:pos="1540"/>
          <w:tab w:val="left" w:pos="1541"/>
        </w:tabs>
        <w:spacing w:before="1"/>
        <w:rPr>
          <w:rStyle w:val="Hyperlink"/>
        </w:rPr>
      </w:pPr>
      <w:hyperlink r:id="rId296">
        <w:r w:rsidR="000C67EA" w:rsidRPr="0092401B">
          <w:rPr>
            <w:rStyle w:val="Hyperlink"/>
          </w:rPr>
          <w:t>University of Mississippi Objectivity in Research</w:t>
        </w:r>
      </w:hyperlink>
    </w:p>
    <w:p w14:paraId="508B7EBD" w14:textId="77777777" w:rsidR="000C67EA" w:rsidRPr="0092401B" w:rsidRDefault="007378E8" w:rsidP="000C67EA">
      <w:pPr>
        <w:pStyle w:val="ListParagraph"/>
        <w:numPr>
          <w:ilvl w:val="0"/>
          <w:numId w:val="5"/>
        </w:numPr>
        <w:tabs>
          <w:tab w:val="left" w:pos="1540"/>
          <w:tab w:val="left" w:pos="1541"/>
        </w:tabs>
        <w:spacing w:before="18"/>
        <w:rPr>
          <w:rStyle w:val="Hyperlink"/>
        </w:rPr>
      </w:pPr>
      <w:hyperlink r:id="rId297">
        <w:r w:rsidR="000C67EA" w:rsidRPr="0092401B">
          <w:rPr>
            <w:rStyle w:val="Hyperlink"/>
          </w:rPr>
          <w:t>Employee Conflict of Interest</w:t>
        </w:r>
      </w:hyperlink>
    </w:p>
    <w:p w14:paraId="128A0BC1" w14:textId="77777777" w:rsidR="000C67EA" w:rsidRPr="0092401B" w:rsidRDefault="007378E8" w:rsidP="000C67EA">
      <w:pPr>
        <w:pStyle w:val="ListParagraph"/>
        <w:numPr>
          <w:ilvl w:val="0"/>
          <w:numId w:val="5"/>
        </w:numPr>
        <w:tabs>
          <w:tab w:val="left" w:pos="1540"/>
          <w:tab w:val="left" w:pos="1541"/>
        </w:tabs>
        <w:spacing w:before="12"/>
        <w:rPr>
          <w:rStyle w:val="Hyperlink"/>
        </w:rPr>
      </w:pPr>
      <w:hyperlink r:id="rId298">
        <w:r w:rsidR="000C67EA" w:rsidRPr="0092401B">
          <w:rPr>
            <w:rStyle w:val="Hyperlink"/>
          </w:rPr>
          <w:t>Non-Institutional Employment Practices (Outside Employment)</w:t>
        </w:r>
      </w:hyperlink>
    </w:p>
    <w:p w14:paraId="54F19E97" w14:textId="77777777" w:rsidR="000C67EA" w:rsidRPr="0092401B" w:rsidRDefault="007378E8" w:rsidP="000C67EA">
      <w:pPr>
        <w:pStyle w:val="ListParagraph"/>
        <w:numPr>
          <w:ilvl w:val="0"/>
          <w:numId w:val="5"/>
        </w:numPr>
        <w:tabs>
          <w:tab w:val="left" w:pos="1540"/>
          <w:tab w:val="left" w:pos="1541"/>
        </w:tabs>
        <w:spacing w:before="17"/>
        <w:rPr>
          <w:rStyle w:val="Hyperlink"/>
        </w:rPr>
      </w:pPr>
      <w:hyperlink r:id="rId299">
        <w:r w:rsidR="000C67EA" w:rsidRPr="0092401B">
          <w:rPr>
            <w:rStyle w:val="Hyperlink"/>
          </w:rPr>
          <w:t>Use of University Facilities for a Private Enterprise</w:t>
        </w:r>
      </w:hyperlink>
    </w:p>
    <w:p w14:paraId="545DD887" w14:textId="77777777" w:rsidR="000C67EA" w:rsidRPr="0092401B" w:rsidRDefault="007378E8" w:rsidP="000C67EA">
      <w:pPr>
        <w:pStyle w:val="ListParagraph"/>
        <w:numPr>
          <w:ilvl w:val="0"/>
          <w:numId w:val="5"/>
        </w:numPr>
        <w:tabs>
          <w:tab w:val="left" w:pos="1540"/>
          <w:tab w:val="left" w:pos="1541"/>
        </w:tabs>
        <w:spacing w:before="17"/>
        <w:rPr>
          <w:rStyle w:val="Hyperlink"/>
        </w:rPr>
      </w:pPr>
      <w:hyperlink r:id="rId300">
        <w:r w:rsidR="000C67EA" w:rsidRPr="0092401B">
          <w:rPr>
            <w:rStyle w:val="Hyperlink"/>
          </w:rPr>
          <w:t>Faculty Consulting</w:t>
        </w:r>
      </w:hyperlink>
    </w:p>
    <w:p w14:paraId="73BE04A7" w14:textId="2F488C6F" w:rsidR="00966778" w:rsidRDefault="00966778" w:rsidP="00966778">
      <w:pPr>
        <w:pStyle w:val="BodyText"/>
        <w:spacing w:line="242" w:lineRule="auto"/>
        <w:ind w:left="100" w:right="387"/>
      </w:pPr>
    </w:p>
    <w:p w14:paraId="79BF669F" w14:textId="77777777" w:rsidR="001D5C5B" w:rsidRDefault="001D5C5B" w:rsidP="004C6A8C">
      <w:pPr>
        <w:pStyle w:val="BodyText"/>
        <w:spacing w:line="244" w:lineRule="auto"/>
        <w:ind w:left="100"/>
        <w:sectPr w:rsidR="001D5C5B">
          <w:pgSz w:w="12240" w:h="15840"/>
          <w:pgMar w:top="1380" w:right="1320" w:bottom="960" w:left="1340" w:header="0" w:footer="704" w:gutter="0"/>
          <w:cols w:space="720"/>
        </w:sectPr>
      </w:pPr>
    </w:p>
    <w:p w14:paraId="58DA6751" w14:textId="77777777" w:rsidR="00DD4765" w:rsidRDefault="00DD4765" w:rsidP="00DD4765">
      <w:pPr>
        <w:pStyle w:val="Heading2"/>
      </w:pPr>
      <w:bookmarkStart w:id="104" w:name="_Toc142298056"/>
      <w:r>
        <w:lastRenderedPageBreak/>
        <w:t>Unit 7: Campus Health and Safety</w:t>
      </w:r>
      <w:bookmarkEnd w:id="104"/>
    </w:p>
    <w:p w14:paraId="6DDF69B2" w14:textId="26D30B1F" w:rsidR="00120E08" w:rsidRDefault="00120E08" w:rsidP="008F20A3">
      <w:pPr>
        <w:tabs>
          <w:tab w:val="left" w:pos="820"/>
          <w:tab w:val="left" w:pos="821"/>
        </w:tabs>
        <w:spacing w:before="14"/>
        <w:ind w:right="229"/>
        <w:rPr>
          <w:sz w:val="24"/>
        </w:rPr>
      </w:pPr>
    </w:p>
    <w:p w14:paraId="07103487" w14:textId="77777777" w:rsidR="00DD4765" w:rsidRDefault="00DD4765" w:rsidP="008F20A3">
      <w:pPr>
        <w:tabs>
          <w:tab w:val="left" w:pos="820"/>
          <w:tab w:val="left" w:pos="821"/>
        </w:tabs>
        <w:spacing w:before="14"/>
        <w:ind w:right="229"/>
        <w:rPr>
          <w:sz w:val="24"/>
        </w:rPr>
      </w:pPr>
    </w:p>
    <w:p w14:paraId="2A034D69" w14:textId="77777777" w:rsidR="00DD4765" w:rsidRDefault="00DD4765" w:rsidP="008F20A3">
      <w:pPr>
        <w:tabs>
          <w:tab w:val="left" w:pos="820"/>
          <w:tab w:val="left" w:pos="821"/>
        </w:tabs>
        <w:spacing w:before="14"/>
        <w:ind w:right="229"/>
        <w:rPr>
          <w:sz w:val="24"/>
        </w:rPr>
      </w:pPr>
    </w:p>
    <w:p w14:paraId="0DD07D03" w14:textId="77777777" w:rsidR="00DD4765" w:rsidRDefault="00DD4765" w:rsidP="008F20A3">
      <w:pPr>
        <w:tabs>
          <w:tab w:val="left" w:pos="820"/>
          <w:tab w:val="left" w:pos="821"/>
        </w:tabs>
        <w:spacing w:before="14"/>
        <w:ind w:right="229"/>
        <w:rPr>
          <w:sz w:val="24"/>
        </w:rPr>
      </w:pPr>
    </w:p>
    <w:p w14:paraId="6C854874" w14:textId="77777777" w:rsidR="00DD4765" w:rsidRDefault="00DD4765" w:rsidP="008F20A3">
      <w:pPr>
        <w:tabs>
          <w:tab w:val="left" w:pos="820"/>
          <w:tab w:val="left" w:pos="821"/>
        </w:tabs>
        <w:spacing w:before="14"/>
        <w:ind w:right="229"/>
        <w:rPr>
          <w:sz w:val="24"/>
        </w:rPr>
      </w:pPr>
    </w:p>
    <w:p w14:paraId="4A57C579" w14:textId="77777777" w:rsidR="00DD4765" w:rsidRDefault="00DD4765" w:rsidP="008F20A3">
      <w:pPr>
        <w:tabs>
          <w:tab w:val="left" w:pos="820"/>
          <w:tab w:val="left" w:pos="821"/>
        </w:tabs>
        <w:spacing w:before="14"/>
        <w:ind w:right="229"/>
        <w:rPr>
          <w:sz w:val="24"/>
        </w:rPr>
      </w:pPr>
    </w:p>
    <w:p w14:paraId="33967077" w14:textId="77777777" w:rsidR="00DD4765" w:rsidRDefault="00DD4765" w:rsidP="008F20A3">
      <w:pPr>
        <w:tabs>
          <w:tab w:val="left" w:pos="820"/>
          <w:tab w:val="left" w:pos="821"/>
        </w:tabs>
        <w:spacing w:before="14"/>
        <w:ind w:right="229"/>
        <w:rPr>
          <w:sz w:val="24"/>
        </w:rPr>
      </w:pPr>
    </w:p>
    <w:p w14:paraId="2419F16E" w14:textId="77777777" w:rsidR="00DD4765" w:rsidRDefault="00DD4765" w:rsidP="008F20A3">
      <w:pPr>
        <w:tabs>
          <w:tab w:val="left" w:pos="820"/>
          <w:tab w:val="left" w:pos="821"/>
        </w:tabs>
        <w:spacing w:before="14"/>
        <w:ind w:right="229"/>
        <w:rPr>
          <w:sz w:val="24"/>
        </w:rPr>
      </w:pPr>
    </w:p>
    <w:p w14:paraId="1AB766F0" w14:textId="77777777" w:rsidR="00DD4765" w:rsidRDefault="00DD4765" w:rsidP="008F20A3">
      <w:pPr>
        <w:tabs>
          <w:tab w:val="left" w:pos="820"/>
          <w:tab w:val="left" w:pos="821"/>
        </w:tabs>
        <w:spacing w:before="14"/>
        <w:ind w:right="229"/>
        <w:rPr>
          <w:sz w:val="24"/>
        </w:rPr>
      </w:pPr>
    </w:p>
    <w:p w14:paraId="2EB38B10" w14:textId="77777777" w:rsidR="00DD4765" w:rsidRDefault="00DD4765" w:rsidP="008F20A3">
      <w:pPr>
        <w:tabs>
          <w:tab w:val="left" w:pos="820"/>
          <w:tab w:val="left" w:pos="821"/>
        </w:tabs>
        <w:spacing w:before="14"/>
        <w:ind w:right="229"/>
        <w:rPr>
          <w:sz w:val="24"/>
        </w:rPr>
      </w:pPr>
    </w:p>
    <w:p w14:paraId="1CC12AF6" w14:textId="77777777" w:rsidR="00DD4765" w:rsidRDefault="00DD4765" w:rsidP="008F20A3">
      <w:pPr>
        <w:tabs>
          <w:tab w:val="left" w:pos="820"/>
          <w:tab w:val="left" w:pos="821"/>
        </w:tabs>
        <w:spacing w:before="14"/>
        <w:ind w:right="229"/>
        <w:rPr>
          <w:sz w:val="24"/>
        </w:rPr>
      </w:pPr>
    </w:p>
    <w:p w14:paraId="5D8256E8" w14:textId="77777777" w:rsidR="00DD4765" w:rsidRDefault="00DD4765" w:rsidP="008F20A3">
      <w:pPr>
        <w:tabs>
          <w:tab w:val="left" w:pos="820"/>
          <w:tab w:val="left" w:pos="821"/>
        </w:tabs>
        <w:spacing w:before="14"/>
        <w:ind w:right="229"/>
        <w:rPr>
          <w:sz w:val="24"/>
        </w:rPr>
      </w:pPr>
    </w:p>
    <w:p w14:paraId="5D62EEE3" w14:textId="77777777" w:rsidR="00DD4765" w:rsidRDefault="00DD4765" w:rsidP="008F20A3">
      <w:pPr>
        <w:tabs>
          <w:tab w:val="left" w:pos="820"/>
          <w:tab w:val="left" w:pos="821"/>
        </w:tabs>
        <w:spacing w:before="14"/>
        <w:ind w:right="229"/>
        <w:rPr>
          <w:sz w:val="24"/>
        </w:rPr>
      </w:pPr>
    </w:p>
    <w:p w14:paraId="606A2F81" w14:textId="77777777" w:rsidR="00DD4765" w:rsidRDefault="00DD4765" w:rsidP="008F20A3">
      <w:pPr>
        <w:tabs>
          <w:tab w:val="left" w:pos="820"/>
          <w:tab w:val="left" w:pos="821"/>
        </w:tabs>
        <w:spacing w:before="14"/>
        <w:ind w:right="229"/>
        <w:rPr>
          <w:sz w:val="24"/>
        </w:rPr>
      </w:pPr>
    </w:p>
    <w:p w14:paraId="67735467" w14:textId="77777777" w:rsidR="00DD4765" w:rsidRDefault="00DD4765" w:rsidP="008F20A3">
      <w:pPr>
        <w:tabs>
          <w:tab w:val="left" w:pos="820"/>
          <w:tab w:val="left" w:pos="821"/>
        </w:tabs>
        <w:spacing w:before="14"/>
        <w:ind w:right="229"/>
        <w:rPr>
          <w:sz w:val="24"/>
        </w:rPr>
      </w:pPr>
    </w:p>
    <w:p w14:paraId="358FC2F0" w14:textId="77777777" w:rsidR="00DD4765" w:rsidRDefault="00DD4765" w:rsidP="008F20A3">
      <w:pPr>
        <w:tabs>
          <w:tab w:val="left" w:pos="820"/>
          <w:tab w:val="left" w:pos="821"/>
        </w:tabs>
        <w:spacing w:before="14"/>
        <w:ind w:right="229"/>
        <w:rPr>
          <w:sz w:val="24"/>
        </w:rPr>
      </w:pPr>
    </w:p>
    <w:p w14:paraId="2711B26D" w14:textId="77777777" w:rsidR="00DD4765" w:rsidRDefault="00DD4765" w:rsidP="008F20A3">
      <w:pPr>
        <w:tabs>
          <w:tab w:val="left" w:pos="820"/>
          <w:tab w:val="left" w:pos="821"/>
        </w:tabs>
        <w:spacing w:before="14"/>
        <w:ind w:right="229"/>
        <w:rPr>
          <w:sz w:val="24"/>
        </w:rPr>
      </w:pPr>
    </w:p>
    <w:p w14:paraId="52BBC97B" w14:textId="77777777" w:rsidR="00DD4765" w:rsidRDefault="00DD4765" w:rsidP="008F20A3">
      <w:pPr>
        <w:tabs>
          <w:tab w:val="left" w:pos="820"/>
          <w:tab w:val="left" w:pos="821"/>
        </w:tabs>
        <w:spacing w:before="14"/>
        <w:ind w:right="229"/>
        <w:rPr>
          <w:sz w:val="24"/>
        </w:rPr>
      </w:pPr>
    </w:p>
    <w:p w14:paraId="2DF7B1D5" w14:textId="77777777" w:rsidR="00DD4765" w:rsidRDefault="00DD4765" w:rsidP="008F20A3">
      <w:pPr>
        <w:tabs>
          <w:tab w:val="left" w:pos="820"/>
          <w:tab w:val="left" w:pos="821"/>
        </w:tabs>
        <w:spacing w:before="14"/>
        <w:ind w:right="229"/>
        <w:rPr>
          <w:sz w:val="24"/>
        </w:rPr>
      </w:pPr>
    </w:p>
    <w:p w14:paraId="1F00B698" w14:textId="77777777" w:rsidR="00DD4765" w:rsidRDefault="00DD4765" w:rsidP="008F20A3">
      <w:pPr>
        <w:tabs>
          <w:tab w:val="left" w:pos="820"/>
          <w:tab w:val="left" w:pos="821"/>
        </w:tabs>
        <w:spacing w:before="14"/>
        <w:ind w:right="229"/>
        <w:rPr>
          <w:sz w:val="24"/>
        </w:rPr>
      </w:pPr>
    </w:p>
    <w:p w14:paraId="64EB2120" w14:textId="77777777" w:rsidR="00DD4765" w:rsidRDefault="00DD4765" w:rsidP="008F20A3">
      <w:pPr>
        <w:tabs>
          <w:tab w:val="left" w:pos="820"/>
          <w:tab w:val="left" w:pos="821"/>
        </w:tabs>
        <w:spacing w:before="14"/>
        <w:ind w:right="229"/>
        <w:rPr>
          <w:sz w:val="24"/>
        </w:rPr>
      </w:pPr>
    </w:p>
    <w:p w14:paraId="04276813" w14:textId="77777777" w:rsidR="00DD4765" w:rsidRDefault="00DD4765" w:rsidP="008F20A3">
      <w:pPr>
        <w:tabs>
          <w:tab w:val="left" w:pos="820"/>
          <w:tab w:val="left" w:pos="821"/>
        </w:tabs>
        <w:spacing w:before="14"/>
        <w:ind w:right="229"/>
        <w:rPr>
          <w:sz w:val="24"/>
        </w:rPr>
      </w:pPr>
    </w:p>
    <w:p w14:paraId="335886DB" w14:textId="77777777" w:rsidR="00DD4765" w:rsidRDefault="00DD4765" w:rsidP="008F20A3">
      <w:pPr>
        <w:tabs>
          <w:tab w:val="left" w:pos="820"/>
          <w:tab w:val="left" w:pos="821"/>
        </w:tabs>
        <w:spacing w:before="14"/>
        <w:ind w:right="229"/>
        <w:rPr>
          <w:sz w:val="24"/>
        </w:rPr>
      </w:pPr>
    </w:p>
    <w:p w14:paraId="678FEF35" w14:textId="77777777" w:rsidR="00DD4765" w:rsidRDefault="00DD4765" w:rsidP="008F20A3">
      <w:pPr>
        <w:tabs>
          <w:tab w:val="left" w:pos="820"/>
          <w:tab w:val="left" w:pos="821"/>
        </w:tabs>
        <w:spacing w:before="14"/>
        <w:ind w:right="229"/>
        <w:rPr>
          <w:sz w:val="24"/>
        </w:rPr>
      </w:pPr>
    </w:p>
    <w:p w14:paraId="6F6BEB67" w14:textId="77777777" w:rsidR="00DD4765" w:rsidRDefault="00DD4765" w:rsidP="008F20A3">
      <w:pPr>
        <w:tabs>
          <w:tab w:val="left" w:pos="820"/>
          <w:tab w:val="left" w:pos="821"/>
        </w:tabs>
        <w:spacing w:before="14"/>
        <w:ind w:right="229"/>
        <w:rPr>
          <w:sz w:val="24"/>
        </w:rPr>
      </w:pPr>
    </w:p>
    <w:p w14:paraId="25F4AC23" w14:textId="77777777" w:rsidR="00DD4765" w:rsidRDefault="00DD4765" w:rsidP="008F20A3">
      <w:pPr>
        <w:tabs>
          <w:tab w:val="left" w:pos="820"/>
          <w:tab w:val="left" w:pos="821"/>
        </w:tabs>
        <w:spacing w:before="14"/>
        <w:ind w:right="229"/>
        <w:rPr>
          <w:sz w:val="24"/>
        </w:rPr>
      </w:pPr>
    </w:p>
    <w:p w14:paraId="61D51A5B" w14:textId="77777777" w:rsidR="00DD4765" w:rsidRDefault="00DD4765" w:rsidP="008F20A3">
      <w:pPr>
        <w:tabs>
          <w:tab w:val="left" w:pos="820"/>
          <w:tab w:val="left" w:pos="821"/>
        </w:tabs>
        <w:spacing w:before="14"/>
        <w:ind w:right="229"/>
        <w:rPr>
          <w:sz w:val="24"/>
        </w:rPr>
      </w:pPr>
    </w:p>
    <w:p w14:paraId="6DA294C0" w14:textId="77777777" w:rsidR="00DD4765" w:rsidRDefault="00DD4765" w:rsidP="008F20A3">
      <w:pPr>
        <w:tabs>
          <w:tab w:val="left" w:pos="820"/>
          <w:tab w:val="left" w:pos="821"/>
        </w:tabs>
        <w:spacing w:before="14"/>
        <w:ind w:right="229"/>
        <w:rPr>
          <w:sz w:val="24"/>
        </w:rPr>
      </w:pPr>
    </w:p>
    <w:p w14:paraId="306CF6AB" w14:textId="77777777" w:rsidR="00DD4765" w:rsidRDefault="00DD4765" w:rsidP="008F20A3">
      <w:pPr>
        <w:tabs>
          <w:tab w:val="left" w:pos="820"/>
          <w:tab w:val="left" w:pos="821"/>
        </w:tabs>
        <w:spacing w:before="14"/>
        <w:ind w:right="229"/>
        <w:rPr>
          <w:sz w:val="24"/>
        </w:rPr>
      </w:pPr>
    </w:p>
    <w:p w14:paraId="2CC60724" w14:textId="77777777" w:rsidR="00DD4765" w:rsidRDefault="00DD4765" w:rsidP="008F20A3">
      <w:pPr>
        <w:tabs>
          <w:tab w:val="left" w:pos="820"/>
          <w:tab w:val="left" w:pos="821"/>
        </w:tabs>
        <w:spacing w:before="14"/>
        <w:ind w:right="229"/>
        <w:rPr>
          <w:sz w:val="24"/>
        </w:rPr>
      </w:pPr>
    </w:p>
    <w:p w14:paraId="34D425C9" w14:textId="77777777" w:rsidR="00DD4765" w:rsidRDefault="00DD4765" w:rsidP="008F20A3">
      <w:pPr>
        <w:tabs>
          <w:tab w:val="left" w:pos="820"/>
          <w:tab w:val="left" w:pos="821"/>
        </w:tabs>
        <w:spacing w:before="14"/>
        <w:ind w:right="229"/>
        <w:rPr>
          <w:sz w:val="24"/>
        </w:rPr>
      </w:pPr>
    </w:p>
    <w:p w14:paraId="0B62BDCD" w14:textId="77777777" w:rsidR="00DD4765" w:rsidRDefault="00DD4765" w:rsidP="008F20A3">
      <w:pPr>
        <w:tabs>
          <w:tab w:val="left" w:pos="820"/>
          <w:tab w:val="left" w:pos="821"/>
        </w:tabs>
        <w:spacing w:before="14"/>
        <w:ind w:right="229"/>
        <w:rPr>
          <w:sz w:val="24"/>
        </w:rPr>
      </w:pPr>
    </w:p>
    <w:p w14:paraId="460AD2E3" w14:textId="77777777" w:rsidR="00DD4765" w:rsidRDefault="00DD4765" w:rsidP="008F20A3">
      <w:pPr>
        <w:tabs>
          <w:tab w:val="left" w:pos="820"/>
          <w:tab w:val="left" w:pos="821"/>
        </w:tabs>
        <w:spacing w:before="14"/>
        <w:ind w:right="229"/>
        <w:rPr>
          <w:sz w:val="24"/>
        </w:rPr>
      </w:pPr>
    </w:p>
    <w:p w14:paraId="1A6820D4" w14:textId="77777777" w:rsidR="00DD4765" w:rsidRDefault="00DD4765" w:rsidP="008F20A3">
      <w:pPr>
        <w:tabs>
          <w:tab w:val="left" w:pos="820"/>
          <w:tab w:val="left" w:pos="821"/>
        </w:tabs>
        <w:spacing w:before="14"/>
        <w:ind w:right="229"/>
        <w:rPr>
          <w:sz w:val="24"/>
        </w:rPr>
      </w:pPr>
    </w:p>
    <w:p w14:paraId="118C3386" w14:textId="77777777" w:rsidR="00DD4765" w:rsidRDefault="00DD4765" w:rsidP="008F20A3">
      <w:pPr>
        <w:tabs>
          <w:tab w:val="left" w:pos="820"/>
          <w:tab w:val="left" w:pos="821"/>
        </w:tabs>
        <w:spacing w:before="14"/>
        <w:ind w:right="229"/>
        <w:rPr>
          <w:sz w:val="24"/>
        </w:rPr>
      </w:pPr>
    </w:p>
    <w:p w14:paraId="2A101B93" w14:textId="77777777" w:rsidR="00DD4765" w:rsidRDefault="00DD4765" w:rsidP="008F20A3">
      <w:pPr>
        <w:tabs>
          <w:tab w:val="left" w:pos="820"/>
          <w:tab w:val="left" w:pos="821"/>
        </w:tabs>
        <w:spacing w:before="14"/>
        <w:ind w:right="229"/>
        <w:rPr>
          <w:sz w:val="24"/>
        </w:rPr>
      </w:pPr>
    </w:p>
    <w:p w14:paraId="31B98359" w14:textId="77777777" w:rsidR="00DD4765" w:rsidRDefault="00DD4765" w:rsidP="008F20A3">
      <w:pPr>
        <w:tabs>
          <w:tab w:val="left" w:pos="820"/>
          <w:tab w:val="left" w:pos="821"/>
        </w:tabs>
        <w:spacing w:before="14"/>
        <w:ind w:right="229"/>
        <w:rPr>
          <w:sz w:val="24"/>
        </w:rPr>
      </w:pPr>
    </w:p>
    <w:p w14:paraId="0F950885" w14:textId="77777777" w:rsidR="00DD4765" w:rsidRDefault="00DD4765" w:rsidP="008F20A3">
      <w:pPr>
        <w:tabs>
          <w:tab w:val="left" w:pos="820"/>
          <w:tab w:val="left" w:pos="821"/>
        </w:tabs>
        <w:spacing w:before="14"/>
        <w:ind w:right="229"/>
        <w:rPr>
          <w:sz w:val="24"/>
        </w:rPr>
      </w:pPr>
    </w:p>
    <w:p w14:paraId="0935DE27" w14:textId="77777777" w:rsidR="00DD4765" w:rsidRDefault="00DD4765" w:rsidP="008F20A3">
      <w:pPr>
        <w:tabs>
          <w:tab w:val="left" w:pos="820"/>
          <w:tab w:val="left" w:pos="821"/>
        </w:tabs>
        <w:spacing w:before="14"/>
        <w:ind w:right="229"/>
        <w:rPr>
          <w:sz w:val="24"/>
        </w:rPr>
      </w:pPr>
    </w:p>
    <w:p w14:paraId="5641DB41" w14:textId="77777777" w:rsidR="00DD4765" w:rsidRDefault="00DD4765" w:rsidP="008F20A3">
      <w:pPr>
        <w:tabs>
          <w:tab w:val="left" w:pos="820"/>
          <w:tab w:val="left" w:pos="821"/>
        </w:tabs>
        <w:spacing w:before="14"/>
        <w:ind w:right="229"/>
        <w:rPr>
          <w:sz w:val="24"/>
        </w:rPr>
      </w:pPr>
    </w:p>
    <w:p w14:paraId="0D9C19BA" w14:textId="77777777" w:rsidR="00DD4765" w:rsidRDefault="00DD4765" w:rsidP="008F20A3">
      <w:pPr>
        <w:tabs>
          <w:tab w:val="left" w:pos="820"/>
          <w:tab w:val="left" w:pos="821"/>
        </w:tabs>
        <w:spacing w:before="14"/>
        <w:ind w:right="229"/>
        <w:rPr>
          <w:sz w:val="24"/>
        </w:rPr>
      </w:pPr>
    </w:p>
    <w:p w14:paraId="7136DF97" w14:textId="77777777" w:rsidR="0092401B" w:rsidRDefault="0092401B" w:rsidP="0092401B">
      <w:pPr>
        <w:pStyle w:val="Heading3"/>
        <w:ind w:left="0"/>
      </w:pPr>
    </w:p>
    <w:p w14:paraId="09B3D801" w14:textId="6B8F3D7D" w:rsidR="00EE620A" w:rsidRPr="00960FA5" w:rsidRDefault="00EE620A" w:rsidP="0092401B">
      <w:pPr>
        <w:pStyle w:val="Heading3"/>
        <w:ind w:left="0"/>
      </w:pPr>
      <w:bookmarkStart w:id="105" w:name="_Toc142298057"/>
      <w:r w:rsidRPr="00960FA5">
        <w:lastRenderedPageBreak/>
        <w:t>Section 25: Campus Health and Safety Policies</w:t>
      </w:r>
      <w:bookmarkEnd w:id="105"/>
    </w:p>
    <w:p w14:paraId="53725C1A" w14:textId="77777777" w:rsidR="00EE620A" w:rsidRPr="00604172" w:rsidRDefault="007378E8" w:rsidP="00FE2756">
      <w:pPr>
        <w:pStyle w:val="ListParagraph"/>
        <w:numPr>
          <w:ilvl w:val="0"/>
          <w:numId w:val="13"/>
        </w:numPr>
        <w:tabs>
          <w:tab w:val="left" w:pos="460"/>
          <w:tab w:val="left" w:pos="461"/>
        </w:tabs>
        <w:spacing w:before="313"/>
        <w:rPr>
          <w:rStyle w:val="Hyperlink"/>
        </w:rPr>
      </w:pPr>
      <w:hyperlink r:id="rId301">
        <w:r w:rsidR="00EE620A" w:rsidRPr="00604172">
          <w:rPr>
            <w:rStyle w:val="Hyperlink"/>
          </w:rPr>
          <w:t>Campus Weapons Policy</w:t>
        </w:r>
      </w:hyperlink>
    </w:p>
    <w:p w14:paraId="6544450F" w14:textId="77777777" w:rsidR="00EE620A" w:rsidRDefault="00EE620A" w:rsidP="00EE620A">
      <w:pPr>
        <w:pStyle w:val="BodyText"/>
        <w:spacing w:before="3"/>
        <w:rPr>
          <w:sz w:val="17"/>
        </w:rPr>
      </w:pPr>
    </w:p>
    <w:p w14:paraId="071A34B5" w14:textId="77777777" w:rsidR="00EE620A" w:rsidRPr="00604172" w:rsidRDefault="007378E8" w:rsidP="00FE2756">
      <w:pPr>
        <w:pStyle w:val="ListParagraph"/>
        <w:numPr>
          <w:ilvl w:val="0"/>
          <w:numId w:val="13"/>
        </w:numPr>
        <w:tabs>
          <w:tab w:val="left" w:pos="460"/>
          <w:tab w:val="left" w:pos="461"/>
        </w:tabs>
        <w:spacing w:before="90"/>
        <w:rPr>
          <w:rStyle w:val="Hyperlink"/>
        </w:rPr>
      </w:pPr>
      <w:hyperlink r:id="rId302">
        <w:r w:rsidR="00EE620A" w:rsidRPr="00604172">
          <w:rPr>
            <w:rStyle w:val="Hyperlink"/>
          </w:rPr>
          <w:t>Drug and Alcohol Testing</w:t>
        </w:r>
      </w:hyperlink>
    </w:p>
    <w:p w14:paraId="1364B895" w14:textId="77777777" w:rsidR="00EE620A" w:rsidRDefault="00EE620A" w:rsidP="00EE620A">
      <w:pPr>
        <w:pStyle w:val="BodyText"/>
        <w:spacing w:before="8"/>
        <w:rPr>
          <w:sz w:val="17"/>
        </w:rPr>
      </w:pPr>
    </w:p>
    <w:p w14:paraId="1A09E1C8" w14:textId="77777777" w:rsidR="00EE620A" w:rsidRPr="00604172" w:rsidRDefault="007378E8" w:rsidP="00FE2756">
      <w:pPr>
        <w:pStyle w:val="ListParagraph"/>
        <w:numPr>
          <w:ilvl w:val="0"/>
          <w:numId w:val="13"/>
        </w:numPr>
        <w:tabs>
          <w:tab w:val="left" w:pos="460"/>
          <w:tab w:val="left" w:pos="461"/>
        </w:tabs>
        <w:spacing w:before="90"/>
        <w:rPr>
          <w:rStyle w:val="Hyperlink"/>
        </w:rPr>
      </w:pPr>
      <w:hyperlink r:id="rId303">
        <w:r w:rsidR="00EE620A" w:rsidRPr="00604172">
          <w:rPr>
            <w:rStyle w:val="Hyperlink"/>
          </w:rPr>
          <w:t>Drug-Free Workplace and Workforce</w:t>
        </w:r>
      </w:hyperlink>
    </w:p>
    <w:p w14:paraId="08276B3C" w14:textId="77777777" w:rsidR="00EE620A" w:rsidRDefault="00EE620A" w:rsidP="00EE620A">
      <w:pPr>
        <w:pStyle w:val="BodyText"/>
        <w:spacing w:before="4"/>
        <w:rPr>
          <w:sz w:val="17"/>
        </w:rPr>
      </w:pPr>
    </w:p>
    <w:p w14:paraId="6B498B66" w14:textId="77777777" w:rsidR="00EE620A" w:rsidRPr="00604172" w:rsidRDefault="007378E8" w:rsidP="00FE2756">
      <w:pPr>
        <w:pStyle w:val="ListParagraph"/>
        <w:numPr>
          <w:ilvl w:val="0"/>
          <w:numId w:val="13"/>
        </w:numPr>
        <w:tabs>
          <w:tab w:val="left" w:pos="460"/>
          <w:tab w:val="left" w:pos="461"/>
        </w:tabs>
        <w:spacing w:before="90"/>
        <w:rPr>
          <w:rStyle w:val="Hyperlink"/>
        </w:rPr>
      </w:pPr>
      <w:hyperlink r:id="rId304">
        <w:r w:rsidR="00EE620A" w:rsidRPr="00604172">
          <w:rPr>
            <w:rStyle w:val="Hyperlink"/>
          </w:rPr>
          <w:t>Lactation Station Locations and Policy</w:t>
        </w:r>
      </w:hyperlink>
    </w:p>
    <w:p w14:paraId="7F75C781" w14:textId="77777777" w:rsidR="00EE620A" w:rsidRDefault="00EE620A" w:rsidP="00EE620A">
      <w:pPr>
        <w:pStyle w:val="BodyText"/>
        <w:spacing w:before="3"/>
        <w:rPr>
          <w:sz w:val="17"/>
        </w:rPr>
      </w:pPr>
    </w:p>
    <w:p w14:paraId="64739F04" w14:textId="77777777" w:rsidR="00EE620A" w:rsidRPr="00604172" w:rsidRDefault="007378E8" w:rsidP="00FE2756">
      <w:pPr>
        <w:pStyle w:val="ListParagraph"/>
        <w:numPr>
          <w:ilvl w:val="0"/>
          <w:numId w:val="13"/>
        </w:numPr>
        <w:tabs>
          <w:tab w:val="left" w:pos="460"/>
          <w:tab w:val="left" w:pos="461"/>
        </w:tabs>
        <w:spacing w:before="90"/>
        <w:rPr>
          <w:rStyle w:val="Hyperlink"/>
        </w:rPr>
      </w:pPr>
      <w:hyperlink r:id="rId305">
        <w:r w:rsidR="00EE620A" w:rsidRPr="00604172">
          <w:rPr>
            <w:rStyle w:val="Hyperlink"/>
          </w:rPr>
          <w:t>Smoke-Free Campus Environment (smoking is prohibited at all times and locations)</w:t>
        </w:r>
      </w:hyperlink>
    </w:p>
    <w:p w14:paraId="42A83FBC" w14:textId="77777777" w:rsidR="00EE620A" w:rsidRDefault="00EE620A" w:rsidP="00EE620A">
      <w:pPr>
        <w:pStyle w:val="BodyText"/>
        <w:spacing w:before="8"/>
        <w:rPr>
          <w:sz w:val="17"/>
        </w:rPr>
      </w:pPr>
    </w:p>
    <w:p w14:paraId="4BA1DC9F" w14:textId="77777777" w:rsidR="00EE620A" w:rsidRPr="00604172" w:rsidRDefault="007378E8" w:rsidP="00FE2756">
      <w:pPr>
        <w:pStyle w:val="ListParagraph"/>
        <w:numPr>
          <w:ilvl w:val="0"/>
          <w:numId w:val="13"/>
        </w:numPr>
        <w:tabs>
          <w:tab w:val="left" w:pos="460"/>
          <w:tab w:val="left" w:pos="461"/>
        </w:tabs>
        <w:spacing w:before="90"/>
        <w:rPr>
          <w:rStyle w:val="Hyperlink"/>
        </w:rPr>
      </w:pPr>
      <w:hyperlink r:id="rId306">
        <w:r w:rsidR="00EE620A" w:rsidRPr="00604172">
          <w:rPr>
            <w:rStyle w:val="Hyperlink"/>
          </w:rPr>
          <w:t>Violent Free Workplace Policy</w:t>
        </w:r>
      </w:hyperlink>
    </w:p>
    <w:p w14:paraId="1B99AAFD" w14:textId="77777777" w:rsidR="00EE620A" w:rsidRDefault="00EE620A" w:rsidP="00EE620A">
      <w:pPr>
        <w:pStyle w:val="BodyText"/>
        <w:spacing w:before="9"/>
        <w:rPr>
          <w:sz w:val="17"/>
        </w:rPr>
      </w:pPr>
    </w:p>
    <w:p w14:paraId="71415C9C" w14:textId="77777777" w:rsidR="00EE620A" w:rsidRPr="00604172" w:rsidRDefault="007378E8" w:rsidP="00FE2756">
      <w:pPr>
        <w:pStyle w:val="ListParagraph"/>
        <w:numPr>
          <w:ilvl w:val="0"/>
          <w:numId w:val="13"/>
        </w:numPr>
        <w:tabs>
          <w:tab w:val="left" w:pos="460"/>
          <w:tab w:val="left" w:pos="461"/>
        </w:tabs>
        <w:spacing w:before="90"/>
        <w:rPr>
          <w:rStyle w:val="Hyperlink"/>
        </w:rPr>
      </w:pPr>
      <w:hyperlink r:id="rId307">
        <w:r w:rsidR="00EE620A" w:rsidRPr="00604172">
          <w:rPr>
            <w:rStyle w:val="Hyperlink"/>
          </w:rPr>
          <w:t>Workplace Wellness-</w:t>
        </w:r>
        <w:proofErr w:type="spellStart"/>
        <w:r w:rsidR="00EE620A" w:rsidRPr="00604172">
          <w:rPr>
            <w:rStyle w:val="Hyperlink"/>
          </w:rPr>
          <w:t>RebelWell</w:t>
        </w:r>
        <w:proofErr w:type="spellEnd"/>
        <w:r w:rsidR="00EE620A" w:rsidRPr="00604172">
          <w:rPr>
            <w:rStyle w:val="Hyperlink"/>
          </w:rPr>
          <w:t xml:space="preserve"> at Work</w:t>
        </w:r>
      </w:hyperlink>
    </w:p>
    <w:p w14:paraId="738ACF6B" w14:textId="77777777" w:rsidR="00EE620A" w:rsidRDefault="00EE620A" w:rsidP="00EE620A">
      <w:pPr>
        <w:rPr>
          <w:sz w:val="24"/>
        </w:rPr>
        <w:sectPr w:rsidR="00EE620A">
          <w:pgSz w:w="12240" w:h="15840"/>
          <w:pgMar w:top="1380" w:right="1320" w:bottom="960" w:left="1700" w:header="0" w:footer="704" w:gutter="0"/>
          <w:cols w:space="720"/>
        </w:sectPr>
      </w:pPr>
    </w:p>
    <w:p w14:paraId="2F443ABA" w14:textId="77777777" w:rsidR="00EE620A" w:rsidRPr="00960FA5" w:rsidRDefault="00EE620A" w:rsidP="00604172">
      <w:pPr>
        <w:pStyle w:val="Heading3"/>
        <w:spacing w:before="0"/>
        <w:ind w:left="0"/>
      </w:pPr>
      <w:bookmarkStart w:id="106" w:name="Section_26:_Health_and_Wellness_Resource"/>
      <w:bookmarkStart w:id="107" w:name="_Toc142298058"/>
      <w:bookmarkEnd w:id="106"/>
      <w:r w:rsidRPr="00960FA5">
        <w:lastRenderedPageBreak/>
        <w:t>Section 26: Health and Wellness Resources</w:t>
      </w:r>
      <w:bookmarkEnd w:id="107"/>
    </w:p>
    <w:p w14:paraId="678DB8FA" w14:textId="77777777" w:rsidR="00EE620A" w:rsidRPr="00604172" w:rsidRDefault="00EE620A" w:rsidP="00604172">
      <w:pPr>
        <w:pStyle w:val="Heading4"/>
        <w:ind w:left="0"/>
      </w:pPr>
      <w:r w:rsidRPr="00604172">
        <w:t>Campus Recreation</w:t>
      </w:r>
    </w:p>
    <w:p w14:paraId="42FE2CA1" w14:textId="77777777" w:rsidR="00EE620A" w:rsidRDefault="007378E8" w:rsidP="00604172">
      <w:pPr>
        <w:pStyle w:val="BodyText"/>
        <w:spacing w:before="288"/>
        <w:ind w:right="694"/>
        <w:jc w:val="both"/>
      </w:pPr>
      <w:hyperlink r:id="rId308">
        <w:r w:rsidR="00EE620A" w:rsidRPr="00604172">
          <w:rPr>
            <w:rStyle w:val="Hyperlink"/>
          </w:rPr>
          <w:t>Campus Recreation</w:t>
        </w:r>
      </w:hyperlink>
      <w:r w:rsidR="00EE620A">
        <w:rPr>
          <w:color w:val="0461C1"/>
          <w:u w:val="single" w:color="0461C1"/>
        </w:rPr>
        <w:t xml:space="preserve"> </w:t>
      </w:r>
      <w:r w:rsidR="00EE620A">
        <w:t>offers programs and facilities for Ole Miss students, faculty, staff, and community members. As you explore their website, you will quickly find opportunities to engage in numerous recreational programs and services administered by the Department of Campus Recreation. Structured and unstructured, traditional and nontraditional recreational opportunities are offered throughout the school year.</w:t>
      </w:r>
    </w:p>
    <w:p w14:paraId="2C030637" w14:textId="77777777" w:rsidR="00EE620A" w:rsidRDefault="00EE620A" w:rsidP="00EE620A">
      <w:pPr>
        <w:pStyle w:val="Heading4"/>
        <w:ind w:left="0"/>
      </w:pPr>
      <w:r>
        <w:t>Career-Life Connector (Work-Life Integration)</w:t>
      </w:r>
    </w:p>
    <w:p w14:paraId="0B122AC6" w14:textId="77777777" w:rsidR="00EE620A" w:rsidRDefault="00EE620A" w:rsidP="00917F42">
      <w:pPr>
        <w:pStyle w:val="BodyText"/>
        <w:spacing w:before="282"/>
        <w:ind w:right="110"/>
      </w:pPr>
      <w:r>
        <w:t xml:space="preserve">As part of the university’s commitment to provide work-life integration resources, the Office of the Provost has created the </w:t>
      </w:r>
      <w:hyperlink r:id="rId309">
        <w:r w:rsidRPr="00917F42">
          <w:rPr>
            <w:rStyle w:val="Hyperlink"/>
          </w:rPr>
          <w:t>Career-Life Connector Initiative</w:t>
        </w:r>
      </w:hyperlink>
      <w:r>
        <w:rPr>
          <w:color w:val="0461C1"/>
          <w:u w:val="single" w:color="0461C1"/>
        </w:rPr>
        <w:t xml:space="preserve"> </w:t>
      </w:r>
      <w:r>
        <w:t>to supplement services provided by Human Resources and other offices on campus. This initiative is designed to help potential and current faculty and staff navigate the university system and learn about policies, practices, and resources available to assist with work-life integration, including:</w:t>
      </w:r>
    </w:p>
    <w:p w14:paraId="52FFA9A6" w14:textId="77777777" w:rsidR="00EE620A" w:rsidRDefault="00EE620A" w:rsidP="00FE2756">
      <w:pPr>
        <w:pStyle w:val="ListParagraph"/>
        <w:numPr>
          <w:ilvl w:val="1"/>
          <w:numId w:val="13"/>
        </w:numPr>
        <w:tabs>
          <w:tab w:val="left" w:pos="1901"/>
          <w:tab w:val="left" w:pos="1902"/>
        </w:tabs>
        <w:spacing w:before="18"/>
        <w:ind w:left="1901" w:hanging="360"/>
        <w:rPr>
          <w:sz w:val="24"/>
        </w:rPr>
      </w:pPr>
      <w:r>
        <w:rPr>
          <w:sz w:val="24"/>
        </w:rPr>
        <w:t>family and dependent</w:t>
      </w:r>
      <w:r>
        <w:rPr>
          <w:spacing w:val="-19"/>
          <w:sz w:val="24"/>
        </w:rPr>
        <w:t xml:space="preserve"> </w:t>
      </w:r>
      <w:r>
        <w:rPr>
          <w:sz w:val="24"/>
        </w:rPr>
        <w:t>care</w:t>
      </w:r>
    </w:p>
    <w:p w14:paraId="351C163A" w14:textId="77777777" w:rsidR="00EE620A" w:rsidRDefault="00EE620A" w:rsidP="00FE2756">
      <w:pPr>
        <w:pStyle w:val="ListParagraph"/>
        <w:numPr>
          <w:ilvl w:val="1"/>
          <w:numId w:val="13"/>
        </w:numPr>
        <w:tabs>
          <w:tab w:val="left" w:pos="1901"/>
          <w:tab w:val="left" w:pos="1902"/>
        </w:tabs>
        <w:spacing w:before="13"/>
        <w:ind w:left="1901" w:hanging="360"/>
        <w:rPr>
          <w:sz w:val="24"/>
        </w:rPr>
      </w:pPr>
      <w:r>
        <w:rPr>
          <w:sz w:val="24"/>
        </w:rPr>
        <w:t>health and</w:t>
      </w:r>
      <w:r>
        <w:rPr>
          <w:spacing w:val="-19"/>
          <w:sz w:val="24"/>
        </w:rPr>
        <w:t xml:space="preserve"> </w:t>
      </w:r>
      <w:r>
        <w:rPr>
          <w:sz w:val="24"/>
        </w:rPr>
        <w:t>wellness</w:t>
      </w:r>
    </w:p>
    <w:p w14:paraId="118D8F82" w14:textId="77777777" w:rsidR="00EE620A" w:rsidRDefault="00EE620A" w:rsidP="00FE2756">
      <w:pPr>
        <w:pStyle w:val="ListParagraph"/>
        <w:numPr>
          <w:ilvl w:val="1"/>
          <w:numId w:val="13"/>
        </w:numPr>
        <w:tabs>
          <w:tab w:val="left" w:pos="1901"/>
          <w:tab w:val="left" w:pos="1902"/>
        </w:tabs>
        <w:spacing w:before="19"/>
        <w:ind w:left="1901" w:hanging="360"/>
        <w:rPr>
          <w:sz w:val="24"/>
        </w:rPr>
      </w:pPr>
      <w:r>
        <w:rPr>
          <w:sz w:val="24"/>
        </w:rPr>
        <w:t>nursing</w:t>
      </w:r>
      <w:r>
        <w:rPr>
          <w:spacing w:val="-12"/>
          <w:sz w:val="24"/>
        </w:rPr>
        <w:t xml:space="preserve"> </w:t>
      </w:r>
      <w:r>
        <w:rPr>
          <w:sz w:val="24"/>
        </w:rPr>
        <w:t>mothers</w:t>
      </w:r>
    </w:p>
    <w:p w14:paraId="7EC718EF" w14:textId="77777777" w:rsidR="00EE620A" w:rsidRDefault="00EE620A" w:rsidP="00FE2756">
      <w:pPr>
        <w:pStyle w:val="ListParagraph"/>
        <w:numPr>
          <w:ilvl w:val="1"/>
          <w:numId w:val="13"/>
        </w:numPr>
        <w:tabs>
          <w:tab w:val="left" w:pos="1901"/>
          <w:tab w:val="left" w:pos="1902"/>
        </w:tabs>
        <w:spacing w:before="14"/>
        <w:ind w:left="1901" w:hanging="360"/>
        <w:rPr>
          <w:sz w:val="24"/>
        </w:rPr>
      </w:pPr>
      <w:r>
        <w:rPr>
          <w:sz w:val="24"/>
        </w:rPr>
        <w:t>personal and professional</w:t>
      </w:r>
      <w:r>
        <w:rPr>
          <w:spacing w:val="-23"/>
          <w:sz w:val="24"/>
        </w:rPr>
        <w:t xml:space="preserve"> </w:t>
      </w:r>
      <w:r>
        <w:rPr>
          <w:sz w:val="24"/>
        </w:rPr>
        <w:t>development</w:t>
      </w:r>
    </w:p>
    <w:p w14:paraId="37147732" w14:textId="77777777" w:rsidR="00EE620A" w:rsidRDefault="00EE620A" w:rsidP="00FE2756">
      <w:pPr>
        <w:pStyle w:val="ListParagraph"/>
        <w:numPr>
          <w:ilvl w:val="1"/>
          <w:numId w:val="13"/>
        </w:numPr>
        <w:tabs>
          <w:tab w:val="left" w:pos="1901"/>
          <w:tab w:val="left" w:pos="1902"/>
        </w:tabs>
        <w:spacing w:before="19"/>
        <w:ind w:left="1901" w:hanging="360"/>
        <w:rPr>
          <w:sz w:val="24"/>
        </w:rPr>
      </w:pPr>
      <w:r>
        <w:rPr>
          <w:sz w:val="24"/>
        </w:rPr>
        <w:t>arts and</w:t>
      </w:r>
      <w:r>
        <w:rPr>
          <w:spacing w:val="-16"/>
          <w:sz w:val="24"/>
        </w:rPr>
        <w:t xml:space="preserve"> </w:t>
      </w:r>
      <w:r>
        <w:rPr>
          <w:sz w:val="24"/>
        </w:rPr>
        <w:t>leisure</w:t>
      </w:r>
    </w:p>
    <w:p w14:paraId="272D8212" w14:textId="77777777" w:rsidR="00EE620A" w:rsidRDefault="00EE620A" w:rsidP="00FE2756">
      <w:pPr>
        <w:pStyle w:val="ListParagraph"/>
        <w:numPr>
          <w:ilvl w:val="1"/>
          <w:numId w:val="13"/>
        </w:numPr>
        <w:tabs>
          <w:tab w:val="left" w:pos="1901"/>
          <w:tab w:val="left" w:pos="1902"/>
        </w:tabs>
        <w:spacing w:before="19"/>
        <w:ind w:left="1901" w:hanging="360"/>
        <w:rPr>
          <w:sz w:val="24"/>
        </w:rPr>
      </w:pPr>
      <w:r>
        <w:rPr>
          <w:sz w:val="24"/>
        </w:rPr>
        <w:t>community</w:t>
      </w:r>
      <w:r>
        <w:rPr>
          <w:spacing w:val="-15"/>
          <w:sz w:val="24"/>
        </w:rPr>
        <w:t xml:space="preserve"> </w:t>
      </w:r>
      <w:r>
        <w:rPr>
          <w:sz w:val="24"/>
        </w:rPr>
        <w:t>involvement</w:t>
      </w:r>
    </w:p>
    <w:p w14:paraId="17E3BC44" w14:textId="77777777" w:rsidR="00EE620A" w:rsidRDefault="00EE620A" w:rsidP="00FE2756">
      <w:pPr>
        <w:pStyle w:val="ListParagraph"/>
        <w:numPr>
          <w:ilvl w:val="1"/>
          <w:numId w:val="13"/>
        </w:numPr>
        <w:tabs>
          <w:tab w:val="left" w:pos="1901"/>
          <w:tab w:val="left" w:pos="1902"/>
        </w:tabs>
        <w:spacing w:before="9"/>
        <w:ind w:left="1901" w:hanging="360"/>
        <w:rPr>
          <w:sz w:val="24"/>
        </w:rPr>
      </w:pPr>
      <w:r>
        <w:rPr>
          <w:sz w:val="24"/>
        </w:rPr>
        <w:t>work-life integration</w:t>
      </w:r>
      <w:r>
        <w:rPr>
          <w:spacing w:val="-23"/>
          <w:sz w:val="24"/>
        </w:rPr>
        <w:t xml:space="preserve"> </w:t>
      </w:r>
      <w:r>
        <w:rPr>
          <w:sz w:val="24"/>
        </w:rPr>
        <w:t>policies</w:t>
      </w:r>
    </w:p>
    <w:p w14:paraId="16BA3A5F" w14:textId="77777777" w:rsidR="00EE620A" w:rsidRDefault="00EE620A" w:rsidP="00EE620A">
      <w:pPr>
        <w:pStyle w:val="BodyText"/>
        <w:spacing w:before="4"/>
        <w:ind w:left="100"/>
      </w:pPr>
      <w:r>
        <w:t>Faculty and staff serve as Career-Life Consultants who can also help you navigate the various resources and policies.</w:t>
      </w:r>
    </w:p>
    <w:p w14:paraId="015E14CC" w14:textId="77777777" w:rsidR="00EE620A" w:rsidRPr="00960FA5" w:rsidRDefault="00EE620A" w:rsidP="00EE620A">
      <w:pPr>
        <w:pStyle w:val="Heading4"/>
        <w:ind w:left="0"/>
      </w:pPr>
      <w:bookmarkStart w:id="108" w:name="Employee_Health_Center_and_Pharmacy"/>
      <w:bookmarkEnd w:id="108"/>
      <w:r w:rsidRPr="00960FA5">
        <w:t>Employee Health Center and Pharmacy</w:t>
      </w:r>
    </w:p>
    <w:p w14:paraId="11509820" w14:textId="77777777" w:rsidR="00EE620A" w:rsidRDefault="00EE620A" w:rsidP="00917F42">
      <w:pPr>
        <w:pStyle w:val="BodyText"/>
        <w:spacing w:before="283" w:line="242" w:lineRule="auto"/>
        <w:ind w:right="387"/>
      </w:pPr>
      <w:r>
        <w:t xml:space="preserve">The mission of the </w:t>
      </w:r>
      <w:hyperlink r:id="rId310">
        <w:r w:rsidRPr="00917F42">
          <w:rPr>
            <w:rStyle w:val="Hyperlink"/>
          </w:rPr>
          <w:t>Employee Health Service</w:t>
        </w:r>
      </w:hyperlink>
      <w:r>
        <w:rPr>
          <w:color w:val="0461C1"/>
          <w:u w:val="single" w:color="0461C1"/>
        </w:rPr>
        <w:t xml:space="preserve"> </w:t>
      </w:r>
      <w:r>
        <w:t>is to promote the health and well-being of employees of the University of Mississippi through education, prevention, and care of acute medical conditions.</w:t>
      </w:r>
    </w:p>
    <w:p w14:paraId="5BE8B813" w14:textId="77777777" w:rsidR="00EE620A" w:rsidRPr="00960FA5" w:rsidRDefault="00EE620A" w:rsidP="00EE620A">
      <w:pPr>
        <w:pStyle w:val="Heading4"/>
        <w:ind w:left="0"/>
      </w:pPr>
      <w:bookmarkStart w:id="109" w:name="Employee_Assistance-Mental_Health_Progra"/>
      <w:bookmarkEnd w:id="109"/>
      <w:r w:rsidRPr="00960FA5">
        <w:t>Employee Assistance-Mental Health Program</w:t>
      </w:r>
    </w:p>
    <w:p w14:paraId="09EA9BF1" w14:textId="77777777" w:rsidR="00EE620A" w:rsidRDefault="00EE620A" w:rsidP="00917F42">
      <w:pPr>
        <w:pStyle w:val="BodyText"/>
        <w:spacing w:before="288"/>
        <w:ind w:right="110"/>
      </w:pPr>
      <w:r>
        <w:t xml:space="preserve">The </w:t>
      </w:r>
      <w:hyperlink r:id="rId311">
        <w:r w:rsidRPr="00917F42">
          <w:rPr>
            <w:rStyle w:val="Hyperlink"/>
          </w:rPr>
          <w:t>University Counseling Center</w:t>
        </w:r>
      </w:hyperlink>
      <w:r>
        <w:rPr>
          <w:color w:val="0461C1"/>
          <w:u w:val="single" w:color="0461C1"/>
        </w:rPr>
        <w:t xml:space="preserve"> </w:t>
      </w:r>
      <w:r>
        <w:t xml:space="preserve">provides a team of dedicated professionals who strive to offer the best care possible in an atmosphere of caring respect. They offer individual counseling therapy, group therapy, crisis intervention, and outreach. The Counseling Center provides the </w:t>
      </w:r>
      <w:hyperlink r:id="rId312">
        <w:r w:rsidRPr="00917F42">
          <w:rPr>
            <w:rStyle w:val="Hyperlink"/>
          </w:rPr>
          <w:t>Employee Assistance-Mental Health Program</w:t>
        </w:r>
      </w:hyperlink>
      <w:r>
        <w:rPr>
          <w:color w:val="0461C1"/>
          <w:u w:val="single" w:color="0461C1"/>
        </w:rPr>
        <w:t xml:space="preserve"> </w:t>
      </w:r>
      <w:r>
        <w:t xml:space="preserve">(EAP-MH), which is a short-term program provided to employees who are experiencing challenging work/life-related situations and might benefit from speaking to a counselor in an individual session. Common topics include stress related to work or home, interpersonal difficulties, or barriers to work productivity. The </w:t>
      </w:r>
      <w:hyperlink r:id="rId313">
        <w:r w:rsidRPr="00917F42">
          <w:rPr>
            <w:rStyle w:val="Hyperlink"/>
          </w:rPr>
          <w:t>Employee Assistance Mental Health Policy</w:t>
        </w:r>
      </w:hyperlink>
      <w:r>
        <w:rPr>
          <w:color w:val="0461C1"/>
          <w:u w:val="single" w:color="0461C1"/>
        </w:rPr>
        <w:t xml:space="preserve"> </w:t>
      </w:r>
      <w:r>
        <w:t>provides some additional detail.</w:t>
      </w:r>
    </w:p>
    <w:p w14:paraId="086D1F0E" w14:textId="77777777" w:rsidR="00EE620A" w:rsidRDefault="00EE620A" w:rsidP="00EE620A">
      <w:pPr>
        <w:sectPr w:rsidR="00EE620A">
          <w:pgSz w:w="12240" w:h="15840"/>
          <w:pgMar w:top="1380" w:right="1320" w:bottom="960" w:left="1340" w:header="0" w:footer="704" w:gutter="0"/>
          <w:cols w:space="720"/>
        </w:sectPr>
      </w:pPr>
    </w:p>
    <w:p w14:paraId="5D4D1FE5" w14:textId="77777777" w:rsidR="00EE620A" w:rsidRPr="00960FA5" w:rsidRDefault="00EE620A" w:rsidP="00712637">
      <w:pPr>
        <w:pStyle w:val="Heading3"/>
        <w:spacing w:before="0"/>
        <w:ind w:left="0"/>
      </w:pPr>
      <w:bookmarkStart w:id="110" w:name="Section_27:_Campus_Safety_Resources"/>
      <w:bookmarkStart w:id="111" w:name="_Toc142298059"/>
      <w:bookmarkEnd w:id="110"/>
      <w:r w:rsidRPr="00960FA5">
        <w:lastRenderedPageBreak/>
        <w:t>Section 27: Campus Safety Resources</w:t>
      </w:r>
      <w:bookmarkEnd w:id="111"/>
    </w:p>
    <w:p w14:paraId="72CD7CCA" w14:textId="77777777" w:rsidR="00EE620A" w:rsidRDefault="00EE620A" w:rsidP="00712637">
      <w:pPr>
        <w:pStyle w:val="Heading4"/>
        <w:ind w:left="0"/>
      </w:pPr>
      <w:r>
        <w:t>University Police and Campus Safety (UPD)</w:t>
      </w:r>
    </w:p>
    <w:p w14:paraId="5039411A" w14:textId="77777777" w:rsidR="00EE620A" w:rsidRDefault="00EE620A" w:rsidP="00712637">
      <w:pPr>
        <w:pStyle w:val="BodyText"/>
        <w:spacing w:before="288"/>
        <w:ind w:right="156"/>
      </w:pPr>
      <w:r>
        <w:t xml:space="preserve">The </w:t>
      </w:r>
      <w:hyperlink r:id="rId314">
        <w:r w:rsidRPr="00712637">
          <w:rPr>
            <w:rStyle w:val="Hyperlink"/>
          </w:rPr>
          <w:t>University Police Department (UPD)</w:t>
        </w:r>
      </w:hyperlink>
      <w:r w:rsidRPr="00712637">
        <w:rPr>
          <w:rStyle w:val="Hyperlink"/>
        </w:rPr>
        <w:t xml:space="preserve"> </w:t>
      </w:r>
      <w:r>
        <w:t xml:space="preserve">is a service-oriented </w:t>
      </w:r>
      <w:r>
        <w:rPr>
          <w:i/>
        </w:rPr>
        <w:t xml:space="preserve">police department </w:t>
      </w:r>
      <w:r>
        <w:t xml:space="preserve">that has legal jurisdiction of the Oxford campus and other locally owned University property (airport, golf course, biological field station, South Oxford Center, Jackson Avenue Center and South Oxford Recreation Center). UPD provides twenty-four hours a day, seven days a week law enforcement service to the university community. UPD is the </w:t>
      </w:r>
      <w:r>
        <w:rPr>
          <w:i/>
        </w:rPr>
        <w:t xml:space="preserve">“hometown police” </w:t>
      </w:r>
      <w:r>
        <w:t>for students while they are on the Oxford campus or University properties. UPD officers are graduates of a state-certified police academy. Just like any hometown police agency, UPD officers have full arrest and investigative authority on all university property. UPD stands ready to handle any situation just as any police agency in any other city.</w:t>
      </w:r>
    </w:p>
    <w:p w14:paraId="3F8355B1" w14:textId="77777777" w:rsidR="00EE620A" w:rsidRDefault="00EE620A" w:rsidP="00EE620A">
      <w:pPr>
        <w:pStyle w:val="BodyText"/>
        <w:spacing w:before="3"/>
      </w:pPr>
    </w:p>
    <w:p w14:paraId="2C7B3993" w14:textId="77777777" w:rsidR="00EE620A" w:rsidRDefault="00EE620A" w:rsidP="00712637">
      <w:pPr>
        <w:pStyle w:val="BodyText"/>
        <w:ind w:right="189"/>
      </w:pPr>
      <w:r>
        <w:t xml:space="preserve">UPD is fully committed to principles of </w:t>
      </w:r>
      <w:r>
        <w:rPr>
          <w:i/>
        </w:rPr>
        <w:t>community policing</w:t>
      </w:r>
      <w:r>
        <w:t>. Our philosophy is “Education before Enforcement”. Officers are expected to become immersed and active within the University community. Traditional and non-traditional police methods are utilized in order to meet the challenges of policing in a college setting. Along with traditional police vehicles, officers patrol campus by foot, motorcycles, and bicycles. Officers are expected to make public presentations to the various groups on campus (residence halls, academic classes, Greek Life, etc.) about personal safety and security tips. Such education initiatives serve to promote and maintain a safe and secure campus environment.</w:t>
      </w:r>
    </w:p>
    <w:p w14:paraId="0E5C80D1" w14:textId="77777777" w:rsidR="00EE620A" w:rsidRDefault="00EE620A" w:rsidP="00EE620A">
      <w:pPr>
        <w:pStyle w:val="BodyText"/>
        <w:spacing w:before="2"/>
      </w:pPr>
    </w:p>
    <w:p w14:paraId="0DC67F30" w14:textId="77777777" w:rsidR="00EE620A" w:rsidRDefault="00EE620A" w:rsidP="00712637">
      <w:pPr>
        <w:pStyle w:val="BodyText"/>
        <w:ind w:right="69"/>
      </w:pPr>
      <w:r>
        <w:t>UPD is dedicated to educating and working with the university community ensuring a safe, tranquil environment conducive to the objectives of the university. UPD works closely with other local, State and Federal law enforcement agencies, such as the Oxford Police Department, the Lafayette County Sheriff’s Department, Lafayette County Metro Narcotics, Mississippi Highway Safety Patrol. Mississippi Bureau of Investigations, Federal Bureau of Investigations, and the United States Marshal Service. UPD has the distinction of being accredited by the Mississippi Law Enforcement Accreditation Commission.</w:t>
      </w:r>
    </w:p>
    <w:p w14:paraId="1309FCD4" w14:textId="77777777" w:rsidR="00EE620A" w:rsidRDefault="00EE620A" w:rsidP="00EE620A">
      <w:pPr>
        <w:pStyle w:val="BodyText"/>
        <w:spacing w:before="2"/>
      </w:pPr>
    </w:p>
    <w:p w14:paraId="013500D3" w14:textId="77777777" w:rsidR="00EE620A" w:rsidRDefault="00EE620A" w:rsidP="00712637">
      <w:pPr>
        <w:pStyle w:val="BodyText"/>
        <w:spacing w:before="1"/>
        <w:ind w:right="110"/>
      </w:pPr>
      <w:r>
        <w:t>UPD has an active Crime Prevention Unit, which strives to minimize criminal opportunities by educating and encouraging faculty, staff, students and visitors to be responsible for their own security and the security of others. Crime prevention presentations are routinely scheduled for campus residents as well as faculty and staff groups. Some of the topics covered are active shooter response, risk management and situational awareness, alcohol and drug awareness, and personal safety.</w:t>
      </w:r>
    </w:p>
    <w:p w14:paraId="696D4DC8" w14:textId="77777777" w:rsidR="00EE620A" w:rsidRDefault="00EE620A" w:rsidP="00EE620A">
      <w:pPr>
        <w:pStyle w:val="BodyText"/>
        <w:spacing w:before="3"/>
      </w:pPr>
    </w:p>
    <w:p w14:paraId="214DD52A" w14:textId="77777777" w:rsidR="00EE620A" w:rsidRDefault="00EE620A" w:rsidP="00712637">
      <w:pPr>
        <w:pStyle w:val="BodyText"/>
        <w:spacing w:before="1"/>
        <w:ind w:right="263"/>
      </w:pPr>
      <w:r>
        <w:t>The Crime Prevention Unit coordinates the Rebel Patrol Student Escort Service. Rebel Patrol escorts offer on-campus walk-along escorts for anyone concerned about walking alone on campus. UPD officers are available to provide on-campus escorts when Rebel Patrol escorts are not on duty.</w:t>
      </w:r>
    </w:p>
    <w:p w14:paraId="41F77397" w14:textId="77777777" w:rsidR="00EE620A" w:rsidRDefault="00EE620A" w:rsidP="00EE620A">
      <w:pPr>
        <w:pStyle w:val="BodyText"/>
        <w:spacing w:before="10"/>
        <w:rPr>
          <w:sz w:val="23"/>
        </w:rPr>
      </w:pPr>
    </w:p>
    <w:p w14:paraId="4D1A3EB2" w14:textId="77777777" w:rsidR="00EE620A" w:rsidRDefault="00EE620A" w:rsidP="00712637">
      <w:pPr>
        <w:pStyle w:val="BodyText"/>
        <w:spacing w:line="242" w:lineRule="auto"/>
      </w:pPr>
      <w:r>
        <w:t>Emergency Management Services (EM) is housed in the University Police and Campus Safety Department. The Department is tasked with creating a culture of emergency preparedness and</w:t>
      </w:r>
    </w:p>
    <w:p w14:paraId="02E42083" w14:textId="77777777" w:rsidR="00EE620A" w:rsidRDefault="00EE620A" w:rsidP="00EE620A">
      <w:pPr>
        <w:spacing w:line="242" w:lineRule="auto"/>
        <w:sectPr w:rsidR="00EE620A">
          <w:pgSz w:w="12240" w:h="15840"/>
          <w:pgMar w:top="1380" w:right="1320" w:bottom="960" w:left="1340" w:header="0" w:footer="704" w:gutter="0"/>
          <w:cols w:space="720"/>
        </w:sectPr>
      </w:pPr>
    </w:p>
    <w:p w14:paraId="04C00002" w14:textId="77777777" w:rsidR="00EE620A" w:rsidRDefault="00EE620A" w:rsidP="00712637">
      <w:pPr>
        <w:pStyle w:val="BodyText"/>
        <w:spacing w:before="61"/>
        <w:ind w:right="216"/>
      </w:pPr>
      <w:r>
        <w:lastRenderedPageBreak/>
        <w:t>response across the University. EM is responsible for coordinating a comprehensive, all-hazards approach through all cycles of an emergency – preparedness, response, recovery and mitigation.</w:t>
      </w:r>
    </w:p>
    <w:p w14:paraId="54CD0BF8" w14:textId="77777777" w:rsidR="00EE620A" w:rsidRDefault="00EE620A" w:rsidP="00EE620A">
      <w:pPr>
        <w:pStyle w:val="BodyText"/>
        <w:spacing w:before="2"/>
      </w:pPr>
    </w:p>
    <w:p w14:paraId="5950FF40" w14:textId="77777777" w:rsidR="00EE620A" w:rsidRDefault="00EE620A" w:rsidP="00712637">
      <w:pPr>
        <w:pStyle w:val="BodyText"/>
        <w:spacing w:before="1" w:line="242" w:lineRule="auto"/>
      </w:pPr>
      <w:r>
        <w:t xml:space="preserve">In addition to </w:t>
      </w:r>
      <w:proofErr w:type="gramStart"/>
      <w:r>
        <w:t>University</w:t>
      </w:r>
      <w:proofErr w:type="gramEnd"/>
      <w:r>
        <w:t>-wide efforts, EM is available to provide guidance for departments and colleges developing and improving their emergency plans.</w:t>
      </w:r>
    </w:p>
    <w:p w14:paraId="135D26D3" w14:textId="77777777" w:rsidR="00EE620A" w:rsidRDefault="00EE620A" w:rsidP="00EE620A">
      <w:pPr>
        <w:pStyle w:val="BodyText"/>
        <w:spacing w:before="2"/>
        <w:rPr>
          <w:sz w:val="23"/>
        </w:rPr>
      </w:pPr>
    </w:p>
    <w:p w14:paraId="77A727B1" w14:textId="77777777" w:rsidR="00EE620A" w:rsidRDefault="00EE620A" w:rsidP="00712637">
      <w:pPr>
        <w:pStyle w:val="BodyText"/>
        <w:ind w:right="110"/>
      </w:pPr>
      <w:r>
        <w:t>EM also coordinates numerous programs and initiatives to support the University of Mississippi in responding to, recovering from, and mitigating against any natural or manmade disaster or crisis. EM strives to protect the well-being of its students, faculty, staff and visitors. EM is responsible for the following:</w:t>
      </w:r>
    </w:p>
    <w:p w14:paraId="62AAB699" w14:textId="77777777" w:rsidR="00EE620A" w:rsidRDefault="00EE620A" w:rsidP="00EE620A">
      <w:pPr>
        <w:pStyle w:val="BodyText"/>
        <w:spacing w:before="2"/>
      </w:pPr>
    </w:p>
    <w:p w14:paraId="4A2BEAD1" w14:textId="77777777" w:rsidR="00EE620A" w:rsidRDefault="00EE620A" w:rsidP="00EE620A">
      <w:pPr>
        <w:pStyle w:val="ListParagraph"/>
        <w:numPr>
          <w:ilvl w:val="0"/>
          <w:numId w:val="4"/>
        </w:numPr>
        <w:tabs>
          <w:tab w:val="left" w:pos="1180"/>
          <w:tab w:val="left" w:pos="1181"/>
        </w:tabs>
        <w:spacing w:line="252" w:lineRule="auto"/>
        <w:ind w:right="530"/>
        <w:rPr>
          <w:sz w:val="24"/>
        </w:rPr>
      </w:pPr>
      <w:r>
        <w:rPr>
          <w:sz w:val="24"/>
        </w:rPr>
        <w:t>Developing</w:t>
      </w:r>
      <w:r>
        <w:rPr>
          <w:spacing w:val="-5"/>
          <w:sz w:val="24"/>
        </w:rPr>
        <w:t xml:space="preserve"> </w:t>
      </w:r>
      <w:r>
        <w:rPr>
          <w:sz w:val="24"/>
        </w:rPr>
        <w:t>and</w:t>
      </w:r>
      <w:r>
        <w:rPr>
          <w:spacing w:val="-1"/>
          <w:sz w:val="24"/>
        </w:rPr>
        <w:t xml:space="preserve"> </w:t>
      </w:r>
      <w:r>
        <w:rPr>
          <w:sz w:val="24"/>
        </w:rPr>
        <w:t>maintaining</w:t>
      </w:r>
      <w:r>
        <w:rPr>
          <w:spacing w:val="-5"/>
          <w:sz w:val="24"/>
        </w:rPr>
        <w:t xml:space="preserve"> </w:t>
      </w:r>
      <w:r>
        <w:rPr>
          <w:sz w:val="24"/>
        </w:rPr>
        <w:t>the</w:t>
      </w:r>
      <w:r>
        <w:rPr>
          <w:spacing w:val="-6"/>
          <w:sz w:val="24"/>
        </w:rPr>
        <w:t xml:space="preserve"> </w:t>
      </w:r>
      <w:r>
        <w:rPr>
          <w:sz w:val="24"/>
        </w:rPr>
        <w:t>university</w:t>
      </w:r>
      <w:r>
        <w:rPr>
          <w:spacing w:val="-5"/>
          <w:sz w:val="24"/>
        </w:rPr>
        <w:t xml:space="preserve"> </w:t>
      </w:r>
      <w:r>
        <w:rPr>
          <w:sz w:val="24"/>
        </w:rPr>
        <w:t>Campus</w:t>
      </w:r>
      <w:r>
        <w:rPr>
          <w:spacing w:val="-4"/>
          <w:sz w:val="24"/>
        </w:rPr>
        <w:t xml:space="preserve"> </w:t>
      </w:r>
      <w:r>
        <w:rPr>
          <w:sz w:val="24"/>
        </w:rPr>
        <w:t>Emergency</w:t>
      </w:r>
      <w:r>
        <w:rPr>
          <w:spacing w:val="-5"/>
          <w:sz w:val="24"/>
        </w:rPr>
        <w:t xml:space="preserve"> </w:t>
      </w:r>
      <w:r>
        <w:rPr>
          <w:sz w:val="24"/>
        </w:rPr>
        <w:t>Management</w:t>
      </w:r>
      <w:r>
        <w:rPr>
          <w:spacing w:val="-29"/>
          <w:sz w:val="24"/>
        </w:rPr>
        <w:t xml:space="preserve"> </w:t>
      </w:r>
      <w:r>
        <w:rPr>
          <w:sz w:val="24"/>
        </w:rPr>
        <w:t>Plan (CEMP)</w:t>
      </w:r>
    </w:p>
    <w:p w14:paraId="11DC2899" w14:textId="77777777" w:rsidR="00EE620A" w:rsidRDefault="00EE620A" w:rsidP="00EE620A">
      <w:pPr>
        <w:pStyle w:val="ListParagraph"/>
        <w:numPr>
          <w:ilvl w:val="0"/>
          <w:numId w:val="4"/>
        </w:numPr>
        <w:tabs>
          <w:tab w:val="left" w:pos="1180"/>
          <w:tab w:val="left" w:pos="1181"/>
        </w:tabs>
        <w:spacing w:before="164"/>
        <w:rPr>
          <w:sz w:val="24"/>
        </w:rPr>
      </w:pPr>
      <w:r>
        <w:rPr>
          <w:sz w:val="24"/>
        </w:rPr>
        <w:t>Developing, planning and evaluating University-wide emergency</w:t>
      </w:r>
      <w:r>
        <w:rPr>
          <w:spacing w:val="-40"/>
          <w:sz w:val="24"/>
        </w:rPr>
        <w:t xml:space="preserve"> </w:t>
      </w:r>
      <w:r>
        <w:rPr>
          <w:sz w:val="24"/>
        </w:rPr>
        <w:t>exercises</w:t>
      </w:r>
    </w:p>
    <w:p w14:paraId="460E32CC" w14:textId="77777777" w:rsidR="00EE620A" w:rsidRDefault="00EE620A" w:rsidP="00EE620A">
      <w:pPr>
        <w:pStyle w:val="ListParagraph"/>
        <w:numPr>
          <w:ilvl w:val="0"/>
          <w:numId w:val="4"/>
        </w:numPr>
        <w:tabs>
          <w:tab w:val="left" w:pos="1180"/>
          <w:tab w:val="left" w:pos="1181"/>
        </w:tabs>
        <w:spacing w:before="177" w:line="252" w:lineRule="auto"/>
        <w:ind w:right="1224"/>
        <w:rPr>
          <w:sz w:val="24"/>
        </w:rPr>
      </w:pPr>
      <w:r>
        <w:rPr>
          <w:sz w:val="24"/>
        </w:rPr>
        <w:t>Emergency Operation Center/Crisis Action Team/Incident Response</w:t>
      </w:r>
      <w:r>
        <w:rPr>
          <w:spacing w:val="-43"/>
          <w:sz w:val="24"/>
        </w:rPr>
        <w:t xml:space="preserve"> </w:t>
      </w:r>
      <w:r>
        <w:rPr>
          <w:sz w:val="24"/>
        </w:rPr>
        <w:t>Team management</w:t>
      </w:r>
    </w:p>
    <w:p w14:paraId="29BFA54F" w14:textId="77777777" w:rsidR="00EE620A" w:rsidRDefault="00EE620A" w:rsidP="00EE620A">
      <w:pPr>
        <w:pStyle w:val="ListParagraph"/>
        <w:numPr>
          <w:ilvl w:val="0"/>
          <w:numId w:val="4"/>
        </w:numPr>
        <w:tabs>
          <w:tab w:val="left" w:pos="1180"/>
          <w:tab w:val="left" w:pos="1181"/>
        </w:tabs>
        <w:spacing w:before="164" w:line="247" w:lineRule="auto"/>
        <w:ind w:right="1034"/>
        <w:rPr>
          <w:sz w:val="24"/>
        </w:rPr>
      </w:pPr>
      <w:r>
        <w:rPr>
          <w:sz w:val="24"/>
        </w:rPr>
        <w:t>Providing training to individuals that have emergency management roles</w:t>
      </w:r>
      <w:r>
        <w:rPr>
          <w:spacing w:val="-44"/>
          <w:sz w:val="24"/>
        </w:rPr>
        <w:t xml:space="preserve"> </w:t>
      </w:r>
      <w:r>
        <w:rPr>
          <w:sz w:val="24"/>
        </w:rPr>
        <w:t>and responsibilities</w:t>
      </w:r>
    </w:p>
    <w:p w14:paraId="3835A270" w14:textId="77777777" w:rsidR="00EE620A" w:rsidRDefault="00EE620A" w:rsidP="00EE620A">
      <w:pPr>
        <w:pStyle w:val="ListParagraph"/>
        <w:numPr>
          <w:ilvl w:val="0"/>
          <w:numId w:val="4"/>
        </w:numPr>
        <w:tabs>
          <w:tab w:val="left" w:pos="1180"/>
          <w:tab w:val="left" w:pos="1181"/>
        </w:tabs>
        <w:spacing w:before="165"/>
        <w:rPr>
          <w:sz w:val="24"/>
        </w:rPr>
      </w:pPr>
      <w:r>
        <w:rPr>
          <w:sz w:val="24"/>
        </w:rPr>
        <w:t>Providing the University with preparedness information to the university</w:t>
      </w:r>
      <w:r>
        <w:rPr>
          <w:spacing w:val="-41"/>
          <w:sz w:val="24"/>
        </w:rPr>
        <w:t xml:space="preserve"> </w:t>
      </w:r>
      <w:r>
        <w:rPr>
          <w:sz w:val="24"/>
        </w:rPr>
        <w:t>population</w:t>
      </w:r>
    </w:p>
    <w:p w14:paraId="7CA57B40" w14:textId="77777777" w:rsidR="00EE620A" w:rsidRDefault="00EE620A" w:rsidP="00EE620A">
      <w:pPr>
        <w:pStyle w:val="ListParagraph"/>
        <w:numPr>
          <w:ilvl w:val="0"/>
          <w:numId w:val="4"/>
        </w:numPr>
        <w:tabs>
          <w:tab w:val="left" w:pos="1180"/>
          <w:tab w:val="left" w:pos="1181"/>
        </w:tabs>
        <w:spacing w:before="182" w:line="247" w:lineRule="auto"/>
        <w:ind w:right="1145"/>
        <w:rPr>
          <w:sz w:val="24"/>
        </w:rPr>
      </w:pPr>
      <w:r>
        <w:rPr>
          <w:sz w:val="24"/>
        </w:rPr>
        <w:t>Managing the REBALERT emergency notification system &amp;</w:t>
      </w:r>
      <w:r>
        <w:rPr>
          <w:spacing w:val="-36"/>
          <w:sz w:val="24"/>
        </w:rPr>
        <w:t xml:space="preserve"> </w:t>
      </w:r>
      <w:r>
        <w:rPr>
          <w:sz w:val="24"/>
        </w:rPr>
        <w:t>disseminating emergency alert</w:t>
      </w:r>
      <w:r>
        <w:rPr>
          <w:spacing w:val="-29"/>
          <w:sz w:val="24"/>
        </w:rPr>
        <w:t xml:space="preserve"> </w:t>
      </w:r>
      <w:r>
        <w:rPr>
          <w:sz w:val="24"/>
        </w:rPr>
        <w:t>notifications</w:t>
      </w:r>
    </w:p>
    <w:p w14:paraId="73763AE9" w14:textId="77777777" w:rsidR="00EE620A" w:rsidRDefault="00EE620A" w:rsidP="00EE620A">
      <w:pPr>
        <w:pStyle w:val="ListParagraph"/>
        <w:numPr>
          <w:ilvl w:val="0"/>
          <w:numId w:val="4"/>
        </w:numPr>
        <w:tabs>
          <w:tab w:val="left" w:pos="1180"/>
          <w:tab w:val="left" w:pos="1181"/>
        </w:tabs>
        <w:spacing w:before="169" w:line="252" w:lineRule="auto"/>
        <w:ind w:right="259"/>
        <w:rPr>
          <w:sz w:val="24"/>
        </w:rPr>
      </w:pPr>
      <w:r>
        <w:rPr>
          <w:sz w:val="24"/>
        </w:rPr>
        <w:t>Acting as the university liaison for federal, state and local emergency responders</w:t>
      </w:r>
      <w:r>
        <w:rPr>
          <w:spacing w:val="-44"/>
          <w:sz w:val="24"/>
        </w:rPr>
        <w:t xml:space="preserve"> </w:t>
      </w:r>
      <w:r>
        <w:rPr>
          <w:sz w:val="24"/>
        </w:rPr>
        <w:t>and agencies</w:t>
      </w:r>
    </w:p>
    <w:p w14:paraId="19BEF5CE" w14:textId="77777777" w:rsidR="00EE620A" w:rsidRPr="00712637" w:rsidRDefault="00EE620A" w:rsidP="00712637">
      <w:pPr>
        <w:pStyle w:val="Heading4"/>
        <w:ind w:left="0"/>
      </w:pPr>
      <w:bookmarkStart w:id="112" w:name="Emergency_Information"/>
      <w:bookmarkEnd w:id="112"/>
      <w:r w:rsidRPr="00712637">
        <w:t>Emergency Information</w:t>
      </w:r>
    </w:p>
    <w:p w14:paraId="7C5788E4" w14:textId="77777777" w:rsidR="00712637" w:rsidRDefault="00712637" w:rsidP="00712637">
      <w:pPr>
        <w:pStyle w:val="Heading5"/>
      </w:pPr>
    </w:p>
    <w:p w14:paraId="4DE8AEBC" w14:textId="485EEA83" w:rsidR="00EE620A" w:rsidRDefault="00EE620A" w:rsidP="00712637">
      <w:pPr>
        <w:pStyle w:val="Heading5"/>
      </w:pPr>
      <w:r>
        <w:t>Code Blue</w:t>
      </w:r>
    </w:p>
    <w:p w14:paraId="72844666" w14:textId="77777777" w:rsidR="00EE620A" w:rsidRDefault="00EE620A" w:rsidP="00EE620A">
      <w:pPr>
        <w:pStyle w:val="BodyText"/>
        <w:spacing w:before="9"/>
        <w:ind w:left="821" w:right="135"/>
      </w:pPr>
      <w:r>
        <w:t xml:space="preserve">The university’s </w:t>
      </w:r>
      <w:r w:rsidRPr="00712637">
        <w:rPr>
          <w:rStyle w:val="Hyperlink"/>
        </w:rPr>
        <w:t>emergency telephone system, “Code Blue</w:t>
      </w:r>
      <w:r>
        <w:t>,” provides strategically located emergency telephones across campus. By depressing the button on the emergency telephone unit, UPD will immediately be contacted for assistance with any emergency.</w:t>
      </w:r>
    </w:p>
    <w:p w14:paraId="70D94673" w14:textId="1CC8884D" w:rsidR="00EE620A" w:rsidRPr="00712637" w:rsidRDefault="00EE620A" w:rsidP="00712637">
      <w:pPr>
        <w:pStyle w:val="BodyText"/>
        <w:spacing w:line="270" w:lineRule="exact"/>
        <w:ind w:left="821"/>
      </w:pPr>
      <w:r>
        <w:t>The locations of the Code Blue phone units are depicted on the campus map.</w:t>
      </w:r>
    </w:p>
    <w:p w14:paraId="5A708BEF" w14:textId="77777777" w:rsidR="00EE620A" w:rsidRPr="00712637" w:rsidRDefault="00EE620A" w:rsidP="00712637">
      <w:pPr>
        <w:pStyle w:val="Heading5"/>
      </w:pPr>
      <w:r w:rsidRPr="00712637">
        <w:t>LiveSafe</w:t>
      </w:r>
    </w:p>
    <w:p w14:paraId="2AB527DE" w14:textId="77777777" w:rsidR="00EE620A" w:rsidRDefault="007378E8" w:rsidP="00EE620A">
      <w:pPr>
        <w:pStyle w:val="BodyText"/>
        <w:spacing w:before="4"/>
        <w:ind w:left="821" w:right="110"/>
      </w:pPr>
      <w:hyperlink r:id="rId315">
        <w:r w:rsidR="00EE620A" w:rsidRPr="00712637">
          <w:rPr>
            <w:rStyle w:val="Hyperlink"/>
          </w:rPr>
          <w:t>LiveSafe</w:t>
        </w:r>
      </w:hyperlink>
      <w:r w:rsidR="00EE620A">
        <w:rPr>
          <w:color w:val="4470C4"/>
          <w:u w:val="single" w:color="4470C4"/>
        </w:rPr>
        <w:t xml:space="preserve"> </w:t>
      </w:r>
      <w:r w:rsidR="00EE620A">
        <w:t>is a free mobile safety app that the University of Mississippi offers to all students, faculty, staff, parents, alumni, and visitors. This app provides a streamlined way to communicate directly with UM safety officials. By leveraging the community's eyes and ears, LiveSafe helps to keep the campus safe by preventing crimes before they occur.</w:t>
      </w:r>
    </w:p>
    <w:p w14:paraId="02C7338A" w14:textId="77777777" w:rsidR="00EE620A" w:rsidRDefault="00EE620A" w:rsidP="00EE620A">
      <w:pPr>
        <w:sectPr w:rsidR="00EE620A">
          <w:pgSz w:w="12240" w:h="15840"/>
          <w:pgMar w:top="1380" w:right="1320" w:bottom="960" w:left="1340" w:header="0" w:footer="704" w:gutter="0"/>
          <w:cols w:space="720"/>
        </w:sectPr>
      </w:pPr>
    </w:p>
    <w:p w14:paraId="2F10D7FA" w14:textId="77777777" w:rsidR="00EE620A" w:rsidRPr="00712637" w:rsidRDefault="00EE620A" w:rsidP="00712637">
      <w:pPr>
        <w:pStyle w:val="Heading5"/>
      </w:pPr>
      <w:r w:rsidRPr="00712637">
        <w:lastRenderedPageBreak/>
        <w:t>REBALERT</w:t>
      </w:r>
    </w:p>
    <w:p w14:paraId="343A570F" w14:textId="77777777" w:rsidR="00EE620A" w:rsidRDefault="007378E8" w:rsidP="00EE620A">
      <w:pPr>
        <w:pStyle w:val="BodyText"/>
        <w:spacing w:before="8" w:line="242" w:lineRule="auto"/>
        <w:ind w:left="821" w:right="387"/>
      </w:pPr>
      <w:hyperlink r:id="rId316">
        <w:r w:rsidR="00EE620A" w:rsidRPr="00712637">
          <w:rPr>
            <w:rStyle w:val="Hyperlink"/>
          </w:rPr>
          <w:t>REBALERT</w:t>
        </w:r>
      </w:hyperlink>
      <w:r w:rsidR="00EE620A">
        <w:rPr>
          <w:color w:val="0461C1"/>
          <w:u w:val="single" w:color="0461C1"/>
        </w:rPr>
        <w:t xml:space="preserve"> </w:t>
      </w:r>
      <w:r w:rsidR="00EE620A">
        <w:t>is an emergency text message notification service available to UM employees who have provided a valid cell phone number. Those enrolled will automatically receive REBALERT text message notifications from the university.</w:t>
      </w:r>
    </w:p>
    <w:p w14:paraId="3D2A9EA2" w14:textId="77777777" w:rsidR="00EE620A" w:rsidRDefault="00EE620A" w:rsidP="00EE620A">
      <w:pPr>
        <w:pStyle w:val="BodyText"/>
        <w:spacing w:before="1"/>
        <w:rPr>
          <w:sz w:val="26"/>
        </w:rPr>
      </w:pPr>
    </w:p>
    <w:p w14:paraId="271491EF" w14:textId="77777777" w:rsidR="00EE620A" w:rsidRDefault="00EE620A" w:rsidP="00712637">
      <w:pPr>
        <w:pStyle w:val="Heading5"/>
      </w:pPr>
      <w:r>
        <w:t>Emergency Information Website</w:t>
      </w:r>
    </w:p>
    <w:p w14:paraId="5B2F3293" w14:textId="77777777" w:rsidR="00EE620A" w:rsidRDefault="007378E8" w:rsidP="00EE620A">
      <w:pPr>
        <w:pStyle w:val="BodyText"/>
        <w:spacing w:before="9"/>
        <w:ind w:left="821" w:right="681"/>
      </w:pPr>
      <w:hyperlink r:id="rId317">
        <w:r w:rsidR="00EE620A" w:rsidRPr="00712637">
          <w:rPr>
            <w:rStyle w:val="Hyperlink"/>
          </w:rPr>
          <w:t>Emergency Information website</w:t>
        </w:r>
      </w:hyperlink>
      <w:r w:rsidR="00EE620A">
        <w:rPr>
          <w:color w:val="0461C1"/>
          <w:u w:val="single" w:color="0461C1"/>
        </w:rPr>
        <w:t xml:space="preserve"> </w:t>
      </w:r>
      <w:r w:rsidR="00EE620A">
        <w:rPr>
          <w:b/>
        </w:rPr>
        <w:t>(</w:t>
      </w:r>
      <w:r w:rsidR="00EE620A">
        <w:t xml:space="preserve">information on what to do in case of emergencies) </w:t>
      </w:r>
      <w:hyperlink r:id="rId318">
        <w:r w:rsidR="00EE620A" w:rsidRPr="00712637">
          <w:rPr>
            <w:rStyle w:val="Hyperlink"/>
          </w:rPr>
          <w:t>Severe Weather Information</w:t>
        </w:r>
      </w:hyperlink>
      <w:r w:rsidR="00EE620A" w:rsidRPr="00712637">
        <w:rPr>
          <w:rStyle w:val="Hyperlink"/>
        </w:rPr>
        <w:t xml:space="preserve"> website</w:t>
      </w:r>
    </w:p>
    <w:p w14:paraId="3CB40672" w14:textId="77777777" w:rsidR="00EE620A" w:rsidRDefault="00EE620A" w:rsidP="00EE620A">
      <w:pPr>
        <w:pStyle w:val="BodyText"/>
        <w:rPr>
          <w:sz w:val="26"/>
        </w:rPr>
      </w:pPr>
    </w:p>
    <w:p w14:paraId="7325AD8C" w14:textId="77777777" w:rsidR="00EE620A" w:rsidRDefault="00EE620A" w:rsidP="00EE620A">
      <w:pPr>
        <w:pStyle w:val="BodyText"/>
        <w:spacing w:line="477" w:lineRule="auto"/>
        <w:ind w:left="100" w:right="1003"/>
      </w:pPr>
      <w:r>
        <w:t>University Police and Campus Safety is located in Kinard Hall Wing-C on Rebel Drive. Non-emergency: 662</w:t>
      </w:r>
      <w:hyperlink r:id="rId319">
        <w:r>
          <w:t>-915-7234 or upd@olemiss.edu</w:t>
        </w:r>
      </w:hyperlink>
    </w:p>
    <w:p w14:paraId="077FD6D6" w14:textId="77777777" w:rsidR="00EE620A" w:rsidRDefault="00EE620A" w:rsidP="00EE620A">
      <w:pPr>
        <w:pStyle w:val="BodyText"/>
        <w:spacing w:before="20" w:line="242" w:lineRule="auto"/>
        <w:ind w:left="100" w:right="1448"/>
      </w:pPr>
      <w:r>
        <w:t>Emergency: 662-915-4911 or 911 if calling from cell phone or off campus phone, or 4911 from on-campus phone.</w:t>
      </w:r>
    </w:p>
    <w:p w14:paraId="4E8AC364" w14:textId="77777777" w:rsidR="00DD4765" w:rsidRDefault="00DD4765" w:rsidP="008F20A3">
      <w:pPr>
        <w:tabs>
          <w:tab w:val="left" w:pos="820"/>
          <w:tab w:val="left" w:pos="821"/>
        </w:tabs>
        <w:spacing w:before="14"/>
        <w:ind w:right="229"/>
        <w:rPr>
          <w:sz w:val="24"/>
        </w:rPr>
      </w:pPr>
    </w:p>
    <w:p w14:paraId="63F58F68" w14:textId="77777777" w:rsidR="00594BDF" w:rsidRDefault="00594BDF" w:rsidP="008F20A3">
      <w:pPr>
        <w:tabs>
          <w:tab w:val="left" w:pos="820"/>
          <w:tab w:val="left" w:pos="821"/>
        </w:tabs>
        <w:spacing w:before="14"/>
        <w:ind w:right="229"/>
        <w:rPr>
          <w:sz w:val="24"/>
        </w:rPr>
      </w:pPr>
    </w:p>
    <w:p w14:paraId="24D7797D" w14:textId="77777777" w:rsidR="00594BDF" w:rsidRDefault="00594BDF" w:rsidP="008F20A3">
      <w:pPr>
        <w:tabs>
          <w:tab w:val="left" w:pos="820"/>
          <w:tab w:val="left" w:pos="821"/>
        </w:tabs>
        <w:spacing w:before="14"/>
        <w:ind w:right="229"/>
        <w:rPr>
          <w:sz w:val="24"/>
        </w:rPr>
      </w:pPr>
    </w:p>
    <w:p w14:paraId="68B5CA08" w14:textId="77777777" w:rsidR="00594BDF" w:rsidRDefault="00594BDF" w:rsidP="008F20A3">
      <w:pPr>
        <w:tabs>
          <w:tab w:val="left" w:pos="820"/>
          <w:tab w:val="left" w:pos="821"/>
        </w:tabs>
        <w:spacing w:before="14"/>
        <w:ind w:right="229"/>
        <w:rPr>
          <w:sz w:val="24"/>
        </w:rPr>
      </w:pPr>
    </w:p>
    <w:p w14:paraId="2A4ACBA5" w14:textId="77777777" w:rsidR="00594BDF" w:rsidRDefault="00594BDF" w:rsidP="008F20A3">
      <w:pPr>
        <w:tabs>
          <w:tab w:val="left" w:pos="820"/>
          <w:tab w:val="left" w:pos="821"/>
        </w:tabs>
        <w:spacing w:before="14"/>
        <w:ind w:right="229"/>
        <w:rPr>
          <w:sz w:val="24"/>
        </w:rPr>
      </w:pPr>
    </w:p>
    <w:p w14:paraId="68B80851" w14:textId="77777777" w:rsidR="00594BDF" w:rsidRDefault="00594BDF" w:rsidP="008F20A3">
      <w:pPr>
        <w:tabs>
          <w:tab w:val="left" w:pos="820"/>
          <w:tab w:val="left" w:pos="821"/>
        </w:tabs>
        <w:spacing w:before="14"/>
        <w:ind w:right="229"/>
        <w:rPr>
          <w:sz w:val="24"/>
        </w:rPr>
      </w:pPr>
    </w:p>
    <w:p w14:paraId="381C27FF" w14:textId="77777777" w:rsidR="00594BDF" w:rsidRDefault="00594BDF" w:rsidP="008F20A3">
      <w:pPr>
        <w:tabs>
          <w:tab w:val="left" w:pos="820"/>
          <w:tab w:val="left" w:pos="821"/>
        </w:tabs>
        <w:spacing w:before="14"/>
        <w:ind w:right="229"/>
        <w:rPr>
          <w:sz w:val="24"/>
        </w:rPr>
      </w:pPr>
    </w:p>
    <w:p w14:paraId="7E4B2782" w14:textId="77777777" w:rsidR="00594BDF" w:rsidRDefault="00594BDF" w:rsidP="008F20A3">
      <w:pPr>
        <w:tabs>
          <w:tab w:val="left" w:pos="820"/>
          <w:tab w:val="left" w:pos="821"/>
        </w:tabs>
        <w:spacing w:before="14"/>
        <w:ind w:right="229"/>
        <w:rPr>
          <w:sz w:val="24"/>
        </w:rPr>
      </w:pPr>
    </w:p>
    <w:p w14:paraId="07ECC535" w14:textId="77777777" w:rsidR="00594BDF" w:rsidRDefault="00594BDF" w:rsidP="008F20A3">
      <w:pPr>
        <w:tabs>
          <w:tab w:val="left" w:pos="820"/>
          <w:tab w:val="left" w:pos="821"/>
        </w:tabs>
        <w:spacing w:before="14"/>
        <w:ind w:right="229"/>
        <w:rPr>
          <w:sz w:val="24"/>
        </w:rPr>
      </w:pPr>
    </w:p>
    <w:p w14:paraId="061858ED" w14:textId="77777777" w:rsidR="00594BDF" w:rsidRDefault="00594BDF" w:rsidP="008F20A3">
      <w:pPr>
        <w:tabs>
          <w:tab w:val="left" w:pos="820"/>
          <w:tab w:val="left" w:pos="821"/>
        </w:tabs>
        <w:spacing w:before="14"/>
        <w:ind w:right="229"/>
        <w:rPr>
          <w:sz w:val="24"/>
        </w:rPr>
      </w:pPr>
    </w:p>
    <w:p w14:paraId="0C0021EF" w14:textId="77777777" w:rsidR="00594BDF" w:rsidRDefault="00594BDF" w:rsidP="008F20A3">
      <w:pPr>
        <w:tabs>
          <w:tab w:val="left" w:pos="820"/>
          <w:tab w:val="left" w:pos="821"/>
        </w:tabs>
        <w:spacing w:before="14"/>
        <w:ind w:right="229"/>
        <w:rPr>
          <w:sz w:val="24"/>
        </w:rPr>
      </w:pPr>
    </w:p>
    <w:p w14:paraId="539BEF13" w14:textId="77777777" w:rsidR="00594BDF" w:rsidRDefault="00594BDF" w:rsidP="008F20A3">
      <w:pPr>
        <w:tabs>
          <w:tab w:val="left" w:pos="820"/>
          <w:tab w:val="left" w:pos="821"/>
        </w:tabs>
        <w:spacing w:before="14"/>
        <w:ind w:right="229"/>
        <w:rPr>
          <w:sz w:val="24"/>
        </w:rPr>
      </w:pPr>
    </w:p>
    <w:p w14:paraId="5A64191C" w14:textId="77777777" w:rsidR="00594BDF" w:rsidRDefault="00594BDF" w:rsidP="008F20A3">
      <w:pPr>
        <w:tabs>
          <w:tab w:val="left" w:pos="820"/>
          <w:tab w:val="left" w:pos="821"/>
        </w:tabs>
        <w:spacing w:before="14"/>
        <w:ind w:right="229"/>
        <w:rPr>
          <w:sz w:val="24"/>
        </w:rPr>
      </w:pPr>
    </w:p>
    <w:p w14:paraId="7D278C5D" w14:textId="77777777" w:rsidR="00594BDF" w:rsidRDefault="00594BDF" w:rsidP="008F20A3">
      <w:pPr>
        <w:tabs>
          <w:tab w:val="left" w:pos="820"/>
          <w:tab w:val="left" w:pos="821"/>
        </w:tabs>
        <w:spacing w:before="14"/>
        <w:ind w:right="229"/>
        <w:rPr>
          <w:sz w:val="24"/>
        </w:rPr>
      </w:pPr>
    </w:p>
    <w:p w14:paraId="5CB3881B" w14:textId="77777777" w:rsidR="00594BDF" w:rsidRDefault="00594BDF" w:rsidP="008F20A3">
      <w:pPr>
        <w:tabs>
          <w:tab w:val="left" w:pos="820"/>
          <w:tab w:val="left" w:pos="821"/>
        </w:tabs>
        <w:spacing w:before="14"/>
        <w:ind w:right="229"/>
        <w:rPr>
          <w:sz w:val="24"/>
        </w:rPr>
      </w:pPr>
    </w:p>
    <w:p w14:paraId="409E9437" w14:textId="77777777" w:rsidR="00594BDF" w:rsidRDefault="00594BDF" w:rsidP="008F20A3">
      <w:pPr>
        <w:tabs>
          <w:tab w:val="left" w:pos="820"/>
          <w:tab w:val="left" w:pos="821"/>
        </w:tabs>
        <w:spacing w:before="14"/>
        <w:ind w:right="229"/>
        <w:rPr>
          <w:sz w:val="24"/>
        </w:rPr>
      </w:pPr>
    </w:p>
    <w:p w14:paraId="4F845345" w14:textId="77777777" w:rsidR="00594BDF" w:rsidRDefault="00594BDF" w:rsidP="008F20A3">
      <w:pPr>
        <w:tabs>
          <w:tab w:val="left" w:pos="820"/>
          <w:tab w:val="left" w:pos="821"/>
        </w:tabs>
        <w:spacing w:before="14"/>
        <w:ind w:right="229"/>
        <w:rPr>
          <w:sz w:val="24"/>
        </w:rPr>
      </w:pPr>
    </w:p>
    <w:p w14:paraId="72695F9F" w14:textId="77777777" w:rsidR="00594BDF" w:rsidRDefault="00594BDF" w:rsidP="008F20A3">
      <w:pPr>
        <w:tabs>
          <w:tab w:val="left" w:pos="820"/>
          <w:tab w:val="left" w:pos="821"/>
        </w:tabs>
        <w:spacing w:before="14"/>
        <w:ind w:right="229"/>
        <w:rPr>
          <w:sz w:val="24"/>
        </w:rPr>
      </w:pPr>
    </w:p>
    <w:p w14:paraId="6D6D2E60" w14:textId="77777777" w:rsidR="00594BDF" w:rsidRDefault="00594BDF" w:rsidP="008F20A3">
      <w:pPr>
        <w:tabs>
          <w:tab w:val="left" w:pos="820"/>
          <w:tab w:val="left" w:pos="821"/>
        </w:tabs>
        <w:spacing w:before="14"/>
        <w:ind w:right="229"/>
        <w:rPr>
          <w:sz w:val="24"/>
        </w:rPr>
      </w:pPr>
    </w:p>
    <w:p w14:paraId="5998264A" w14:textId="77777777" w:rsidR="00594BDF" w:rsidRDefault="00594BDF" w:rsidP="008F20A3">
      <w:pPr>
        <w:tabs>
          <w:tab w:val="left" w:pos="820"/>
          <w:tab w:val="left" w:pos="821"/>
        </w:tabs>
        <w:spacing w:before="14"/>
        <w:ind w:right="229"/>
        <w:rPr>
          <w:sz w:val="24"/>
        </w:rPr>
      </w:pPr>
    </w:p>
    <w:p w14:paraId="07912A49" w14:textId="77777777" w:rsidR="00594BDF" w:rsidRDefault="00594BDF" w:rsidP="008F20A3">
      <w:pPr>
        <w:tabs>
          <w:tab w:val="left" w:pos="820"/>
          <w:tab w:val="left" w:pos="821"/>
        </w:tabs>
        <w:spacing w:before="14"/>
        <w:ind w:right="229"/>
        <w:rPr>
          <w:sz w:val="24"/>
        </w:rPr>
      </w:pPr>
    </w:p>
    <w:p w14:paraId="6AE5778D" w14:textId="77777777" w:rsidR="00594BDF" w:rsidRDefault="00594BDF" w:rsidP="008F20A3">
      <w:pPr>
        <w:tabs>
          <w:tab w:val="left" w:pos="820"/>
          <w:tab w:val="left" w:pos="821"/>
        </w:tabs>
        <w:spacing w:before="14"/>
        <w:ind w:right="229"/>
        <w:rPr>
          <w:sz w:val="24"/>
        </w:rPr>
      </w:pPr>
    </w:p>
    <w:p w14:paraId="2726B6A8" w14:textId="77777777" w:rsidR="00594BDF" w:rsidRDefault="00594BDF" w:rsidP="008F20A3">
      <w:pPr>
        <w:tabs>
          <w:tab w:val="left" w:pos="820"/>
          <w:tab w:val="left" w:pos="821"/>
        </w:tabs>
        <w:spacing w:before="14"/>
        <w:ind w:right="229"/>
        <w:rPr>
          <w:sz w:val="24"/>
        </w:rPr>
      </w:pPr>
    </w:p>
    <w:p w14:paraId="331C3ED4" w14:textId="77777777" w:rsidR="00594BDF" w:rsidRDefault="00594BDF" w:rsidP="008F20A3">
      <w:pPr>
        <w:tabs>
          <w:tab w:val="left" w:pos="820"/>
          <w:tab w:val="left" w:pos="821"/>
        </w:tabs>
        <w:spacing w:before="14"/>
        <w:ind w:right="229"/>
        <w:rPr>
          <w:sz w:val="24"/>
        </w:rPr>
      </w:pPr>
    </w:p>
    <w:p w14:paraId="55C42300" w14:textId="77777777" w:rsidR="00594BDF" w:rsidRDefault="00594BDF" w:rsidP="008F20A3">
      <w:pPr>
        <w:tabs>
          <w:tab w:val="left" w:pos="820"/>
          <w:tab w:val="left" w:pos="821"/>
        </w:tabs>
        <w:spacing w:before="14"/>
        <w:ind w:right="229"/>
        <w:rPr>
          <w:sz w:val="24"/>
        </w:rPr>
      </w:pPr>
    </w:p>
    <w:p w14:paraId="1788896E" w14:textId="77777777" w:rsidR="00594BDF" w:rsidRDefault="00594BDF" w:rsidP="008F20A3">
      <w:pPr>
        <w:tabs>
          <w:tab w:val="left" w:pos="820"/>
          <w:tab w:val="left" w:pos="821"/>
        </w:tabs>
        <w:spacing w:before="14"/>
        <w:ind w:right="229"/>
        <w:rPr>
          <w:sz w:val="24"/>
        </w:rPr>
      </w:pPr>
    </w:p>
    <w:p w14:paraId="47F61F44" w14:textId="77777777" w:rsidR="00594BDF" w:rsidRDefault="00594BDF" w:rsidP="008F20A3">
      <w:pPr>
        <w:tabs>
          <w:tab w:val="left" w:pos="820"/>
          <w:tab w:val="left" w:pos="821"/>
        </w:tabs>
        <w:spacing w:before="14"/>
        <w:ind w:right="229"/>
        <w:rPr>
          <w:sz w:val="24"/>
        </w:rPr>
      </w:pPr>
    </w:p>
    <w:p w14:paraId="32A2303D" w14:textId="77777777" w:rsidR="00594BDF" w:rsidRDefault="00594BDF" w:rsidP="008F20A3">
      <w:pPr>
        <w:tabs>
          <w:tab w:val="left" w:pos="820"/>
          <w:tab w:val="left" w:pos="821"/>
        </w:tabs>
        <w:spacing w:before="14"/>
        <w:ind w:right="229"/>
        <w:rPr>
          <w:sz w:val="24"/>
        </w:rPr>
      </w:pPr>
    </w:p>
    <w:p w14:paraId="057CFC8E" w14:textId="77777777" w:rsidR="00594BDF" w:rsidRDefault="00594BDF" w:rsidP="008F20A3">
      <w:pPr>
        <w:tabs>
          <w:tab w:val="left" w:pos="820"/>
          <w:tab w:val="left" w:pos="821"/>
        </w:tabs>
        <w:spacing w:before="14"/>
        <w:ind w:right="229"/>
        <w:rPr>
          <w:sz w:val="24"/>
        </w:rPr>
      </w:pPr>
    </w:p>
    <w:p w14:paraId="11A4175A" w14:textId="77777777" w:rsidR="00712637" w:rsidRDefault="00712637" w:rsidP="00594BDF">
      <w:pPr>
        <w:pStyle w:val="Heading2"/>
      </w:pPr>
    </w:p>
    <w:p w14:paraId="2BE9766F" w14:textId="05CFD828" w:rsidR="00594BDF" w:rsidRPr="00F6703E" w:rsidRDefault="00594BDF" w:rsidP="00594BDF">
      <w:pPr>
        <w:pStyle w:val="Heading2"/>
        <w:sectPr w:rsidR="00594BDF" w:rsidRPr="00F6703E">
          <w:pgSz w:w="12240" w:h="15840"/>
          <w:pgMar w:top="1380" w:right="1320" w:bottom="960" w:left="1340" w:header="0" w:footer="704" w:gutter="0"/>
          <w:cols w:space="720"/>
        </w:sectPr>
      </w:pPr>
      <w:bookmarkStart w:id="113" w:name="_Toc142298060"/>
      <w:r>
        <w:lastRenderedPageBreak/>
        <w:t>UNIT 8: Campus Services and Business Affairs</w:t>
      </w:r>
      <w:bookmarkEnd w:id="113"/>
    </w:p>
    <w:p w14:paraId="2C6B64B2" w14:textId="77777777" w:rsidR="009E30E0" w:rsidRPr="00F6703E" w:rsidRDefault="009E30E0" w:rsidP="00712637">
      <w:pPr>
        <w:pStyle w:val="Heading3"/>
        <w:spacing w:before="0"/>
        <w:ind w:left="0"/>
      </w:pPr>
      <w:bookmarkStart w:id="114" w:name="_Toc142298061"/>
      <w:r w:rsidRPr="00F6703E">
        <w:lastRenderedPageBreak/>
        <w:t>Section 28: Campus Services</w:t>
      </w:r>
      <w:bookmarkEnd w:id="114"/>
    </w:p>
    <w:p w14:paraId="2F02BEDB" w14:textId="77777777" w:rsidR="009E30E0" w:rsidRDefault="007378E8" w:rsidP="009E30E0">
      <w:pPr>
        <w:pStyle w:val="BodyText"/>
        <w:spacing w:before="292"/>
        <w:ind w:left="100"/>
      </w:pPr>
      <w:hyperlink r:id="rId320">
        <w:r w:rsidR="009E30E0" w:rsidRPr="00712637">
          <w:rPr>
            <w:rStyle w:val="Hyperlink"/>
          </w:rPr>
          <w:t>Barnes and Noble Bookstore</w:t>
        </w:r>
      </w:hyperlink>
      <w:r w:rsidR="009E30E0">
        <w:rPr>
          <w:color w:val="0461C1"/>
          <w:u w:val="single" w:color="0461C1"/>
        </w:rPr>
        <w:t xml:space="preserve"> </w:t>
      </w:r>
      <w:r w:rsidR="009E30E0">
        <w:t>(915-5896)</w:t>
      </w:r>
    </w:p>
    <w:p w14:paraId="1760A842" w14:textId="77777777" w:rsidR="009E30E0" w:rsidRPr="00712637" w:rsidRDefault="009E30E0" w:rsidP="009E30E0">
      <w:pPr>
        <w:pStyle w:val="BodyText"/>
        <w:spacing w:before="4"/>
        <w:rPr>
          <w:rStyle w:val="Hyperlink"/>
        </w:rPr>
      </w:pPr>
    </w:p>
    <w:p w14:paraId="7223B780" w14:textId="77777777" w:rsidR="009E30E0" w:rsidRPr="00712637" w:rsidRDefault="007378E8" w:rsidP="009E30E0">
      <w:pPr>
        <w:pStyle w:val="BodyText"/>
        <w:spacing w:before="90"/>
        <w:ind w:left="100"/>
        <w:rPr>
          <w:rStyle w:val="Hyperlink"/>
        </w:rPr>
      </w:pPr>
      <w:hyperlink r:id="rId321">
        <w:r w:rsidR="009E30E0" w:rsidRPr="00712637">
          <w:rPr>
            <w:rStyle w:val="Hyperlink"/>
          </w:rPr>
          <w:t>Bias Incident Response Team</w:t>
        </w:r>
      </w:hyperlink>
    </w:p>
    <w:p w14:paraId="5F43AD4C" w14:textId="77777777" w:rsidR="009E30E0" w:rsidRDefault="009E30E0" w:rsidP="009E30E0">
      <w:pPr>
        <w:pStyle w:val="BodyText"/>
        <w:spacing w:before="10"/>
        <w:rPr>
          <w:sz w:val="15"/>
        </w:rPr>
      </w:pPr>
    </w:p>
    <w:p w14:paraId="425C29EE" w14:textId="77777777" w:rsidR="009E30E0" w:rsidRDefault="007378E8" w:rsidP="009E30E0">
      <w:pPr>
        <w:pStyle w:val="BodyText"/>
        <w:spacing w:before="90"/>
        <w:ind w:left="100"/>
      </w:pPr>
      <w:hyperlink r:id="rId322">
        <w:r w:rsidR="009E30E0" w:rsidRPr="00712637">
          <w:rPr>
            <w:rStyle w:val="Hyperlink"/>
          </w:rPr>
          <w:t>Campus Post Office</w:t>
        </w:r>
      </w:hyperlink>
      <w:r w:rsidR="009E30E0">
        <w:rPr>
          <w:color w:val="0461C1"/>
          <w:u w:val="single" w:color="0461C1"/>
        </w:rPr>
        <w:t xml:space="preserve"> </w:t>
      </w:r>
      <w:r w:rsidR="009E30E0">
        <w:t>(915-2611)</w:t>
      </w:r>
    </w:p>
    <w:p w14:paraId="64C169D3" w14:textId="77777777" w:rsidR="009E30E0" w:rsidRDefault="009E30E0" w:rsidP="009E30E0">
      <w:pPr>
        <w:pStyle w:val="BodyText"/>
        <w:rPr>
          <w:sz w:val="16"/>
        </w:rPr>
      </w:pPr>
    </w:p>
    <w:p w14:paraId="6B059FBD" w14:textId="77777777" w:rsidR="009E30E0" w:rsidRDefault="007378E8" w:rsidP="009E30E0">
      <w:pPr>
        <w:pStyle w:val="BodyText"/>
        <w:spacing w:before="90"/>
        <w:ind w:left="100"/>
      </w:pPr>
      <w:hyperlink r:id="rId323">
        <w:r w:rsidR="009E30E0" w:rsidRPr="00712637">
          <w:rPr>
            <w:rStyle w:val="Hyperlink"/>
          </w:rPr>
          <w:t>Campus Recreation</w:t>
        </w:r>
      </w:hyperlink>
      <w:r w:rsidR="009E30E0">
        <w:rPr>
          <w:color w:val="0461C1"/>
          <w:u w:val="single" w:color="0461C1"/>
        </w:rPr>
        <w:t xml:space="preserve"> </w:t>
      </w:r>
      <w:r w:rsidR="009E30E0">
        <w:t>(915-5591)</w:t>
      </w:r>
    </w:p>
    <w:p w14:paraId="51CDF891" w14:textId="77777777" w:rsidR="009E30E0" w:rsidRDefault="009E30E0" w:rsidP="009E30E0">
      <w:pPr>
        <w:pStyle w:val="BodyText"/>
        <w:spacing w:before="5"/>
        <w:rPr>
          <w:sz w:val="16"/>
        </w:rPr>
      </w:pPr>
    </w:p>
    <w:p w14:paraId="65C5A385" w14:textId="77777777" w:rsidR="009E30E0" w:rsidRDefault="007378E8" w:rsidP="009E30E0">
      <w:pPr>
        <w:pStyle w:val="BodyText"/>
        <w:spacing w:before="90"/>
        <w:ind w:left="100"/>
      </w:pPr>
      <w:hyperlink r:id="rId324">
        <w:r w:rsidR="009E30E0" w:rsidRPr="009C3D7A">
          <w:rPr>
            <w:rStyle w:val="Hyperlink"/>
          </w:rPr>
          <w:t>Employee Health Center</w:t>
        </w:r>
      </w:hyperlink>
      <w:r w:rsidR="009E30E0">
        <w:rPr>
          <w:color w:val="0461C1"/>
          <w:u w:val="single" w:color="0461C1"/>
        </w:rPr>
        <w:t xml:space="preserve"> </w:t>
      </w:r>
      <w:r w:rsidR="009E30E0">
        <w:t>(915-6550)</w:t>
      </w:r>
    </w:p>
    <w:p w14:paraId="6A1F2524" w14:textId="77777777" w:rsidR="009E30E0" w:rsidRDefault="009E30E0" w:rsidP="009E30E0">
      <w:pPr>
        <w:pStyle w:val="BodyText"/>
        <w:rPr>
          <w:sz w:val="16"/>
        </w:rPr>
      </w:pPr>
    </w:p>
    <w:p w14:paraId="47E0D1A2" w14:textId="77777777" w:rsidR="009E30E0" w:rsidRDefault="007378E8" w:rsidP="009E30E0">
      <w:pPr>
        <w:pStyle w:val="BodyText"/>
        <w:spacing w:before="90"/>
        <w:ind w:left="100"/>
      </w:pPr>
      <w:hyperlink r:id="rId325">
        <w:r w:rsidR="009E30E0" w:rsidRPr="009C3D7A">
          <w:rPr>
            <w:rStyle w:val="Hyperlink"/>
          </w:rPr>
          <w:t>EORC/Title IX Office</w:t>
        </w:r>
      </w:hyperlink>
      <w:r w:rsidR="009E30E0">
        <w:rPr>
          <w:color w:val="0461C1"/>
          <w:u w:val="single" w:color="0461C1"/>
        </w:rPr>
        <w:t xml:space="preserve"> </w:t>
      </w:r>
      <w:r w:rsidR="009E30E0">
        <w:t>(915-7735)</w:t>
      </w:r>
    </w:p>
    <w:p w14:paraId="16D721D9" w14:textId="77777777" w:rsidR="009E30E0" w:rsidRDefault="009E30E0" w:rsidP="009E30E0">
      <w:pPr>
        <w:pStyle w:val="BodyText"/>
        <w:spacing w:before="5"/>
        <w:rPr>
          <w:sz w:val="16"/>
        </w:rPr>
      </w:pPr>
    </w:p>
    <w:p w14:paraId="563A4E2F" w14:textId="77777777" w:rsidR="009E30E0" w:rsidRDefault="007378E8" w:rsidP="009E30E0">
      <w:pPr>
        <w:pStyle w:val="BodyText"/>
        <w:spacing w:before="90"/>
        <w:ind w:left="100"/>
      </w:pPr>
      <w:hyperlink r:id="rId326">
        <w:r w:rsidR="009E30E0" w:rsidRPr="009C3D7A">
          <w:rPr>
            <w:rStyle w:val="Hyperlink"/>
          </w:rPr>
          <w:t>Faculty Technology Development Center</w:t>
        </w:r>
      </w:hyperlink>
      <w:r w:rsidR="009E30E0">
        <w:rPr>
          <w:color w:val="0461C1"/>
          <w:u w:val="single" w:color="0461C1"/>
        </w:rPr>
        <w:t xml:space="preserve"> </w:t>
      </w:r>
      <w:r w:rsidR="009E30E0">
        <w:t>(915-7918)</w:t>
      </w:r>
    </w:p>
    <w:p w14:paraId="15D63E70" w14:textId="77777777" w:rsidR="009E30E0" w:rsidRDefault="009E30E0" w:rsidP="009E30E0">
      <w:pPr>
        <w:pStyle w:val="BodyText"/>
        <w:spacing w:before="11"/>
        <w:rPr>
          <w:sz w:val="15"/>
        </w:rPr>
      </w:pPr>
    </w:p>
    <w:p w14:paraId="57260E9A" w14:textId="77777777" w:rsidR="009E30E0" w:rsidRDefault="007378E8" w:rsidP="009E30E0">
      <w:pPr>
        <w:pStyle w:val="BodyText"/>
        <w:spacing w:before="90"/>
        <w:ind w:left="100"/>
      </w:pPr>
      <w:hyperlink r:id="rId327">
        <w:r w:rsidR="009E30E0" w:rsidRPr="009C3D7A">
          <w:rPr>
            <w:rStyle w:val="Hyperlink"/>
          </w:rPr>
          <w:t>ID Center</w:t>
        </w:r>
      </w:hyperlink>
      <w:r w:rsidR="009E30E0">
        <w:rPr>
          <w:color w:val="0461C1"/>
          <w:u w:val="single" w:color="0461C1"/>
        </w:rPr>
        <w:t xml:space="preserve"> </w:t>
      </w:r>
      <w:r w:rsidR="009E30E0">
        <w:t>(915-7445)</w:t>
      </w:r>
    </w:p>
    <w:p w14:paraId="6A0B0176" w14:textId="77777777" w:rsidR="009E30E0" w:rsidRDefault="009E30E0" w:rsidP="009E30E0">
      <w:pPr>
        <w:pStyle w:val="BodyText"/>
        <w:rPr>
          <w:sz w:val="16"/>
        </w:rPr>
      </w:pPr>
    </w:p>
    <w:p w14:paraId="4343EBB3" w14:textId="77777777" w:rsidR="009E30E0" w:rsidRDefault="007378E8" w:rsidP="009E30E0">
      <w:pPr>
        <w:pStyle w:val="BodyText"/>
        <w:spacing w:before="90"/>
        <w:ind w:left="100"/>
      </w:pPr>
      <w:hyperlink r:id="rId328">
        <w:r w:rsidR="009E30E0" w:rsidRPr="009C3D7A">
          <w:rPr>
            <w:rStyle w:val="Hyperlink"/>
          </w:rPr>
          <w:t>IT Help Desk</w:t>
        </w:r>
      </w:hyperlink>
      <w:r w:rsidR="009E30E0">
        <w:rPr>
          <w:color w:val="0461C1"/>
          <w:u w:val="single" w:color="0461C1"/>
        </w:rPr>
        <w:t xml:space="preserve"> </w:t>
      </w:r>
      <w:r w:rsidR="009E30E0">
        <w:t>(915-5222)</w:t>
      </w:r>
    </w:p>
    <w:p w14:paraId="1FB61815" w14:textId="77777777" w:rsidR="009E30E0" w:rsidRDefault="009E30E0" w:rsidP="009E30E0">
      <w:pPr>
        <w:pStyle w:val="BodyText"/>
        <w:spacing w:before="5"/>
        <w:rPr>
          <w:sz w:val="16"/>
        </w:rPr>
      </w:pPr>
    </w:p>
    <w:p w14:paraId="27C6A03E" w14:textId="77777777" w:rsidR="009E30E0" w:rsidRDefault="007378E8" w:rsidP="009E30E0">
      <w:pPr>
        <w:pStyle w:val="BodyText"/>
        <w:spacing w:before="90"/>
        <w:ind w:left="100"/>
      </w:pPr>
      <w:hyperlink r:id="rId329">
        <w:r w:rsidR="009E30E0" w:rsidRPr="009C3D7A">
          <w:rPr>
            <w:rStyle w:val="Hyperlink"/>
          </w:rPr>
          <w:t xml:space="preserve">Office of Sustainability </w:t>
        </w:r>
      </w:hyperlink>
      <w:r w:rsidR="009E30E0">
        <w:t>(915-2720)</w:t>
      </w:r>
    </w:p>
    <w:p w14:paraId="09FE305C" w14:textId="77777777" w:rsidR="009E30E0" w:rsidRDefault="009E30E0" w:rsidP="009E30E0">
      <w:pPr>
        <w:pStyle w:val="BodyText"/>
        <w:spacing w:before="11"/>
        <w:rPr>
          <w:sz w:val="15"/>
        </w:rPr>
      </w:pPr>
    </w:p>
    <w:p w14:paraId="7791F7FC" w14:textId="77777777" w:rsidR="009E30E0" w:rsidRDefault="007378E8" w:rsidP="009E30E0">
      <w:pPr>
        <w:pStyle w:val="BodyText"/>
        <w:spacing w:before="90"/>
        <w:ind w:left="100"/>
      </w:pPr>
      <w:hyperlink r:id="rId330">
        <w:r w:rsidR="009E30E0" w:rsidRPr="009C3D7A">
          <w:rPr>
            <w:rStyle w:val="Hyperlink"/>
          </w:rPr>
          <w:t>Ole Miss Dining Services</w:t>
        </w:r>
      </w:hyperlink>
      <w:r w:rsidR="009E30E0">
        <w:rPr>
          <w:color w:val="0461C1"/>
          <w:u w:val="single" w:color="0461C1"/>
        </w:rPr>
        <w:t xml:space="preserve"> </w:t>
      </w:r>
      <w:r w:rsidR="009E30E0">
        <w:rPr>
          <w:color w:val="0461C1"/>
        </w:rPr>
        <w:t>(</w:t>
      </w:r>
      <w:r w:rsidR="009E30E0">
        <w:t>915-6690)</w:t>
      </w:r>
    </w:p>
    <w:p w14:paraId="35E37216" w14:textId="77777777" w:rsidR="009E30E0" w:rsidRDefault="009E30E0" w:rsidP="009E30E0">
      <w:pPr>
        <w:pStyle w:val="BodyText"/>
        <w:spacing w:before="5"/>
        <w:rPr>
          <w:sz w:val="16"/>
        </w:rPr>
      </w:pPr>
    </w:p>
    <w:p w14:paraId="719C936D" w14:textId="77777777" w:rsidR="009E30E0" w:rsidRDefault="007378E8" w:rsidP="009E30E0">
      <w:pPr>
        <w:pStyle w:val="BodyText"/>
        <w:spacing w:before="90"/>
        <w:ind w:left="100"/>
      </w:pPr>
      <w:hyperlink r:id="rId331">
        <w:r w:rsidR="009E30E0" w:rsidRPr="009C3D7A">
          <w:rPr>
            <w:rStyle w:val="Hyperlink"/>
          </w:rPr>
          <w:t>Parking and Transportation (Bus) Services</w:t>
        </w:r>
      </w:hyperlink>
      <w:r w:rsidR="009E30E0">
        <w:rPr>
          <w:color w:val="0461C1"/>
          <w:u w:val="single" w:color="0461C1"/>
        </w:rPr>
        <w:t xml:space="preserve"> </w:t>
      </w:r>
      <w:hyperlink r:id="rId332">
        <w:r w:rsidR="009E30E0">
          <w:t>(915-7235)</w:t>
        </w:r>
      </w:hyperlink>
    </w:p>
    <w:p w14:paraId="1ED0A9D8" w14:textId="77777777" w:rsidR="009E30E0" w:rsidRDefault="009E30E0" w:rsidP="009E30E0">
      <w:pPr>
        <w:pStyle w:val="BodyText"/>
        <w:rPr>
          <w:sz w:val="16"/>
        </w:rPr>
      </w:pPr>
    </w:p>
    <w:p w14:paraId="46109704" w14:textId="77777777" w:rsidR="009E30E0" w:rsidRDefault="007378E8" w:rsidP="009E30E0">
      <w:pPr>
        <w:pStyle w:val="BodyText"/>
        <w:spacing w:before="90"/>
        <w:ind w:left="100"/>
      </w:pPr>
      <w:hyperlink r:id="rId333">
        <w:r w:rsidR="009E30E0" w:rsidRPr="009C3D7A">
          <w:rPr>
            <w:rStyle w:val="Hyperlink"/>
          </w:rPr>
          <w:t>University Counseling Center</w:t>
        </w:r>
      </w:hyperlink>
      <w:r w:rsidR="009E30E0">
        <w:rPr>
          <w:color w:val="0461C1"/>
          <w:u w:val="single" w:color="0461C1"/>
        </w:rPr>
        <w:t xml:space="preserve"> </w:t>
      </w:r>
      <w:r w:rsidR="009E30E0">
        <w:t>(915-3784)</w:t>
      </w:r>
    </w:p>
    <w:p w14:paraId="057E3C3D" w14:textId="77777777" w:rsidR="009E30E0" w:rsidRDefault="009E30E0" w:rsidP="009E30E0">
      <w:pPr>
        <w:pStyle w:val="BodyText"/>
        <w:spacing w:before="10"/>
        <w:rPr>
          <w:sz w:val="15"/>
        </w:rPr>
      </w:pPr>
    </w:p>
    <w:p w14:paraId="56D9A416" w14:textId="77777777" w:rsidR="009E30E0" w:rsidRDefault="007378E8" w:rsidP="009E30E0">
      <w:pPr>
        <w:pStyle w:val="BodyText"/>
        <w:spacing w:before="90"/>
        <w:ind w:left="100"/>
      </w:pPr>
      <w:hyperlink r:id="rId334">
        <w:r w:rsidR="009E30E0" w:rsidRPr="009C3D7A">
          <w:rPr>
            <w:rStyle w:val="Hyperlink"/>
          </w:rPr>
          <w:t>University Ombuds</w:t>
        </w:r>
      </w:hyperlink>
      <w:r w:rsidR="009E30E0">
        <w:rPr>
          <w:color w:val="0461C1"/>
          <w:u w:val="single" w:color="0461C1"/>
        </w:rPr>
        <w:t xml:space="preserve"> </w:t>
      </w:r>
      <w:r w:rsidR="009E30E0">
        <w:t>(915-1537)</w:t>
      </w:r>
    </w:p>
    <w:p w14:paraId="7678B51C" w14:textId="77777777" w:rsidR="009E30E0" w:rsidRDefault="009E30E0" w:rsidP="009E30E0">
      <w:pPr>
        <w:pStyle w:val="BodyText"/>
        <w:spacing w:before="4"/>
        <w:rPr>
          <w:sz w:val="16"/>
        </w:rPr>
      </w:pPr>
    </w:p>
    <w:p w14:paraId="0FC8DA34" w14:textId="77777777" w:rsidR="009E30E0" w:rsidRDefault="007378E8" w:rsidP="009E30E0">
      <w:pPr>
        <w:pStyle w:val="BodyText"/>
        <w:spacing w:before="90"/>
        <w:ind w:left="100"/>
      </w:pPr>
      <w:hyperlink r:id="rId335">
        <w:r w:rsidR="009E30E0" w:rsidRPr="009C3D7A">
          <w:rPr>
            <w:rStyle w:val="Hyperlink"/>
          </w:rPr>
          <w:t>University Police and Campus Safety</w:t>
        </w:r>
      </w:hyperlink>
      <w:r w:rsidR="009E30E0">
        <w:rPr>
          <w:color w:val="0461C1"/>
          <w:u w:val="single" w:color="0461C1"/>
        </w:rPr>
        <w:t xml:space="preserve"> </w:t>
      </w:r>
      <w:r w:rsidR="009E30E0">
        <w:t>(915-7234)</w:t>
      </w:r>
    </w:p>
    <w:p w14:paraId="2767A714" w14:textId="77777777" w:rsidR="009E30E0" w:rsidRDefault="009E30E0" w:rsidP="009E30E0">
      <w:pPr>
        <w:sectPr w:rsidR="009E30E0">
          <w:pgSz w:w="12240" w:h="15840"/>
          <w:pgMar w:top="1380" w:right="1320" w:bottom="960" w:left="1340" w:header="0" w:footer="704" w:gutter="0"/>
          <w:cols w:space="720"/>
        </w:sectPr>
      </w:pPr>
    </w:p>
    <w:p w14:paraId="4E8167DB" w14:textId="77777777" w:rsidR="009E30E0" w:rsidRPr="00F6703E" w:rsidRDefault="009E30E0" w:rsidP="009C3D7A">
      <w:pPr>
        <w:pStyle w:val="Heading3"/>
        <w:spacing w:before="0"/>
      </w:pPr>
      <w:bookmarkStart w:id="115" w:name="Section_29:_Business_Affairs_Policies"/>
      <w:bookmarkStart w:id="116" w:name="_Toc142298062"/>
      <w:bookmarkEnd w:id="115"/>
      <w:r w:rsidRPr="00F6703E">
        <w:lastRenderedPageBreak/>
        <w:t>Section 29: Business Affairs Policies</w:t>
      </w:r>
      <w:bookmarkEnd w:id="116"/>
    </w:p>
    <w:p w14:paraId="557A223C" w14:textId="77777777" w:rsidR="009E30E0" w:rsidRPr="009C3D7A" w:rsidRDefault="007378E8" w:rsidP="00FE2756">
      <w:pPr>
        <w:pStyle w:val="ListParagraph"/>
        <w:numPr>
          <w:ilvl w:val="0"/>
          <w:numId w:val="13"/>
        </w:numPr>
        <w:tabs>
          <w:tab w:val="left" w:pos="460"/>
          <w:tab w:val="left" w:pos="461"/>
        </w:tabs>
        <w:spacing w:before="313"/>
        <w:rPr>
          <w:rStyle w:val="Hyperlink"/>
        </w:rPr>
      </w:pPr>
      <w:hyperlink r:id="rId336">
        <w:r w:rsidR="009E30E0" w:rsidRPr="009C3D7A">
          <w:rPr>
            <w:rStyle w:val="Hyperlink"/>
          </w:rPr>
          <w:t>Contractual Authority</w:t>
        </w:r>
      </w:hyperlink>
    </w:p>
    <w:p w14:paraId="4980444B" w14:textId="77777777" w:rsidR="009E30E0" w:rsidRDefault="009E30E0" w:rsidP="009E30E0">
      <w:pPr>
        <w:pStyle w:val="BodyText"/>
        <w:spacing w:before="3"/>
        <w:rPr>
          <w:sz w:val="17"/>
        </w:rPr>
      </w:pPr>
    </w:p>
    <w:p w14:paraId="58C8CBAF" w14:textId="77777777" w:rsidR="009E30E0" w:rsidRPr="009C3D7A" w:rsidRDefault="007378E8" w:rsidP="00FE2756">
      <w:pPr>
        <w:pStyle w:val="ListParagraph"/>
        <w:numPr>
          <w:ilvl w:val="0"/>
          <w:numId w:val="13"/>
        </w:numPr>
        <w:tabs>
          <w:tab w:val="left" w:pos="460"/>
          <w:tab w:val="left" w:pos="461"/>
        </w:tabs>
        <w:spacing w:before="90"/>
        <w:rPr>
          <w:rStyle w:val="Hyperlink"/>
        </w:rPr>
      </w:pPr>
      <w:hyperlink r:id="rId337">
        <w:r w:rsidR="009E30E0" w:rsidRPr="009C3D7A">
          <w:rPr>
            <w:rStyle w:val="Hyperlink"/>
          </w:rPr>
          <w:t>Information Technology Acceptable Use</w:t>
        </w:r>
      </w:hyperlink>
    </w:p>
    <w:p w14:paraId="2A3ADBA2" w14:textId="77777777" w:rsidR="009E30E0" w:rsidRDefault="009E30E0" w:rsidP="009E30E0">
      <w:pPr>
        <w:pStyle w:val="BodyText"/>
        <w:spacing w:before="8"/>
        <w:rPr>
          <w:sz w:val="17"/>
        </w:rPr>
      </w:pPr>
    </w:p>
    <w:p w14:paraId="2F088E46" w14:textId="77777777" w:rsidR="009E30E0" w:rsidRPr="00442A9B" w:rsidRDefault="007378E8" w:rsidP="00FE2756">
      <w:pPr>
        <w:pStyle w:val="ListParagraph"/>
        <w:numPr>
          <w:ilvl w:val="0"/>
          <w:numId w:val="13"/>
        </w:numPr>
        <w:tabs>
          <w:tab w:val="left" w:pos="460"/>
          <w:tab w:val="left" w:pos="461"/>
        </w:tabs>
        <w:spacing w:before="90"/>
        <w:rPr>
          <w:rStyle w:val="Hyperlink"/>
        </w:rPr>
      </w:pPr>
      <w:hyperlink r:id="rId338">
        <w:r w:rsidR="009E30E0" w:rsidRPr="00442A9B">
          <w:rPr>
            <w:rStyle w:val="Hyperlink"/>
          </w:rPr>
          <w:t>Media Relations</w:t>
        </w:r>
      </w:hyperlink>
    </w:p>
    <w:p w14:paraId="7646E4A6" w14:textId="77777777" w:rsidR="009E30E0" w:rsidRDefault="009E30E0" w:rsidP="009E30E0">
      <w:pPr>
        <w:pStyle w:val="BodyText"/>
        <w:spacing w:before="4"/>
        <w:rPr>
          <w:sz w:val="17"/>
        </w:rPr>
      </w:pPr>
    </w:p>
    <w:p w14:paraId="18BEB09D" w14:textId="77777777" w:rsidR="009E30E0" w:rsidRPr="00442A9B" w:rsidRDefault="007378E8" w:rsidP="00FE2756">
      <w:pPr>
        <w:pStyle w:val="ListParagraph"/>
        <w:numPr>
          <w:ilvl w:val="0"/>
          <w:numId w:val="13"/>
        </w:numPr>
        <w:tabs>
          <w:tab w:val="left" w:pos="460"/>
          <w:tab w:val="left" w:pos="461"/>
        </w:tabs>
        <w:spacing w:before="90"/>
        <w:rPr>
          <w:rStyle w:val="Hyperlink"/>
        </w:rPr>
      </w:pPr>
      <w:hyperlink r:id="rId339">
        <w:r w:rsidR="009E30E0" w:rsidRPr="00442A9B">
          <w:rPr>
            <w:rStyle w:val="Hyperlink"/>
          </w:rPr>
          <w:t>Purchasing</w:t>
        </w:r>
      </w:hyperlink>
    </w:p>
    <w:p w14:paraId="668A37B2" w14:textId="77777777" w:rsidR="009E30E0" w:rsidRDefault="009E30E0" w:rsidP="009E30E0">
      <w:pPr>
        <w:pStyle w:val="BodyText"/>
        <w:spacing w:before="3"/>
        <w:rPr>
          <w:sz w:val="17"/>
        </w:rPr>
      </w:pPr>
    </w:p>
    <w:p w14:paraId="5F879E80" w14:textId="77777777" w:rsidR="009E30E0" w:rsidRDefault="007378E8" w:rsidP="00FE2756">
      <w:pPr>
        <w:pStyle w:val="ListParagraph"/>
        <w:numPr>
          <w:ilvl w:val="0"/>
          <w:numId w:val="13"/>
        </w:numPr>
        <w:tabs>
          <w:tab w:val="left" w:pos="460"/>
          <w:tab w:val="left" w:pos="461"/>
        </w:tabs>
        <w:spacing w:before="90"/>
        <w:rPr>
          <w:sz w:val="24"/>
        </w:rPr>
      </w:pPr>
      <w:hyperlink r:id="rId340">
        <w:r w:rsidR="009E30E0" w:rsidRPr="00442A9B">
          <w:rPr>
            <w:rStyle w:val="Hyperlink"/>
          </w:rPr>
          <w:t xml:space="preserve">Travel Authorization </w:t>
        </w:r>
      </w:hyperlink>
      <w:r w:rsidR="009E30E0">
        <w:rPr>
          <w:sz w:val="24"/>
        </w:rPr>
        <w:t>(must complete travel authorization before</w:t>
      </w:r>
      <w:r w:rsidR="009E30E0">
        <w:rPr>
          <w:spacing w:val="-35"/>
          <w:sz w:val="24"/>
        </w:rPr>
        <w:t xml:space="preserve"> </w:t>
      </w:r>
      <w:r w:rsidR="009E30E0">
        <w:rPr>
          <w:sz w:val="24"/>
        </w:rPr>
        <w:t>traveling)</w:t>
      </w:r>
    </w:p>
    <w:p w14:paraId="70D8717C" w14:textId="77777777" w:rsidR="009E30E0" w:rsidRDefault="009E30E0" w:rsidP="009E30E0">
      <w:pPr>
        <w:pStyle w:val="BodyText"/>
        <w:spacing w:before="8"/>
        <w:rPr>
          <w:sz w:val="17"/>
        </w:rPr>
      </w:pPr>
    </w:p>
    <w:p w14:paraId="3A868BD9" w14:textId="77777777" w:rsidR="009E30E0" w:rsidRPr="00442A9B" w:rsidRDefault="007378E8" w:rsidP="00FE2756">
      <w:pPr>
        <w:pStyle w:val="ListParagraph"/>
        <w:numPr>
          <w:ilvl w:val="0"/>
          <w:numId w:val="13"/>
        </w:numPr>
        <w:tabs>
          <w:tab w:val="left" w:pos="460"/>
          <w:tab w:val="left" w:pos="461"/>
        </w:tabs>
        <w:spacing w:before="90"/>
        <w:rPr>
          <w:rStyle w:val="Hyperlink"/>
        </w:rPr>
      </w:pPr>
      <w:hyperlink r:id="rId341">
        <w:r w:rsidR="009E30E0" w:rsidRPr="00442A9B">
          <w:rPr>
            <w:rStyle w:val="Hyperlink"/>
          </w:rPr>
          <w:t>Use of UM Trademarks</w:t>
        </w:r>
      </w:hyperlink>
    </w:p>
    <w:p w14:paraId="1967530A" w14:textId="77777777" w:rsidR="00594BDF" w:rsidRDefault="00594BDF" w:rsidP="008F20A3">
      <w:pPr>
        <w:tabs>
          <w:tab w:val="left" w:pos="820"/>
          <w:tab w:val="left" w:pos="821"/>
        </w:tabs>
        <w:spacing w:before="14"/>
        <w:ind w:right="229"/>
        <w:rPr>
          <w:sz w:val="24"/>
        </w:rPr>
      </w:pPr>
    </w:p>
    <w:p w14:paraId="2EF2F953" w14:textId="77777777" w:rsidR="00EA2E53" w:rsidRDefault="00EA2E53" w:rsidP="008F20A3">
      <w:pPr>
        <w:tabs>
          <w:tab w:val="left" w:pos="820"/>
          <w:tab w:val="left" w:pos="821"/>
        </w:tabs>
        <w:spacing w:before="14"/>
        <w:ind w:right="229"/>
        <w:rPr>
          <w:sz w:val="24"/>
        </w:rPr>
      </w:pPr>
    </w:p>
    <w:p w14:paraId="36914D73" w14:textId="77777777" w:rsidR="00EA2E53" w:rsidRDefault="00EA2E53" w:rsidP="008F20A3">
      <w:pPr>
        <w:tabs>
          <w:tab w:val="left" w:pos="820"/>
          <w:tab w:val="left" w:pos="821"/>
        </w:tabs>
        <w:spacing w:before="14"/>
        <w:ind w:right="229"/>
        <w:rPr>
          <w:sz w:val="24"/>
        </w:rPr>
      </w:pPr>
    </w:p>
    <w:p w14:paraId="7DED8BC1" w14:textId="77777777" w:rsidR="00EA2E53" w:rsidRDefault="00EA2E53" w:rsidP="008F20A3">
      <w:pPr>
        <w:tabs>
          <w:tab w:val="left" w:pos="820"/>
          <w:tab w:val="left" w:pos="821"/>
        </w:tabs>
        <w:spacing w:before="14"/>
        <w:ind w:right="229"/>
        <w:rPr>
          <w:sz w:val="24"/>
        </w:rPr>
      </w:pPr>
    </w:p>
    <w:p w14:paraId="27F8431A" w14:textId="77777777" w:rsidR="00EA2E53" w:rsidRDefault="00EA2E53" w:rsidP="008F20A3">
      <w:pPr>
        <w:tabs>
          <w:tab w:val="left" w:pos="820"/>
          <w:tab w:val="left" w:pos="821"/>
        </w:tabs>
        <w:spacing w:before="14"/>
        <w:ind w:right="229"/>
        <w:rPr>
          <w:sz w:val="24"/>
        </w:rPr>
      </w:pPr>
    </w:p>
    <w:p w14:paraId="14DC60D7" w14:textId="77777777" w:rsidR="00EA2E53" w:rsidRDefault="00EA2E53" w:rsidP="008F20A3">
      <w:pPr>
        <w:tabs>
          <w:tab w:val="left" w:pos="820"/>
          <w:tab w:val="left" w:pos="821"/>
        </w:tabs>
        <w:spacing w:before="14"/>
        <w:ind w:right="229"/>
        <w:rPr>
          <w:sz w:val="24"/>
        </w:rPr>
      </w:pPr>
    </w:p>
    <w:p w14:paraId="5C4601E2" w14:textId="77777777" w:rsidR="00EA2E53" w:rsidRDefault="00EA2E53" w:rsidP="008F20A3">
      <w:pPr>
        <w:tabs>
          <w:tab w:val="left" w:pos="820"/>
          <w:tab w:val="left" w:pos="821"/>
        </w:tabs>
        <w:spacing w:before="14"/>
        <w:ind w:right="229"/>
        <w:rPr>
          <w:sz w:val="24"/>
        </w:rPr>
      </w:pPr>
    </w:p>
    <w:p w14:paraId="4AF03442" w14:textId="77777777" w:rsidR="00EA2E53" w:rsidRDefault="00EA2E53" w:rsidP="008F20A3">
      <w:pPr>
        <w:tabs>
          <w:tab w:val="left" w:pos="820"/>
          <w:tab w:val="left" w:pos="821"/>
        </w:tabs>
        <w:spacing w:before="14"/>
        <w:ind w:right="229"/>
        <w:rPr>
          <w:sz w:val="24"/>
        </w:rPr>
      </w:pPr>
    </w:p>
    <w:p w14:paraId="4A996AAF" w14:textId="77777777" w:rsidR="00EA2E53" w:rsidRDefault="00EA2E53" w:rsidP="008F20A3">
      <w:pPr>
        <w:tabs>
          <w:tab w:val="left" w:pos="820"/>
          <w:tab w:val="left" w:pos="821"/>
        </w:tabs>
        <w:spacing w:before="14"/>
        <w:ind w:right="229"/>
        <w:rPr>
          <w:sz w:val="24"/>
        </w:rPr>
      </w:pPr>
    </w:p>
    <w:p w14:paraId="32F33CDE" w14:textId="77777777" w:rsidR="00EA2E53" w:rsidRDefault="00EA2E53" w:rsidP="008F20A3">
      <w:pPr>
        <w:tabs>
          <w:tab w:val="left" w:pos="820"/>
          <w:tab w:val="left" w:pos="821"/>
        </w:tabs>
        <w:spacing w:before="14"/>
        <w:ind w:right="229"/>
        <w:rPr>
          <w:sz w:val="24"/>
        </w:rPr>
      </w:pPr>
    </w:p>
    <w:p w14:paraId="2A6F9C89" w14:textId="77777777" w:rsidR="00EA2E53" w:rsidRDefault="00EA2E53" w:rsidP="008F20A3">
      <w:pPr>
        <w:tabs>
          <w:tab w:val="left" w:pos="820"/>
          <w:tab w:val="left" w:pos="821"/>
        </w:tabs>
        <w:spacing w:before="14"/>
        <w:ind w:right="229"/>
        <w:rPr>
          <w:sz w:val="24"/>
        </w:rPr>
      </w:pPr>
    </w:p>
    <w:p w14:paraId="01A3E2F5" w14:textId="77777777" w:rsidR="00EA2E53" w:rsidRDefault="00EA2E53" w:rsidP="008F20A3">
      <w:pPr>
        <w:tabs>
          <w:tab w:val="left" w:pos="820"/>
          <w:tab w:val="left" w:pos="821"/>
        </w:tabs>
        <w:spacing w:before="14"/>
        <w:ind w:right="229"/>
        <w:rPr>
          <w:sz w:val="24"/>
        </w:rPr>
      </w:pPr>
    </w:p>
    <w:p w14:paraId="385DA876" w14:textId="77777777" w:rsidR="00EA2E53" w:rsidRDefault="00EA2E53" w:rsidP="008F20A3">
      <w:pPr>
        <w:tabs>
          <w:tab w:val="left" w:pos="820"/>
          <w:tab w:val="left" w:pos="821"/>
        </w:tabs>
        <w:spacing w:before="14"/>
        <w:ind w:right="229"/>
        <w:rPr>
          <w:sz w:val="24"/>
        </w:rPr>
      </w:pPr>
    </w:p>
    <w:p w14:paraId="3894F8D8" w14:textId="77777777" w:rsidR="00EA2E53" w:rsidRDefault="00EA2E53" w:rsidP="008F20A3">
      <w:pPr>
        <w:tabs>
          <w:tab w:val="left" w:pos="820"/>
          <w:tab w:val="left" w:pos="821"/>
        </w:tabs>
        <w:spacing w:before="14"/>
        <w:ind w:right="229"/>
        <w:rPr>
          <w:sz w:val="24"/>
        </w:rPr>
      </w:pPr>
    </w:p>
    <w:p w14:paraId="1FAE4657" w14:textId="77777777" w:rsidR="00EA2E53" w:rsidRDefault="00EA2E53" w:rsidP="008F20A3">
      <w:pPr>
        <w:tabs>
          <w:tab w:val="left" w:pos="820"/>
          <w:tab w:val="left" w:pos="821"/>
        </w:tabs>
        <w:spacing w:before="14"/>
        <w:ind w:right="229"/>
        <w:rPr>
          <w:sz w:val="24"/>
        </w:rPr>
      </w:pPr>
    </w:p>
    <w:p w14:paraId="0C5EAF3F" w14:textId="77777777" w:rsidR="00EA2E53" w:rsidRDefault="00EA2E53" w:rsidP="008F20A3">
      <w:pPr>
        <w:tabs>
          <w:tab w:val="left" w:pos="820"/>
          <w:tab w:val="left" w:pos="821"/>
        </w:tabs>
        <w:spacing w:before="14"/>
        <w:ind w:right="229"/>
        <w:rPr>
          <w:sz w:val="24"/>
        </w:rPr>
      </w:pPr>
    </w:p>
    <w:p w14:paraId="6D2D183E" w14:textId="77777777" w:rsidR="00EA2E53" w:rsidRDefault="00EA2E53" w:rsidP="008F20A3">
      <w:pPr>
        <w:tabs>
          <w:tab w:val="left" w:pos="820"/>
          <w:tab w:val="left" w:pos="821"/>
        </w:tabs>
        <w:spacing w:before="14"/>
        <w:ind w:right="229"/>
        <w:rPr>
          <w:sz w:val="24"/>
        </w:rPr>
      </w:pPr>
    </w:p>
    <w:p w14:paraId="2BD93145" w14:textId="77777777" w:rsidR="00EA2E53" w:rsidRDefault="00EA2E53" w:rsidP="008F20A3">
      <w:pPr>
        <w:tabs>
          <w:tab w:val="left" w:pos="820"/>
          <w:tab w:val="left" w:pos="821"/>
        </w:tabs>
        <w:spacing w:before="14"/>
        <w:ind w:right="229"/>
        <w:rPr>
          <w:sz w:val="24"/>
        </w:rPr>
      </w:pPr>
    </w:p>
    <w:p w14:paraId="345779AB" w14:textId="77777777" w:rsidR="00EA2E53" w:rsidRDefault="00EA2E53" w:rsidP="008F20A3">
      <w:pPr>
        <w:tabs>
          <w:tab w:val="left" w:pos="820"/>
          <w:tab w:val="left" w:pos="821"/>
        </w:tabs>
        <w:spacing w:before="14"/>
        <w:ind w:right="229"/>
        <w:rPr>
          <w:sz w:val="24"/>
        </w:rPr>
      </w:pPr>
    </w:p>
    <w:p w14:paraId="20C03514" w14:textId="77777777" w:rsidR="00EA2E53" w:rsidRDefault="00EA2E53" w:rsidP="008F20A3">
      <w:pPr>
        <w:tabs>
          <w:tab w:val="left" w:pos="820"/>
          <w:tab w:val="left" w:pos="821"/>
        </w:tabs>
        <w:spacing w:before="14"/>
        <w:ind w:right="229"/>
        <w:rPr>
          <w:sz w:val="24"/>
        </w:rPr>
      </w:pPr>
    </w:p>
    <w:p w14:paraId="6F19BD42" w14:textId="77777777" w:rsidR="00EA2E53" w:rsidRDefault="00EA2E53" w:rsidP="008F20A3">
      <w:pPr>
        <w:tabs>
          <w:tab w:val="left" w:pos="820"/>
          <w:tab w:val="left" w:pos="821"/>
        </w:tabs>
        <w:spacing w:before="14"/>
        <w:ind w:right="229"/>
        <w:rPr>
          <w:sz w:val="24"/>
        </w:rPr>
      </w:pPr>
    </w:p>
    <w:p w14:paraId="1711EE6D" w14:textId="77777777" w:rsidR="00EA2E53" w:rsidRDefault="00EA2E53" w:rsidP="008F20A3">
      <w:pPr>
        <w:tabs>
          <w:tab w:val="left" w:pos="820"/>
          <w:tab w:val="left" w:pos="821"/>
        </w:tabs>
        <w:spacing w:before="14"/>
        <w:ind w:right="229"/>
        <w:rPr>
          <w:sz w:val="24"/>
        </w:rPr>
      </w:pPr>
    </w:p>
    <w:p w14:paraId="3184D903" w14:textId="77777777" w:rsidR="00EA2E53" w:rsidRDefault="00EA2E53" w:rsidP="008F20A3">
      <w:pPr>
        <w:tabs>
          <w:tab w:val="left" w:pos="820"/>
          <w:tab w:val="left" w:pos="821"/>
        </w:tabs>
        <w:spacing w:before="14"/>
        <w:ind w:right="229"/>
        <w:rPr>
          <w:sz w:val="24"/>
        </w:rPr>
      </w:pPr>
    </w:p>
    <w:p w14:paraId="44495F36" w14:textId="77777777" w:rsidR="00EA2E53" w:rsidRDefault="00EA2E53" w:rsidP="008F20A3">
      <w:pPr>
        <w:tabs>
          <w:tab w:val="left" w:pos="820"/>
          <w:tab w:val="left" w:pos="821"/>
        </w:tabs>
        <w:spacing w:before="14"/>
        <w:ind w:right="229"/>
        <w:rPr>
          <w:sz w:val="24"/>
        </w:rPr>
      </w:pPr>
    </w:p>
    <w:p w14:paraId="37751BB8" w14:textId="77777777" w:rsidR="00EA2E53" w:rsidRDefault="00EA2E53" w:rsidP="008F20A3">
      <w:pPr>
        <w:tabs>
          <w:tab w:val="left" w:pos="820"/>
          <w:tab w:val="left" w:pos="821"/>
        </w:tabs>
        <w:spacing w:before="14"/>
        <w:ind w:right="229"/>
        <w:rPr>
          <w:sz w:val="24"/>
        </w:rPr>
      </w:pPr>
    </w:p>
    <w:p w14:paraId="1D71DDBE" w14:textId="77777777" w:rsidR="00EA2E53" w:rsidRDefault="00EA2E53" w:rsidP="008F20A3">
      <w:pPr>
        <w:tabs>
          <w:tab w:val="left" w:pos="820"/>
          <w:tab w:val="left" w:pos="821"/>
        </w:tabs>
        <w:spacing w:before="14"/>
        <w:ind w:right="229"/>
        <w:rPr>
          <w:sz w:val="24"/>
        </w:rPr>
      </w:pPr>
    </w:p>
    <w:p w14:paraId="2688A88C" w14:textId="77777777" w:rsidR="00EA2E53" w:rsidRDefault="00EA2E53" w:rsidP="008F20A3">
      <w:pPr>
        <w:tabs>
          <w:tab w:val="left" w:pos="820"/>
          <w:tab w:val="left" w:pos="821"/>
        </w:tabs>
        <w:spacing w:before="14"/>
        <w:ind w:right="229"/>
        <w:rPr>
          <w:sz w:val="24"/>
        </w:rPr>
      </w:pPr>
    </w:p>
    <w:p w14:paraId="7421AB8A" w14:textId="77777777" w:rsidR="00EA2E53" w:rsidRDefault="00EA2E53" w:rsidP="008F20A3">
      <w:pPr>
        <w:tabs>
          <w:tab w:val="left" w:pos="820"/>
          <w:tab w:val="left" w:pos="821"/>
        </w:tabs>
        <w:spacing w:before="14"/>
        <w:ind w:right="229"/>
        <w:rPr>
          <w:sz w:val="24"/>
        </w:rPr>
      </w:pPr>
    </w:p>
    <w:p w14:paraId="1411D6FE" w14:textId="77777777" w:rsidR="00EA2E53" w:rsidRDefault="00EA2E53" w:rsidP="008F20A3">
      <w:pPr>
        <w:tabs>
          <w:tab w:val="left" w:pos="820"/>
          <w:tab w:val="left" w:pos="821"/>
        </w:tabs>
        <w:spacing w:before="14"/>
        <w:ind w:right="229"/>
        <w:rPr>
          <w:sz w:val="24"/>
        </w:rPr>
      </w:pPr>
    </w:p>
    <w:p w14:paraId="3C363724" w14:textId="77777777" w:rsidR="00442A9B" w:rsidRDefault="00442A9B" w:rsidP="00EA2E53">
      <w:pPr>
        <w:pStyle w:val="Heading2"/>
        <w:rPr>
          <w:w w:val="90"/>
        </w:rPr>
      </w:pPr>
    </w:p>
    <w:p w14:paraId="7939E02F" w14:textId="77777777" w:rsidR="00442A9B" w:rsidRDefault="00442A9B" w:rsidP="00EA2E53">
      <w:pPr>
        <w:pStyle w:val="Heading2"/>
        <w:rPr>
          <w:w w:val="90"/>
        </w:rPr>
      </w:pPr>
    </w:p>
    <w:p w14:paraId="0DB61FDB" w14:textId="350ECC8D" w:rsidR="00EA2E53" w:rsidRPr="00AC3526" w:rsidRDefault="00EA2E53" w:rsidP="00AC3526">
      <w:pPr>
        <w:pStyle w:val="Heading2"/>
      </w:pPr>
      <w:bookmarkStart w:id="117" w:name="_Toc142298063"/>
      <w:r w:rsidRPr="00AC3526">
        <w:lastRenderedPageBreak/>
        <w:t xml:space="preserve">Unit 9: FAQs-Faculty Situations and Navigating </w:t>
      </w:r>
      <w:r w:rsidR="00442A9B" w:rsidRPr="00AC3526">
        <w:t>the System</w:t>
      </w:r>
      <w:bookmarkEnd w:id="117"/>
    </w:p>
    <w:p w14:paraId="1B2FA413" w14:textId="77777777" w:rsidR="00EA2E53" w:rsidRDefault="00EA2E53" w:rsidP="008F20A3">
      <w:pPr>
        <w:tabs>
          <w:tab w:val="left" w:pos="820"/>
          <w:tab w:val="left" w:pos="821"/>
        </w:tabs>
        <w:spacing w:before="14"/>
        <w:ind w:right="229"/>
        <w:rPr>
          <w:sz w:val="24"/>
        </w:rPr>
      </w:pPr>
    </w:p>
    <w:p w14:paraId="7BBD5F9B" w14:textId="77777777" w:rsidR="009544CC" w:rsidRDefault="009544CC" w:rsidP="008F20A3">
      <w:pPr>
        <w:tabs>
          <w:tab w:val="left" w:pos="820"/>
          <w:tab w:val="left" w:pos="821"/>
        </w:tabs>
        <w:spacing w:before="14"/>
        <w:ind w:right="229"/>
        <w:rPr>
          <w:sz w:val="24"/>
        </w:rPr>
      </w:pPr>
    </w:p>
    <w:p w14:paraId="31252BFD" w14:textId="77777777" w:rsidR="009544CC" w:rsidRDefault="009544CC" w:rsidP="008F20A3">
      <w:pPr>
        <w:tabs>
          <w:tab w:val="left" w:pos="820"/>
          <w:tab w:val="left" w:pos="821"/>
        </w:tabs>
        <w:spacing w:before="14"/>
        <w:ind w:right="229"/>
        <w:rPr>
          <w:sz w:val="24"/>
        </w:rPr>
      </w:pPr>
    </w:p>
    <w:p w14:paraId="1FCDE4B2" w14:textId="77777777" w:rsidR="009544CC" w:rsidRDefault="009544CC" w:rsidP="008F20A3">
      <w:pPr>
        <w:tabs>
          <w:tab w:val="left" w:pos="820"/>
          <w:tab w:val="left" w:pos="821"/>
        </w:tabs>
        <w:spacing w:before="14"/>
        <w:ind w:right="229"/>
        <w:rPr>
          <w:sz w:val="24"/>
        </w:rPr>
      </w:pPr>
    </w:p>
    <w:p w14:paraId="66965B02" w14:textId="77777777" w:rsidR="009544CC" w:rsidRDefault="009544CC" w:rsidP="008F20A3">
      <w:pPr>
        <w:tabs>
          <w:tab w:val="left" w:pos="820"/>
          <w:tab w:val="left" w:pos="821"/>
        </w:tabs>
        <w:spacing w:before="14"/>
        <w:ind w:right="229"/>
        <w:rPr>
          <w:sz w:val="24"/>
        </w:rPr>
      </w:pPr>
    </w:p>
    <w:p w14:paraId="55F4BFE6" w14:textId="77777777" w:rsidR="009544CC" w:rsidRDefault="009544CC" w:rsidP="008F20A3">
      <w:pPr>
        <w:tabs>
          <w:tab w:val="left" w:pos="820"/>
          <w:tab w:val="left" w:pos="821"/>
        </w:tabs>
        <w:spacing w:before="14"/>
        <w:ind w:right="229"/>
        <w:rPr>
          <w:sz w:val="24"/>
        </w:rPr>
      </w:pPr>
    </w:p>
    <w:p w14:paraId="2F712485" w14:textId="77777777" w:rsidR="009544CC" w:rsidRDefault="009544CC" w:rsidP="008F20A3">
      <w:pPr>
        <w:tabs>
          <w:tab w:val="left" w:pos="820"/>
          <w:tab w:val="left" w:pos="821"/>
        </w:tabs>
        <w:spacing w:before="14"/>
        <w:ind w:right="229"/>
        <w:rPr>
          <w:sz w:val="24"/>
        </w:rPr>
      </w:pPr>
    </w:p>
    <w:p w14:paraId="77933682" w14:textId="77777777" w:rsidR="009544CC" w:rsidRDefault="009544CC" w:rsidP="008F20A3">
      <w:pPr>
        <w:tabs>
          <w:tab w:val="left" w:pos="820"/>
          <w:tab w:val="left" w:pos="821"/>
        </w:tabs>
        <w:spacing w:before="14"/>
        <w:ind w:right="229"/>
        <w:rPr>
          <w:sz w:val="24"/>
        </w:rPr>
      </w:pPr>
    </w:p>
    <w:p w14:paraId="25209161" w14:textId="77777777" w:rsidR="009544CC" w:rsidRDefault="009544CC" w:rsidP="008F20A3">
      <w:pPr>
        <w:tabs>
          <w:tab w:val="left" w:pos="820"/>
          <w:tab w:val="left" w:pos="821"/>
        </w:tabs>
        <w:spacing w:before="14"/>
        <w:ind w:right="229"/>
        <w:rPr>
          <w:sz w:val="24"/>
        </w:rPr>
      </w:pPr>
    </w:p>
    <w:p w14:paraId="64090FCF" w14:textId="77777777" w:rsidR="009544CC" w:rsidRDefault="009544CC" w:rsidP="008F20A3">
      <w:pPr>
        <w:tabs>
          <w:tab w:val="left" w:pos="820"/>
          <w:tab w:val="left" w:pos="821"/>
        </w:tabs>
        <w:spacing w:before="14"/>
        <w:ind w:right="229"/>
        <w:rPr>
          <w:sz w:val="24"/>
        </w:rPr>
      </w:pPr>
    </w:p>
    <w:p w14:paraId="6B42048A" w14:textId="77777777" w:rsidR="009544CC" w:rsidRDefault="009544CC" w:rsidP="008F20A3">
      <w:pPr>
        <w:tabs>
          <w:tab w:val="left" w:pos="820"/>
          <w:tab w:val="left" w:pos="821"/>
        </w:tabs>
        <w:spacing w:before="14"/>
        <w:ind w:right="229"/>
        <w:rPr>
          <w:sz w:val="24"/>
        </w:rPr>
      </w:pPr>
    </w:p>
    <w:p w14:paraId="666BC98E" w14:textId="77777777" w:rsidR="009544CC" w:rsidRDefault="009544CC" w:rsidP="008F20A3">
      <w:pPr>
        <w:tabs>
          <w:tab w:val="left" w:pos="820"/>
          <w:tab w:val="left" w:pos="821"/>
        </w:tabs>
        <w:spacing w:before="14"/>
        <w:ind w:right="229"/>
        <w:rPr>
          <w:sz w:val="24"/>
        </w:rPr>
      </w:pPr>
    </w:p>
    <w:p w14:paraId="0037A9B1" w14:textId="77777777" w:rsidR="009544CC" w:rsidRDefault="009544CC" w:rsidP="008F20A3">
      <w:pPr>
        <w:tabs>
          <w:tab w:val="left" w:pos="820"/>
          <w:tab w:val="left" w:pos="821"/>
        </w:tabs>
        <w:spacing w:before="14"/>
        <w:ind w:right="229"/>
        <w:rPr>
          <w:sz w:val="24"/>
        </w:rPr>
      </w:pPr>
    </w:p>
    <w:p w14:paraId="241FB811" w14:textId="77777777" w:rsidR="009544CC" w:rsidRDefault="009544CC" w:rsidP="008F20A3">
      <w:pPr>
        <w:tabs>
          <w:tab w:val="left" w:pos="820"/>
          <w:tab w:val="left" w:pos="821"/>
        </w:tabs>
        <w:spacing w:before="14"/>
        <w:ind w:right="229"/>
        <w:rPr>
          <w:sz w:val="24"/>
        </w:rPr>
      </w:pPr>
    </w:p>
    <w:p w14:paraId="43366E6D" w14:textId="77777777" w:rsidR="009544CC" w:rsidRDefault="009544CC" w:rsidP="008F20A3">
      <w:pPr>
        <w:tabs>
          <w:tab w:val="left" w:pos="820"/>
          <w:tab w:val="left" w:pos="821"/>
        </w:tabs>
        <w:spacing w:before="14"/>
        <w:ind w:right="229"/>
        <w:rPr>
          <w:sz w:val="24"/>
        </w:rPr>
      </w:pPr>
    </w:p>
    <w:p w14:paraId="501A1191" w14:textId="77777777" w:rsidR="009544CC" w:rsidRDefault="009544CC" w:rsidP="008F20A3">
      <w:pPr>
        <w:tabs>
          <w:tab w:val="left" w:pos="820"/>
          <w:tab w:val="left" w:pos="821"/>
        </w:tabs>
        <w:spacing w:before="14"/>
        <w:ind w:right="229"/>
        <w:rPr>
          <w:sz w:val="24"/>
        </w:rPr>
      </w:pPr>
    </w:p>
    <w:p w14:paraId="6B816D0D" w14:textId="77777777" w:rsidR="009544CC" w:rsidRDefault="009544CC" w:rsidP="008F20A3">
      <w:pPr>
        <w:tabs>
          <w:tab w:val="left" w:pos="820"/>
          <w:tab w:val="left" w:pos="821"/>
        </w:tabs>
        <w:spacing w:before="14"/>
        <w:ind w:right="229"/>
        <w:rPr>
          <w:sz w:val="24"/>
        </w:rPr>
      </w:pPr>
    </w:p>
    <w:p w14:paraId="70DB5241" w14:textId="77777777" w:rsidR="009544CC" w:rsidRDefault="009544CC" w:rsidP="008F20A3">
      <w:pPr>
        <w:tabs>
          <w:tab w:val="left" w:pos="820"/>
          <w:tab w:val="left" w:pos="821"/>
        </w:tabs>
        <w:spacing w:before="14"/>
        <w:ind w:right="229"/>
        <w:rPr>
          <w:sz w:val="24"/>
        </w:rPr>
      </w:pPr>
    </w:p>
    <w:p w14:paraId="0859CD54" w14:textId="77777777" w:rsidR="009544CC" w:rsidRDefault="009544CC" w:rsidP="008F20A3">
      <w:pPr>
        <w:tabs>
          <w:tab w:val="left" w:pos="820"/>
          <w:tab w:val="left" w:pos="821"/>
        </w:tabs>
        <w:spacing w:before="14"/>
        <w:ind w:right="229"/>
        <w:rPr>
          <w:sz w:val="24"/>
        </w:rPr>
      </w:pPr>
    </w:p>
    <w:p w14:paraId="030D70B3" w14:textId="77777777" w:rsidR="009544CC" w:rsidRDefault="009544CC" w:rsidP="008F20A3">
      <w:pPr>
        <w:tabs>
          <w:tab w:val="left" w:pos="820"/>
          <w:tab w:val="left" w:pos="821"/>
        </w:tabs>
        <w:spacing w:before="14"/>
        <w:ind w:right="229"/>
        <w:rPr>
          <w:sz w:val="24"/>
        </w:rPr>
      </w:pPr>
    </w:p>
    <w:p w14:paraId="35919C13" w14:textId="77777777" w:rsidR="009544CC" w:rsidRDefault="009544CC" w:rsidP="008F20A3">
      <w:pPr>
        <w:tabs>
          <w:tab w:val="left" w:pos="820"/>
          <w:tab w:val="left" w:pos="821"/>
        </w:tabs>
        <w:spacing w:before="14"/>
        <w:ind w:right="229"/>
        <w:rPr>
          <w:sz w:val="24"/>
        </w:rPr>
      </w:pPr>
    </w:p>
    <w:p w14:paraId="38948784" w14:textId="77777777" w:rsidR="009544CC" w:rsidRDefault="009544CC" w:rsidP="008F20A3">
      <w:pPr>
        <w:tabs>
          <w:tab w:val="left" w:pos="820"/>
          <w:tab w:val="left" w:pos="821"/>
        </w:tabs>
        <w:spacing w:before="14"/>
        <w:ind w:right="229"/>
        <w:rPr>
          <w:sz w:val="24"/>
        </w:rPr>
      </w:pPr>
    </w:p>
    <w:p w14:paraId="1788C3B6" w14:textId="77777777" w:rsidR="009544CC" w:rsidRDefault="009544CC" w:rsidP="008F20A3">
      <w:pPr>
        <w:tabs>
          <w:tab w:val="left" w:pos="820"/>
          <w:tab w:val="left" w:pos="821"/>
        </w:tabs>
        <w:spacing w:before="14"/>
        <w:ind w:right="229"/>
        <w:rPr>
          <w:sz w:val="24"/>
        </w:rPr>
      </w:pPr>
    </w:p>
    <w:p w14:paraId="57A0C142" w14:textId="77777777" w:rsidR="009544CC" w:rsidRDefault="009544CC" w:rsidP="008F20A3">
      <w:pPr>
        <w:tabs>
          <w:tab w:val="left" w:pos="820"/>
          <w:tab w:val="left" w:pos="821"/>
        </w:tabs>
        <w:spacing w:before="14"/>
        <w:ind w:right="229"/>
        <w:rPr>
          <w:sz w:val="24"/>
        </w:rPr>
      </w:pPr>
    </w:p>
    <w:p w14:paraId="50F16A67" w14:textId="77777777" w:rsidR="009544CC" w:rsidRDefault="009544CC" w:rsidP="008F20A3">
      <w:pPr>
        <w:tabs>
          <w:tab w:val="left" w:pos="820"/>
          <w:tab w:val="left" w:pos="821"/>
        </w:tabs>
        <w:spacing w:before="14"/>
        <w:ind w:right="229"/>
        <w:rPr>
          <w:sz w:val="24"/>
        </w:rPr>
      </w:pPr>
    </w:p>
    <w:p w14:paraId="06A26D69" w14:textId="77777777" w:rsidR="009544CC" w:rsidRDefault="009544CC" w:rsidP="008F20A3">
      <w:pPr>
        <w:tabs>
          <w:tab w:val="left" w:pos="820"/>
          <w:tab w:val="left" w:pos="821"/>
        </w:tabs>
        <w:spacing w:before="14"/>
        <w:ind w:right="229"/>
        <w:rPr>
          <w:sz w:val="24"/>
        </w:rPr>
      </w:pPr>
    </w:p>
    <w:p w14:paraId="1FCB4F3F" w14:textId="77777777" w:rsidR="009544CC" w:rsidRDefault="009544CC" w:rsidP="008F20A3">
      <w:pPr>
        <w:tabs>
          <w:tab w:val="left" w:pos="820"/>
          <w:tab w:val="left" w:pos="821"/>
        </w:tabs>
        <w:spacing w:before="14"/>
        <w:ind w:right="229"/>
        <w:rPr>
          <w:sz w:val="24"/>
        </w:rPr>
      </w:pPr>
    </w:p>
    <w:p w14:paraId="3F463BDE" w14:textId="77777777" w:rsidR="009544CC" w:rsidRDefault="009544CC" w:rsidP="008F20A3">
      <w:pPr>
        <w:tabs>
          <w:tab w:val="left" w:pos="820"/>
          <w:tab w:val="left" w:pos="821"/>
        </w:tabs>
        <w:spacing w:before="14"/>
        <w:ind w:right="229"/>
        <w:rPr>
          <w:sz w:val="24"/>
        </w:rPr>
      </w:pPr>
    </w:p>
    <w:p w14:paraId="5F8F0B83" w14:textId="77777777" w:rsidR="009544CC" w:rsidRDefault="009544CC" w:rsidP="008F20A3">
      <w:pPr>
        <w:tabs>
          <w:tab w:val="left" w:pos="820"/>
          <w:tab w:val="left" w:pos="821"/>
        </w:tabs>
        <w:spacing w:before="14"/>
        <w:ind w:right="229"/>
        <w:rPr>
          <w:sz w:val="24"/>
        </w:rPr>
      </w:pPr>
    </w:p>
    <w:p w14:paraId="227A7E87" w14:textId="77777777" w:rsidR="009544CC" w:rsidRDefault="009544CC" w:rsidP="008F20A3">
      <w:pPr>
        <w:tabs>
          <w:tab w:val="left" w:pos="820"/>
          <w:tab w:val="left" w:pos="821"/>
        </w:tabs>
        <w:spacing w:before="14"/>
        <w:ind w:right="229"/>
        <w:rPr>
          <w:sz w:val="24"/>
        </w:rPr>
      </w:pPr>
    </w:p>
    <w:p w14:paraId="5F6CC3A8" w14:textId="77777777" w:rsidR="009544CC" w:rsidRDefault="009544CC" w:rsidP="008F20A3">
      <w:pPr>
        <w:tabs>
          <w:tab w:val="left" w:pos="820"/>
          <w:tab w:val="left" w:pos="821"/>
        </w:tabs>
        <w:spacing w:before="14"/>
        <w:ind w:right="229"/>
        <w:rPr>
          <w:sz w:val="24"/>
        </w:rPr>
      </w:pPr>
    </w:p>
    <w:p w14:paraId="5301FCE3" w14:textId="77777777" w:rsidR="009544CC" w:rsidRDefault="009544CC" w:rsidP="008F20A3">
      <w:pPr>
        <w:tabs>
          <w:tab w:val="left" w:pos="820"/>
          <w:tab w:val="left" w:pos="821"/>
        </w:tabs>
        <w:spacing w:before="14"/>
        <w:ind w:right="229"/>
        <w:rPr>
          <w:sz w:val="24"/>
        </w:rPr>
      </w:pPr>
    </w:p>
    <w:p w14:paraId="1B9C16BF" w14:textId="77777777" w:rsidR="009544CC" w:rsidRDefault="009544CC" w:rsidP="008F20A3">
      <w:pPr>
        <w:tabs>
          <w:tab w:val="left" w:pos="820"/>
          <w:tab w:val="left" w:pos="821"/>
        </w:tabs>
        <w:spacing w:before="14"/>
        <w:ind w:right="229"/>
        <w:rPr>
          <w:sz w:val="24"/>
        </w:rPr>
      </w:pPr>
    </w:p>
    <w:p w14:paraId="7166E617" w14:textId="77777777" w:rsidR="009544CC" w:rsidRDefault="009544CC" w:rsidP="008F20A3">
      <w:pPr>
        <w:tabs>
          <w:tab w:val="left" w:pos="820"/>
          <w:tab w:val="left" w:pos="821"/>
        </w:tabs>
        <w:spacing w:before="14"/>
        <w:ind w:right="229"/>
        <w:rPr>
          <w:sz w:val="24"/>
        </w:rPr>
      </w:pPr>
    </w:p>
    <w:p w14:paraId="79C6208B" w14:textId="77777777" w:rsidR="009544CC" w:rsidRDefault="009544CC" w:rsidP="008F20A3">
      <w:pPr>
        <w:tabs>
          <w:tab w:val="left" w:pos="820"/>
          <w:tab w:val="left" w:pos="821"/>
        </w:tabs>
        <w:spacing w:before="14"/>
        <w:ind w:right="229"/>
        <w:rPr>
          <w:sz w:val="24"/>
        </w:rPr>
      </w:pPr>
    </w:p>
    <w:p w14:paraId="3AF6CCC8" w14:textId="77777777" w:rsidR="009544CC" w:rsidRDefault="009544CC" w:rsidP="008F20A3">
      <w:pPr>
        <w:tabs>
          <w:tab w:val="left" w:pos="820"/>
          <w:tab w:val="left" w:pos="821"/>
        </w:tabs>
        <w:spacing w:before="14"/>
        <w:ind w:right="229"/>
        <w:rPr>
          <w:sz w:val="24"/>
        </w:rPr>
      </w:pPr>
    </w:p>
    <w:p w14:paraId="08FFF287" w14:textId="77777777" w:rsidR="009544CC" w:rsidRDefault="009544CC" w:rsidP="008F20A3">
      <w:pPr>
        <w:tabs>
          <w:tab w:val="left" w:pos="820"/>
          <w:tab w:val="left" w:pos="821"/>
        </w:tabs>
        <w:spacing w:before="14"/>
        <w:ind w:right="229"/>
        <w:rPr>
          <w:sz w:val="24"/>
        </w:rPr>
      </w:pPr>
    </w:p>
    <w:p w14:paraId="6F7187D2" w14:textId="77777777" w:rsidR="009544CC" w:rsidRDefault="009544CC" w:rsidP="008F20A3">
      <w:pPr>
        <w:tabs>
          <w:tab w:val="left" w:pos="820"/>
          <w:tab w:val="left" w:pos="821"/>
        </w:tabs>
        <w:spacing w:before="14"/>
        <w:ind w:right="229"/>
        <w:rPr>
          <w:sz w:val="24"/>
        </w:rPr>
      </w:pPr>
    </w:p>
    <w:p w14:paraId="1B5E87B2" w14:textId="77777777" w:rsidR="009544CC" w:rsidRDefault="009544CC" w:rsidP="008F20A3">
      <w:pPr>
        <w:tabs>
          <w:tab w:val="left" w:pos="820"/>
          <w:tab w:val="left" w:pos="821"/>
        </w:tabs>
        <w:spacing w:before="14"/>
        <w:ind w:right="229"/>
        <w:rPr>
          <w:sz w:val="24"/>
        </w:rPr>
      </w:pPr>
    </w:p>
    <w:p w14:paraId="53857317" w14:textId="77777777" w:rsidR="009544CC" w:rsidRDefault="009544CC" w:rsidP="008F20A3">
      <w:pPr>
        <w:tabs>
          <w:tab w:val="left" w:pos="820"/>
          <w:tab w:val="left" w:pos="821"/>
        </w:tabs>
        <w:spacing w:before="14"/>
        <w:ind w:right="229"/>
        <w:rPr>
          <w:sz w:val="24"/>
        </w:rPr>
      </w:pPr>
    </w:p>
    <w:p w14:paraId="431B69A5" w14:textId="77777777" w:rsidR="009544CC" w:rsidRDefault="009544CC" w:rsidP="008F20A3">
      <w:pPr>
        <w:tabs>
          <w:tab w:val="left" w:pos="820"/>
          <w:tab w:val="left" w:pos="821"/>
        </w:tabs>
        <w:spacing w:before="14"/>
        <w:ind w:right="229"/>
        <w:rPr>
          <w:sz w:val="24"/>
        </w:rPr>
      </w:pPr>
    </w:p>
    <w:p w14:paraId="4FDBA042" w14:textId="77777777" w:rsidR="009544CC" w:rsidRDefault="009544CC" w:rsidP="008F20A3">
      <w:pPr>
        <w:tabs>
          <w:tab w:val="left" w:pos="820"/>
          <w:tab w:val="left" w:pos="821"/>
        </w:tabs>
        <w:spacing w:before="14"/>
        <w:ind w:right="229"/>
        <w:rPr>
          <w:sz w:val="24"/>
        </w:rPr>
      </w:pPr>
    </w:p>
    <w:p w14:paraId="0C9A1AC1" w14:textId="77777777" w:rsidR="009544CC" w:rsidRDefault="009544CC" w:rsidP="008F20A3">
      <w:pPr>
        <w:tabs>
          <w:tab w:val="left" w:pos="820"/>
          <w:tab w:val="left" w:pos="821"/>
        </w:tabs>
        <w:spacing w:before="14"/>
        <w:ind w:right="229"/>
        <w:rPr>
          <w:sz w:val="24"/>
        </w:rPr>
      </w:pPr>
    </w:p>
    <w:p w14:paraId="703B039A" w14:textId="77777777" w:rsidR="00A873A2" w:rsidRDefault="00A873A2" w:rsidP="00A873A2">
      <w:pPr>
        <w:pStyle w:val="Heading3"/>
        <w:spacing w:before="0"/>
        <w:ind w:left="0"/>
      </w:pPr>
    </w:p>
    <w:p w14:paraId="296B9640" w14:textId="39E70F19" w:rsidR="009544CC" w:rsidRPr="00F6703E" w:rsidRDefault="009544CC" w:rsidP="00A873A2">
      <w:pPr>
        <w:pStyle w:val="Heading3"/>
        <w:spacing w:before="0"/>
        <w:ind w:left="0"/>
      </w:pPr>
      <w:bookmarkStart w:id="118" w:name="_Toc142298064"/>
      <w:r w:rsidRPr="00F6703E">
        <w:t>Section 30: Navigating the Resources and Policies</w:t>
      </w:r>
      <w:bookmarkEnd w:id="118"/>
    </w:p>
    <w:p w14:paraId="1F6FDC96" w14:textId="77777777" w:rsidR="009544CC" w:rsidRDefault="009544CC" w:rsidP="00442A9B">
      <w:pPr>
        <w:pStyle w:val="BodyText"/>
        <w:spacing w:before="292"/>
      </w:pPr>
      <w:r>
        <w:t>Below are some general situations that faculty may experience, along with a couple of quick resources and policies to consider in these circumstances. This is not a comprehensive list of resources, policies, or all common situations. Rather, it is a starting place to navigate issues and a sampling to help provide insight for these and other scenarios.</w:t>
      </w:r>
    </w:p>
    <w:p w14:paraId="216E16F9" w14:textId="77777777" w:rsidR="009544CC" w:rsidRDefault="009544CC" w:rsidP="009544CC">
      <w:pPr>
        <w:pStyle w:val="BodyText"/>
        <w:spacing w:before="8"/>
        <w:rPr>
          <w:sz w:val="23"/>
        </w:rPr>
      </w:pPr>
    </w:p>
    <w:p w14:paraId="177415F1" w14:textId="77777777" w:rsidR="009544CC" w:rsidRDefault="009544CC" w:rsidP="00442A9B">
      <w:pPr>
        <w:pStyle w:val="BodyText"/>
        <w:spacing w:before="1"/>
        <w:ind w:right="115"/>
      </w:pPr>
      <w:r>
        <w:t>In general, faculty members should discuss situations with their department chair. The faculty member and/or department chair may then elect to seek input, guidance, conflict resolution from an associate dean or dean in the college/school, followed by contacting the Provost Office if the situation is not resolved.</w:t>
      </w:r>
    </w:p>
    <w:p w14:paraId="5B7A7CF7" w14:textId="77777777" w:rsidR="009544CC" w:rsidRDefault="009544CC" w:rsidP="009544CC">
      <w:pPr>
        <w:pStyle w:val="BodyText"/>
        <w:spacing w:before="3"/>
      </w:pPr>
    </w:p>
    <w:p w14:paraId="0518F556" w14:textId="77777777" w:rsidR="009544CC" w:rsidRPr="00442A9B" w:rsidRDefault="009544CC" w:rsidP="00442A9B">
      <w:pPr>
        <w:pStyle w:val="BodyText"/>
        <w:rPr>
          <w:b/>
          <w:bCs/>
        </w:rPr>
      </w:pPr>
      <w:bookmarkStart w:id="119" w:name="All_emergencies_or_situations_where_imme"/>
      <w:bookmarkEnd w:id="119"/>
      <w:r w:rsidRPr="00442A9B">
        <w:rPr>
          <w:b/>
          <w:bCs/>
        </w:rPr>
        <w:t>All emergencies or situations where immediate assistance is needed, contact the University of Mississippi Department of Police and Campus Safety at 662-915-7234.</w:t>
      </w:r>
    </w:p>
    <w:p w14:paraId="2988A369" w14:textId="77777777" w:rsidR="009544CC" w:rsidRPr="00F6703E" w:rsidRDefault="009544CC" w:rsidP="009544CC">
      <w:pPr>
        <w:pStyle w:val="Heading4"/>
        <w:ind w:left="0"/>
      </w:pPr>
      <w:r w:rsidRPr="00F6703E">
        <w:t>Teaching Situations</w:t>
      </w:r>
    </w:p>
    <w:p w14:paraId="79F1AB56" w14:textId="77777777" w:rsidR="009544CC" w:rsidRDefault="009544CC" w:rsidP="00FE2756">
      <w:pPr>
        <w:pStyle w:val="ListParagraph"/>
        <w:numPr>
          <w:ilvl w:val="1"/>
          <w:numId w:val="13"/>
        </w:numPr>
        <w:tabs>
          <w:tab w:val="left" w:pos="820"/>
          <w:tab w:val="left" w:pos="821"/>
        </w:tabs>
        <w:spacing w:before="303"/>
        <w:ind w:right="591"/>
        <w:rPr>
          <w:sz w:val="24"/>
        </w:rPr>
      </w:pPr>
      <w:r>
        <w:rPr>
          <w:sz w:val="24"/>
        </w:rPr>
        <w:t>Situation 1: You suspect student has a mental health issue or may need counseling,</w:t>
      </w:r>
      <w:r>
        <w:rPr>
          <w:spacing w:val="-33"/>
          <w:sz w:val="24"/>
        </w:rPr>
        <w:t xml:space="preserve"> </w:t>
      </w:r>
      <w:r>
        <w:rPr>
          <w:sz w:val="24"/>
        </w:rPr>
        <w:t>or you observe behavioral concerns or perceived violence behavior of a</w:t>
      </w:r>
      <w:r>
        <w:rPr>
          <w:spacing w:val="-40"/>
          <w:sz w:val="24"/>
        </w:rPr>
        <w:t xml:space="preserve"> </w:t>
      </w:r>
      <w:r>
        <w:rPr>
          <w:sz w:val="24"/>
        </w:rPr>
        <w:t>student.</w:t>
      </w:r>
    </w:p>
    <w:p w14:paraId="47470B49" w14:textId="77777777" w:rsidR="009544CC" w:rsidRDefault="009544CC" w:rsidP="009544CC">
      <w:pPr>
        <w:pStyle w:val="BodyText"/>
        <w:spacing w:before="3"/>
      </w:pPr>
    </w:p>
    <w:p w14:paraId="0B88D1E7" w14:textId="77777777" w:rsidR="009544CC" w:rsidRDefault="007378E8" w:rsidP="009544CC">
      <w:pPr>
        <w:pStyle w:val="BodyText"/>
        <w:ind w:left="821"/>
      </w:pPr>
      <w:hyperlink r:id="rId342">
        <w:r w:rsidR="009544CC" w:rsidRPr="000D6ACC">
          <w:rPr>
            <w:rStyle w:val="Hyperlink"/>
          </w:rPr>
          <w:t>Consult the Counseling Center information</w:t>
        </w:r>
      </w:hyperlink>
      <w:r w:rsidR="009544CC">
        <w:rPr>
          <w:color w:val="0461C1"/>
          <w:u w:val="single" w:color="0461C1"/>
        </w:rPr>
        <w:t xml:space="preserve"> </w:t>
      </w:r>
      <w:r w:rsidR="009544CC">
        <w:t>about how to connect a student with the Counseling Center</w:t>
      </w:r>
    </w:p>
    <w:p w14:paraId="1AE9515A" w14:textId="77777777" w:rsidR="009544CC" w:rsidRDefault="009544CC" w:rsidP="009544CC">
      <w:pPr>
        <w:pStyle w:val="BodyText"/>
        <w:spacing w:before="2"/>
      </w:pPr>
    </w:p>
    <w:p w14:paraId="03E2B9A6" w14:textId="77777777" w:rsidR="009544CC" w:rsidRDefault="007378E8" w:rsidP="009544CC">
      <w:pPr>
        <w:pStyle w:val="BodyText"/>
        <w:spacing w:before="1" w:line="244" w:lineRule="auto"/>
        <w:ind w:left="821"/>
      </w:pPr>
      <w:hyperlink r:id="rId343">
        <w:r w:rsidR="009544CC" w:rsidRPr="000D6ACC">
          <w:rPr>
            <w:rStyle w:val="Hyperlink"/>
          </w:rPr>
          <w:t>Submit a CARE Report</w:t>
        </w:r>
      </w:hyperlink>
      <w:r w:rsidR="009544CC">
        <w:rPr>
          <w:color w:val="0461C1"/>
          <w:u w:val="single" w:color="0461C1"/>
        </w:rPr>
        <w:t xml:space="preserve"> </w:t>
      </w:r>
      <w:r w:rsidR="009544CC">
        <w:t>if you perceive behavioral concerns or violence, suicide, or other concerning behaviors</w:t>
      </w:r>
    </w:p>
    <w:p w14:paraId="2BF8C184" w14:textId="77777777" w:rsidR="009544CC" w:rsidRDefault="009544CC" w:rsidP="009544CC">
      <w:pPr>
        <w:pStyle w:val="BodyText"/>
        <w:spacing w:before="4"/>
        <w:rPr>
          <w:sz w:val="23"/>
        </w:rPr>
      </w:pPr>
    </w:p>
    <w:p w14:paraId="01249EE0" w14:textId="77777777" w:rsidR="009544CC" w:rsidRPr="000D6ACC" w:rsidRDefault="007378E8" w:rsidP="009544CC">
      <w:pPr>
        <w:pStyle w:val="BodyText"/>
        <w:ind w:left="821"/>
        <w:rPr>
          <w:rStyle w:val="Hyperlink"/>
        </w:rPr>
      </w:pPr>
      <w:hyperlink r:id="rId344">
        <w:r w:rsidR="009544CC" w:rsidRPr="000D6ACC">
          <w:rPr>
            <w:rStyle w:val="Hyperlink"/>
          </w:rPr>
          <w:t xml:space="preserve">Contact </w:t>
        </w:r>
        <w:proofErr w:type="spellStart"/>
        <w:r w:rsidR="009544CC" w:rsidRPr="000D6ACC">
          <w:rPr>
            <w:rStyle w:val="Hyperlink"/>
          </w:rPr>
          <w:t>UMatter</w:t>
        </w:r>
        <w:proofErr w:type="spellEnd"/>
        <w:r w:rsidR="009544CC" w:rsidRPr="000D6ACC">
          <w:rPr>
            <w:rStyle w:val="Hyperlink"/>
          </w:rPr>
          <w:t xml:space="preserve"> Office</w:t>
        </w:r>
      </w:hyperlink>
    </w:p>
    <w:p w14:paraId="74EFBA82" w14:textId="77777777" w:rsidR="009544CC" w:rsidRDefault="009544CC" w:rsidP="009544CC">
      <w:pPr>
        <w:pStyle w:val="BodyText"/>
        <w:rPr>
          <w:sz w:val="20"/>
        </w:rPr>
      </w:pPr>
    </w:p>
    <w:p w14:paraId="2BD303D7" w14:textId="77777777" w:rsidR="009544CC" w:rsidRDefault="009544CC" w:rsidP="009544CC">
      <w:pPr>
        <w:pStyle w:val="BodyText"/>
        <w:rPr>
          <w:sz w:val="22"/>
        </w:rPr>
      </w:pPr>
    </w:p>
    <w:p w14:paraId="594722CD" w14:textId="77777777" w:rsidR="009544CC" w:rsidRDefault="009544CC" w:rsidP="00FE2756">
      <w:pPr>
        <w:pStyle w:val="ListParagraph"/>
        <w:numPr>
          <w:ilvl w:val="1"/>
          <w:numId w:val="13"/>
        </w:numPr>
        <w:tabs>
          <w:tab w:val="left" w:pos="820"/>
          <w:tab w:val="left" w:pos="821"/>
        </w:tabs>
        <w:spacing w:before="90"/>
        <w:rPr>
          <w:sz w:val="24"/>
        </w:rPr>
      </w:pPr>
      <w:r>
        <w:rPr>
          <w:sz w:val="24"/>
        </w:rPr>
        <w:t>Situation 2: A student tells you he/she has been sexually</w:t>
      </w:r>
      <w:r>
        <w:rPr>
          <w:spacing w:val="-41"/>
          <w:sz w:val="24"/>
        </w:rPr>
        <w:t xml:space="preserve"> </w:t>
      </w:r>
      <w:r>
        <w:rPr>
          <w:sz w:val="24"/>
        </w:rPr>
        <w:t>assaulted.</w:t>
      </w:r>
    </w:p>
    <w:p w14:paraId="190EE831" w14:textId="77777777" w:rsidR="009544CC" w:rsidRDefault="009544CC" w:rsidP="009544CC">
      <w:pPr>
        <w:pStyle w:val="BodyText"/>
        <w:spacing w:before="9"/>
        <w:rPr>
          <w:sz w:val="23"/>
        </w:rPr>
      </w:pPr>
    </w:p>
    <w:p w14:paraId="6BEE71D8" w14:textId="77777777" w:rsidR="009544CC" w:rsidRDefault="009544CC" w:rsidP="009544CC">
      <w:pPr>
        <w:pStyle w:val="BodyText"/>
        <w:spacing w:line="482" w:lineRule="auto"/>
        <w:ind w:left="821" w:right="1408"/>
      </w:pPr>
      <w:r>
        <w:t xml:space="preserve">Contact the Title IX office immediately-Faculty are mandatory reporters </w:t>
      </w:r>
      <w:hyperlink r:id="rId345">
        <w:r w:rsidRPr="000D6ACC">
          <w:rPr>
            <w:rStyle w:val="Hyperlink"/>
          </w:rPr>
          <w:t>Title IX Policy</w:t>
        </w:r>
      </w:hyperlink>
    </w:p>
    <w:p w14:paraId="359267B3" w14:textId="77777777" w:rsidR="009544CC" w:rsidRDefault="007378E8" w:rsidP="009544CC">
      <w:pPr>
        <w:pStyle w:val="BodyText"/>
        <w:spacing w:before="21"/>
        <w:ind w:left="821"/>
      </w:pPr>
      <w:hyperlink r:id="rId346">
        <w:proofErr w:type="spellStart"/>
        <w:r w:rsidR="009544CC" w:rsidRPr="000D6ACC">
          <w:rPr>
            <w:rStyle w:val="Hyperlink"/>
          </w:rPr>
          <w:t>UMatter</w:t>
        </w:r>
        <w:proofErr w:type="spellEnd"/>
        <w:r w:rsidR="009544CC" w:rsidRPr="000D6ACC">
          <w:rPr>
            <w:rStyle w:val="Hyperlink"/>
          </w:rPr>
          <w:t xml:space="preserve"> Office</w:t>
        </w:r>
      </w:hyperlink>
      <w:r w:rsidR="009544CC">
        <w:t>-Violence Prevention Program</w:t>
      </w:r>
    </w:p>
    <w:p w14:paraId="4CA11E29" w14:textId="77777777" w:rsidR="009544CC" w:rsidRPr="000D6ACC" w:rsidRDefault="009544CC" w:rsidP="009544CC">
      <w:pPr>
        <w:pStyle w:val="BodyText"/>
        <w:rPr>
          <w:rStyle w:val="Hyperlink"/>
        </w:rPr>
      </w:pPr>
    </w:p>
    <w:p w14:paraId="5C0EE675" w14:textId="77777777" w:rsidR="009544CC" w:rsidRPr="000D6ACC" w:rsidRDefault="007378E8" w:rsidP="009544CC">
      <w:pPr>
        <w:pStyle w:val="BodyText"/>
        <w:spacing w:before="90"/>
        <w:ind w:left="821"/>
        <w:rPr>
          <w:rStyle w:val="Hyperlink"/>
        </w:rPr>
      </w:pPr>
      <w:hyperlink r:id="rId347">
        <w:r w:rsidR="009544CC" w:rsidRPr="000D6ACC">
          <w:rPr>
            <w:rStyle w:val="Hyperlink"/>
          </w:rPr>
          <w:t>Guide for Title IX Mandatory Reports of Sexual Misconduct, Relationship, Violence, and</w:t>
        </w:r>
      </w:hyperlink>
      <w:r w:rsidR="009544CC" w:rsidRPr="000D6ACC">
        <w:rPr>
          <w:rStyle w:val="Hyperlink"/>
        </w:rPr>
        <w:t xml:space="preserve"> </w:t>
      </w:r>
      <w:hyperlink r:id="rId348">
        <w:r w:rsidR="009544CC" w:rsidRPr="000D6ACC">
          <w:rPr>
            <w:rStyle w:val="Hyperlink"/>
          </w:rPr>
          <w:t>Stalking</w:t>
        </w:r>
      </w:hyperlink>
    </w:p>
    <w:p w14:paraId="42ABEEFF" w14:textId="77777777" w:rsidR="009544CC" w:rsidRDefault="009544CC" w:rsidP="009544CC">
      <w:pPr>
        <w:sectPr w:rsidR="009544CC">
          <w:pgSz w:w="12240" w:h="15840"/>
          <w:pgMar w:top="1380" w:right="1280" w:bottom="960" w:left="1340" w:header="0" w:footer="704" w:gutter="0"/>
          <w:cols w:space="720"/>
        </w:sectPr>
      </w:pPr>
    </w:p>
    <w:p w14:paraId="58FC73F8" w14:textId="77777777" w:rsidR="009544CC" w:rsidRDefault="009544CC" w:rsidP="009544CC">
      <w:pPr>
        <w:pStyle w:val="BodyText"/>
        <w:spacing w:before="8"/>
        <w:rPr>
          <w:sz w:val="12"/>
        </w:rPr>
      </w:pPr>
    </w:p>
    <w:p w14:paraId="67F9C7EF" w14:textId="77777777" w:rsidR="009544CC" w:rsidRDefault="009544CC" w:rsidP="00FE2756">
      <w:pPr>
        <w:pStyle w:val="ListParagraph"/>
        <w:numPr>
          <w:ilvl w:val="0"/>
          <w:numId w:val="13"/>
        </w:numPr>
        <w:tabs>
          <w:tab w:val="left" w:pos="460"/>
          <w:tab w:val="left" w:pos="461"/>
        </w:tabs>
        <w:spacing w:before="90"/>
        <w:ind w:right="489"/>
        <w:rPr>
          <w:sz w:val="24"/>
        </w:rPr>
      </w:pPr>
      <w:r>
        <w:rPr>
          <w:sz w:val="24"/>
        </w:rPr>
        <w:t xml:space="preserve">Situation 3: A student informs you that she </w:t>
      </w:r>
      <w:proofErr w:type="gramStart"/>
      <w:r>
        <w:rPr>
          <w:sz w:val="24"/>
        </w:rPr>
        <w:t>need</w:t>
      </w:r>
      <w:proofErr w:type="gramEnd"/>
      <w:r>
        <w:rPr>
          <w:sz w:val="24"/>
        </w:rPr>
        <w:t xml:space="preserve"> an accommodation, including a note- taker, extra time on a test, or the need to bring an emotional support animal to</w:t>
      </w:r>
      <w:r>
        <w:rPr>
          <w:spacing w:val="-39"/>
          <w:sz w:val="24"/>
        </w:rPr>
        <w:t xml:space="preserve"> </w:t>
      </w:r>
      <w:r>
        <w:rPr>
          <w:sz w:val="24"/>
        </w:rPr>
        <w:t>class.</w:t>
      </w:r>
    </w:p>
    <w:p w14:paraId="747809AB" w14:textId="77777777" w:rsidR="009544CC" w:rsidRDefault="009544CC" w:rsidP="009544CC">
      <w:pPr>
        <w:pStyle w:val="BodyText"/>
        <w:spacing w:before="2"/>
      </w:pPr>
    </w:p>
    <w:p w14:paraId="3C17C9E6" w14:textId="77777777" w:rsidR="009544CC" w:rsidRDefault="009544CC" w:rsidP="009544CC">
      <w:pPr>
        <w:pStyle w:val="BodyText"/>
        <w:spacing w:before="1" w:line="242" w:lineRule="auto"/>
        <w:ind w:left="460" w:right="249"/>
      </w:pPr>
      <w:r>
        <w:t xml:space="preserve">Contact </w:t>
      </w:r>
      <w:hyperlink r:id="rId349">
        <w:r w:rsidRPr="000D6ACC">
          <w:rPr>
            <w:rStyle w:val="Hyperlink"/>
          </w:rPr>
          <w:t>Student Disability Services.</w:t>
        </w:r>
      </w:hyperlink>
      <w:r>
        <w:t xml:space="preserve"> They will have information about the accommodation process, the SDS Testing Center, and the policies on emotional support animals</w:t>
      </w:r>
    </w:p>
    <w:p w14:paraId="77A9623B" w14:textId="77777777" w:rsidR="009544CC" w:rsidRDefault="009544CC" w:rsidP="009544CC">
      <w:pPr>
        <w:pStyle w:val="BodyText"/>
        <w:spacing w:before="2"/>
        <w:rPr>
          <w:sz w:val="23"/>
        </w:rPr>
      </w:pPr>
    </w:p>
    <w:p w14:paraId="382A5DEE" w14:textId="77777777" w:rsidR="009544CC" w:rsidRDefault="009544CC" w:rsidP="009544CC">
      <w:pPr>
        <w:pStyle w:val="BodyText"/>
        <w:ind w:left="460"/>
      </w:pPr>
      <w:r>
        <w:t>See Unit 3-Section 10 of this Faculty Handbook</w:t>
      </w:r>
    </w:p>
    <w:p w14:paraId="4C624DE6" w14:textId="77777777" w:rsidR="009544CC" w:rsidRDefault="009544CC" w:rsidP="009544CC">
      <w:pPr>
        <w:pStyle w:val="BodyText"/>
        <w:rPr>
          <w:sz w:val="26"/>
        </w:rPr>
      </w:pPr>
    </w:p>
    <w:p w14:paraId="7253539B" w14:textId="77777777" w:rsidR="009544CC" w:rsidRDefault="009544CC" w:rsidP="009544CC">
      <w:pPr>
        <w:pStyle w:val="BodyText"/>
        <w:spacing w:before="6"/>
        <w:rPr>
          <w:sz w:val="23"/>
        </w:rPr>
      </w:pPr>
    </w:p>
    <w:p w14:paraId="01BB6676" w14:textId="77777777" w:rsidR="009544CC" w:rsidRDefault="009544CC" w:rsidP="00FE2756">
      <w:pPr>
        <w:pStyle w:val="ListParagraph"/>
        <w:numPr>
          <w:ilvl w:val="0"/>
          <w:numId w:val="13"/>
        </w:numPr>
        <w:tabs>
          <w:tab w:val="left" w:pos="460"/>
          <w:tab w:val="left" w:pos="461"/>
        </w:tabs>
        <w:ind w:right="177"/>
        <w:rPr>
          <w:sz w:val="24"/>
        </w:rPr>
      </w:pPr>
      <w:r>
        <w:rPr>
          <w:sz w:val="24"/>
        </w:rPr>
        <w:t>Situation 4: You want to know what to do when you are teaching a class and you hear</w:t>
      </w:r>
      <w:r>
        <w:rPr>
          <w:spacing w:val="-34"/>
          <w:sz w:val="24"/>
        </w:rPr>
        <w:t xml:space="preserve"> </w:t>
      </w:r>
      <w:r>
        <w:rPr>
          <w:sz w:val="24"/>
        </w:rPr>
        <w:t>the tornado</w:t>
      </w:r>
      <w:r>
        <w:rPr>
          <w:spacing w:val="-13"/>
          <w:sz w:val="24"/>
        </w:rPr>
        <w:t xml:space="preserve"> </w:t>
      </w:r>
      <w:r>
        <w:rPr>
          <w:sz w:val="24"/>
        </w:rPr>
        <w:t>siren.</w:t>
      </w:r>
    </w:p>
    <w:p w14:paraId="0D5667CE" w14:textId="77777777" w:rsidR="009544CC" w:rsidRDefault="009544CC" w:rsidP="009544CC">
      <w:pPr>
        <w:pStyle w:val="BodyText"/>
        <w:spacing w:before="3"/>
      </w:pPr>
    </w:p>
    <w:p w14:paraId="46D90063" w14:textId="77777777" w:rsidR="009544CC" w:rsidRDefault="009544CC" w:rsidP="009544CC">
      <w:pPr>
        <w:pStyle w:val="BodyText"/>
        <w:ind w:left="460"/>
      </w:pPr>
      <w:r>
        <w:t xml:space="preserve">All university activities are automatically suspended when the siren sounds, including classes, See the </w:t>
      </w:r>
      <w:hyperlink r:id="rId350">
        <w:r w:rsidRPr="000D6ACC">
          <w:rPr>
            <w:rStyle w:val="Hyperlink"/>
          </w:rPr>
          <w:t>What to do in a Tornado website</w:t>
        </w:r>
      </w:hyperlink>
      <w:r>
        <w:rPr>
          <w:color w:val="0461C1"/>
          <w:u w:val="single" w:color="0461C1"/>
        </w:rPr>
        <w:t xml:space="preserve"> </w:t>
      </w:r>
      <w:r>
        <w:t>for more information</w:t>
      </w:r>
    </w:p>
    <w:p w14:paraId="0DF0A96E" w14:textId="77777777" w:rsidR="009544CC" w:rsidRDefault="009544CC" w:rsidP="009544CC">
      <w:pPr>
        <w:pStyle w:val="BodyText"/>
        <w:rPr>
          <w:sz w:val="20"/>
        </w:rPr>
      </w:pPr>
    </w:p>
    <w:p w14:paraId="64A0927D" w14:textId="77777777" w:rsidR="009544CC" w:rsidRDefault="009544CC" w:rsidP="009544CC">
      <w:pPr>
        <w:pStyle w:val="BodyText"/>
        <w:spacing w:before="2"/>
        <w:rPr>
          <w:sz w:val="21"/>
        </w:rPr>
      </w:pPr>
    </w:p>
    <w:p w14:paraId="7F20A1B8" w14:textId="77777777" w:rsidR="009544CC" w:rsidRDefault="009544CC" w:rsidP="00FE2756">
      <w:pPr>
        <w:pStyle w:val="ListParagraph"/>
        <w:numPr>
          <w:ilvl w:val="0"/>
          <w:numId w:val="13"/>
        </w:numPr>
        <w:tabs>
          <w:tab w:val="left" w:pos="460"/>
          <w:tab w:val="left" w:pos="461"/>
        </w:tabs>
        <w:spacing w:before="90"/>
        <w:rPr>
          <w:sz w:val="24"/>
        </w:rPr>
      </w:pPr>
      <w:r>
        <w:rPr>
          <w:sz w:val="24"/>
        </w:rPr>
        <w:t>Situation 5:  You are teaching a class for the first-time. What do you need to</w:t>
      </w:r>
      <w:r>
        <w:rPr>
          <w:spacing w:val="-40"/>
          <w:sz w:val="24"/>
        </w:rPr>
        <w:t xml:space="preserve"> </w:t>
      </w:r>
      <w:r>
        <w:rPr>
          <w:sz w:val="24"/>
        </w:rPr>
        <w:t>know?</w:t>
      </w:r>
    </w:p>
    <w:p w14:paraId="21E907A8" w14:textId="77777777" w:rsidR="009544CC" w:rsidRDefault="009544CC" w:rsidP="009544CC">
      <w:pPr>
        <w:pStyle w:val="BodyText"/>
        <w:spacing w:before="9"/>
        <w:rPr>
          <w:sz w:val="23"/>
        </w:rPr>
      </w:pPr>
    </w:p>
    <w:p w14:paraId="03D77C98" w14:textId="77777777" w:rsidR="009544CC" w:rsidRDefault="009544CC" w:rsidP="009544CC">
      <w:pPr>
        <w:pStyle w:val="BodyText"/>
        <w:ind w:left="460"/>
      </w:pPr>
      <w:r>
        <w:t>Talk to your department chair and other faculty in your department.</w:t>
      </w:r>
    </w:p>
    <w:p w14:paraId="7CD38E69" w14:textId="77777777" w:rsidR="009544CC" w:rsidRDefault="009544CC" w:rsidP="009544CC">
      <w:pPr>
        <w:pStyle w:val="BodyText"/>
        <w:spacing w:before="2"/>
      </w:pPr>
    </w:p>
    <w:p w14:paraId="5B0B3F04" w14:textId="77777777" w:rsidR="009544CC" w:rsidRDefault="009544CC" w:rsidP="009544CC">
      <w:pPr>
        <w:pStyle w:val="BodyText"/>
        <w:spacing w:line="242" w:lineRule="auto"/>
        <w:ind w:left="460" w:right="222"/>
      </w:pPr>
      <w:r>
        <w:t>See Unit 3 of this Faculty Handbook for various information and resources. Unit 3- Section 9 will provide information about Blackboard and provide a syllabus template for you</w:t>
      </w:r>
    </w:p>
    <w:p w14:paraId="597D5372" w14:textId="77777777" w:rsidR="009544CC" w:rsidRDefault="009544CC" w:rsidP="009544CC">
      <w:pPr>
        <w:pStyle w:val="BodyText"/>
        <w:spacing w:before="7"/>
        <w:rPr>
          <w:sz w:val="23"/>
        </w:rPr>
      </w:pPr>
    </w:p>
    <w:p w14:paraId="37F711D5" w14:textId="77777777" w:rsidR="009544CC" w:rsidRPr="000D6ACC" w:rsidRDefault="009544CC" w:rsidP="009544CC">
      <w:pPr>
        <w:pStyle w:val="BodyText"/>
        <w:ind w:left="460"/>
        <w:rPr>
          <w:rStyle w:val="Hyperlink"/>
        </w:rPr>
      </w:pPr>
      <w:r>
        <w:t xml:space="preserve">Contact the </w:t>
      </w:r>
      <w:hyperlink r:id="rId351">
        <w:r w:rsidRPr="000D6ACC">
          <w:rPr>
            <w:rStyle w:val="Hyperlink"/>
          </w:rPr>
          <w:t>Center for Excellence in Teaching and Learning</w:t>
        </w:r>
      </w:hyperlink>
    </w:p>
    <w:p w14:paraId="1C73F4EB" w14:textId="77777777" w:rsidR="009544CC" w:rsidRDefault="009544CC" w:rsidP="009544CC">
      <w:pPr>
        <w:pStyle w:val="BodyText"/>
        <w:spacing w:before="5"/>
        <w:rPr>
          <w:sz w:val="16"/>
        </w:rPr>
      </w:pPr>
    </w:p>
    <w:p w14:paraId="27879B5D" w14:textId="77777777" w:rsidR="009544CC" w:rsidRDefault="009544CC" w:rsidP="009544CC">
      <w:pPr>
        <w:pStyle w:val="BodyText"/>
        <w:spacing w:before="90"/>
        <w:ind w:left="460"/>
      </w:pPr>
      <w:r>
        <w:t xml:space="preserve">Contact the </w:t>
      </w:r>
      <w:hyperlink r:id="rId352">
        <w:r w:rsidRPr="000D6ACC">
          <w:rPr>
            <w:rStyle w:val="Hyperlink"/>
          </w:rPr>
          <w:t>Faculty Technology Development Center.</w:t>
        </w:r>
      </w:hyperlink>
    </w:p>
    <w:p w14:paraId="185FF6E9" w14:textId="77777777" w:rsidR="009544CC" w:rsidRDefault="009544CC" w:rsidP="009544CC">
      <w:pPr>
        <w:pStyle w:val="BodyText"/>
        <w:spacing w:before="5"/>
        <w:rPr>
          <w:sz w:val="19"/>
        </w:rPr>
      </w:pPr>
    </w:p>
    <w:p w14:paraId="348FFDFF" w14:textId="77777777" w:rsidR="009544CC" w:rsidRDefault="009544CC" w:rsidP="009544CC">
      <w:pPr>
        <w:pStyle w:val="BodyText"/>
        <w:spacing w:before="90"/>
        <w:ind w:left="460"/>
      </w:pPr>
      <w:r>
        <w:t>Contact the Office of the Provost about the New Faculty Learning Community Program</w:t>
      </w:r>
    </w:p>
    <w:p w14:paraId="130FDFB4" w14:textId="77777777" w:rsidR="009544CC" w:rsidRDefault="009544CC" w:rsidP="009544CC">
      <w:pPr>
        <w:pStyle w:val="BodyText"/>
        <w:rPr>
          <w:sz w:val="26"/>
        </w:rPr>
      </w:pPr>
    </w:p>
    <w:p w14:paraId="6305BB7A" w14:textId="77777777" w:rsidR="009544CC" w:rsidRDefault="009544CC" w:rsidP="009544CC">
      <w:pPr>
        <w:pStyle w:val="BodyText"/>
        <w:rPr>
          <w:sz w:val="23"/>
        </w:rPr>
      </w:pPr>
    </w:p>
    <w:p w14:paraId="6DF63546" w14:textId="77777777" w:rsidR="009544CC" w:rsidRDefault="009544CC" w:rsidP="00FE2756">
      <w:pPr>
        <w:pStyle w:val="ListParagraph"/>
        <w:numPr>
          <w:ilvl w:val="0"/>
          <w:numId w:val="13"/>
        </w:numPr>
        <w:tabs>
          <w:tab w:val="left" w:pos="460"/>
          <w:tab w:val="left" w:pos="461"/>
        </w:tabs>
        <w:rPr>
          <w:sz w:val="24"/>
        </w:rPr>
      </w:pPr>
      <w:r>
        <w:rPr>
          <w:sz w:val="24"/>
        </w:rPr>
        <w:t>Situation 6: You want to improve your</w:t>
      </w:r>
      <w:r>
        <w:rPr>
          <w:spacing w:val="-27"/>
          <w:sz w:val="24"/>
        </w:rPr>
        <w:t xml:space="preserve"> </w:t>
      </w:r>
      <w:r>
        <w:rPr>
          <w:sz w:val="24"/>
        </w:rPr>
        <w:t>teaching.</w:t>
      </w:r>
    </w:p>
    <w:p w14:paraId="1966A53C" w14:textId="77777777" w:rsidR="009544CC" w:rsidRDefault="009544CC" w:rsidP="009544CC">
      <w:pPr>
        <w:pStyle w:val="BodyText"/>
        <w:spacing w:before="2"/>
      </w:pPr>
    </w:p>
    <w:p w14:paraId="11DDAA5E" w14:textId="77777777" w:rsidR="009544CC" w:rsidRDefault="009544CC" w:rsidP="009544CC">
      <w:pPr>
        <w:pStyle w:val="BodyText"/>
        <w:spacing w:line="242" w:lineRule="auto"/>
        <w:ind w:left="460" w:right="316"/>
      </w:pPr>
      <w:r>
        <w:t>Talk to your department chair about mentoring, peer-review of your teaching, and other department and/or school resources</w:t>
      </w:r>
    </w:p>
    <w:p w14:paraId="7FDD9B21" w14:textId="77777777" w:rsidR="009544CC" w:rsidRDefault="009544CC" w:rsidP="009544CC">
      <w:pPr>
        <w:pStyle w:val="BodyText"/>
        <w:spacing w:before="6"/>
        <w:rPr>
          <w:sz w:val="23"/>
        </w:rPr>
      </w:pPr>
    </w:p>
    <w:p w14:paraId="73955006" w14:textId="77777777" w:rsidR="009544CC" w:rsidRDefault="009544CC" w:rsidP="009544CC">
      <w:pPr>
        <w:pStyle w:val="BodyText"/>
        <w:spacing w:before="1"/>
        <w:ind w:left="460" w:right="483"/>
      </w:pPr>
      <w:r>
        <w:t xml:space="preserve">Contact Academic Innovations </w:t>
      </w:r>
      <w:r w:rsidRPr="000D6ACC">
        <w:rPr>
          <w:rStyle w:val="Hyperlink"/>
        </w:rPr>
        <w:t xml:space="preserve">or </w:t>
      </w:r>
      <w:hyperlink r:id="rId353">
        <w:r w:rsidRPr="000D6ACC">
          <w:rPr>
            <w:rStyle w:val="Hyperlink"/>
          </w:rPr>
          <w:t>Center for Excellence in Teaching and Learning</w:t>
        </w:r>
      </w:hyperlink>
      <w:r>
        <w:rPr>
          <w:color w:val="0461C1"/>
          <w:u w:val="single" w:color="0461C1"/>
        </w:rPr>
        <w:t xml:space="preserve"> </w:t>
      </w:r>
      <w:r>
        <w:t>for information about trainings and faculty teaching resources</w:t>
      </w:r>
    </w:p>
    <w:p w14:paraId="422BECF1" w14:textId="77777777" w:rsidR="009544CC" w:rsidRDefault="009544CC" w:rsidP="009544CC">
      <w:pPr>
        <w:pStyle w:val="BodyText"/>
        <w:spacing w:before="2"/>
        <w:rPr>
          <w:sz w:val="31"/>
        </w:rPr>
      </w:pPr>
    </w:p>
    <w:p w14:paraId="2A2DAFA5" w14:textId="77777777" w:rsidR="009544CC" w:rsidRDefault="009544CC" w:rsidP="009544CC">
      <w:pPr>
        <w:pStyle w:val="BodyText"/>
        <w:ind w:left="460"/>
      </w:pPr>
      <w:r>
        <w:t>Contact the Office of the Provost about the New Faculty Learning Community Program</w:t>
      </w:r>
    </w:p>
    <w:p w14:paraId="35B81B78" w14:textId="77777777" w:rsidR="009544CC" w:rsidRDefault="009544CC" w:rsidP="009544CC">
      <w:pPr>
        <w:sectPr w:rsidR="009544CC">
          <w:pgSz w:w="12240" w:h="15840"/>
          <w:pgMar w:top="1500" w:right="1320" w:bottom="960" w:left="1700" w:header="0" w:footer="704" w:gutter="0"/>
          <w:cols w:space="720"/>
        </w:sectPr>
      </w:pPr>
    </w:p>
    <w:p w14:paraId="73028BDA" w14:textId="77777777" w:rsidR="009544CC" w:rsidRDefault="009544CC" w:rsidP="00FE2756">
      <w:pPr>
        <w:pStyle w:val="ListParagraph"/>
        <w:numPr>
          <w:ilvl w:val="1"/>
          <w:numId w:val="13"/>
        </w:numPr>
        <w:tabs>
          <w:tab w:val="left" w:pos="820"/>
          <w:tab w:val="left" w:pos="821"/>
        </w:tabs>
        <w:spacing w:before="61"/>
        <w:ind w:right="1144"/>
        <w:rPr>
          <w:sz w:val="24"/>
        </w:rPr>
      </w:pPr>
      <w:r>
        <w:rPr>
          <w:sz w:val="24"/>
        </w:rPr>
        <w:lastRenderedPageBreak/>
        <w:t>Situation 7: You or a student experience a bias incident in the classroom or in</w:t>
      </w:r>
      <w:r>
        <w:rPr>
          <w:spacing w:val="-22"/>
          <w:sz w:val="24"/>
        </w:rPr>
        <w:t xml:space="preserve"> </w:t>
      </w:r>
      <w:r>
        <w:rPr>
          <w:sz w:val="24"/>
        </w:rPr>
        <w:t>a department</w:t>
      </w:r>
      <w:r>
        <w:rPr>
          <w:spacing w:val="-16"/>
          <w:sz w:val="24"/>
        </w:rPr>
        <w:t xml:space="preserve"> </w:t>
      </w:r>
      <w:r>
        <w:rPr>
          <w:sz w:val="24"/>
        </w:rPr>
        <w:t>meeting.</w:t>
      </w:r>
    </w:p>
    <w:p w14:paraId="43BC326A" w14:textId="77777777" w:rsidR="009544CC" w:rsidRDefault="009544CC" w:rsidP="009544CC">
      <w:pPr>
        <w:pStyle w:val="BodyText"/>
        <w:spacing w:before="2"/>
      </w:pPr>
    </w:p>
    <w:p w14:paraId="25E6EF0A" w14:textId="14FC783E" w:rsidR="009544CC" w:rsidRDefault="009544CC" w:rsidP="009544CC">
      <w:pPr>
        <w:pStyle w:val="BodyText"/>
        <w:spacing w:before="1"/>
        <w:ind w:left="821" w:right="621"/>
      </w:pPr>
      <w:r>
        <w:t>To report an incident, refer to the</w:t>
      </w:r>
      <w:r w:rsidRPr="000D6ACC">
        <w:rPr>
          <w:rStyle w:val="Hyperlink"/>
        </w:rPr>
        <w:t xml:space="preserve"> </w:t>
      </w:r>
      <w:hyperlink r:id="rId354">
        <w:r w:rsidRPr="000D6ACC">
          <w:rPr>
            <w:rStyle w:val="Hyperlink"/>
          </w:rPr>
          <w:t>Reporting Bias page</w:t>
        </w:r>
      </w:hyperlink>
      <w:r w:rsidR="000D6ACC">
        <w:rPr>
          <w:color w:val="4470C4"/>
          <w:u w:val="single" w:color="4470C4"/>
        </w:rPr>
        <w:t xml:space="preserve">, </w:t>
      </w:r>
      <w:r>
        <w:t>and please complete the</w:t>
      </w:r>
      <w:r w:rsidR="000D6ACC">
        <w:rPr>
          <w:rStyle w:val="Hyperlink"/>
        </w:rPr>
        <w:t xml:space="preserve"> </w:t>
      </w:r>
      <w:hyperlink r:id="rId355">
        <w:r w:rsidRPr="000D6ACC">
          <w:rPr>
            <w:rStyle w:val="Hyperlink"/>
          </w:rPr>
          <w:t>Bias</w:t>
        </w:r>
      </w:hyperlink>
      <w:r w:rsidRPr="000D6ACC">
        <w:rPr>
          <w:rStyle w:val="Hyperlink"/>
        </w:rPr>
        <w:t xml:space="preserve"> </w:t>
      </w:r>
      <w:hyperlink r:id="rId356">
        <w:r w:rsidRPr="000D6ACC">
          <w:rPr>
            <w:rStyle w:val="Hyperlink"/>
          </w:rPr>
          <w:t>Incident Reporting Form</w:t>
        </w:r>
      </w:hyperlink>
    </w:p>
    <w:p w14:paraId="276D2701" w14:textId="77777777" w:rsidR="009544CC" w:rsidRDefault="009544CC" w:rsidP="009544CC">
      <w:pPr>
        <w:pStyle w:val="BodyText"/>
        <w:spacing w:before="5"/>
        <w:rPr>
          <w:sz w:val="16"/>
        </w:rPr>
      </w:pPr>
    </w:p>
    <w:p w14:paraId="217E1912" w14:textId="77777777" w:rsidR="009544CC" w:rsidRDefault="009544CC" w:rsidP="009544CC">
      <w:pPr>
        <w:pStyle w:val="BodyText"/>
        <w:spacing w:before="90"/>
        <w:ind w:left="821"/>
      </w:pPr>
      <w:r>
        <w:t>Contact the Division of Diversity and Community Engagement at 662-915-2933</w:t>
      </w:r>
    </w:p>
    <w:p w14:paraId="7D949ADB" w14:textId="77777777" w:rsidR="009544CC" w:rsidRDefault="009544CC" w:rsidP="009544CC">
      <w:pPr>
        <w:pStyle w:val="BodyText"/>
        <w:rPr>
          <w:sz w:val="26"/>
        </w:rPr>
      </w:pPr>
    </w:p>
    <w:p w14:paraId="4905C329" w14:textId="77777777" w:rsidR="009544CC" w:rsidRDefault="009544CC" w:rsidP="009544CC">
      <w:pPr>
        <w:pStyle w:val="BodyText"/>
        <w:spacing w:before="6"/>
        <w:rPr>
          <w:sz w:val="23"/>
        </w:rPr>
      </w:pPr>
    </w:p>
    <w:p w14:paraId="7D1CE29E" w14:textId="77777777" w:rsidR="009544CC" w:rsidRDefault="009544CC" w:rsidP="00FE2756">
      <w:pPr>
        <w:pStyle w:val="ListParagraph"/>
        <w:numPr>
          <w:ilvl w:val="1"/>
          <w:numId w:val="13"/>
        </w:numPr>
        <w:tabs>
          <w:tab w:val="left" w:pos="820"/>
          <w:tab w:val="left" w:pos="821"/>
        </w:tabs>
        <w:ind w:right="158"/>
        <w:rPr>
          <w:sz w:val="24"/>
        </w:rPr>
      </w:pPr>
      <w:r>
        <w:rPr>
          <w:sz w:val="24"/>
        </w:rPr>
        <w:t>Situation 8: A student informs you that she is pregnant and will need accommodations</w:t>
      </w:r>
      <w:r>
        <w:rPr>
          <w:spacing w:val="-43"/>
          <w:sz w:val="24"/>
        </w:rPr>
        <w:t xml:space="preserve"> </w:t>
      </w:r>
      <w:r>
        <w:rPr>
          <w:sz w:val="24"/>
        </w:rPr>
        <w:t>for your</w:t>
      </w:r>
      <w:r>
        <w:rPr>
          <w:spacing w:val="-10"/>
          <w:sz w:val="24"/>
        </w:rPr>
        <w:t xml:space="preserve"> </w:t>
      </w:r>
      <w:r>
        <w:rPr>
          <w:sz w:val="24"/>
        </w:rPr>
        <w:t>class.</w:t>
      </w:r>
    </w:p>
    <w:p w14:paraId="582EC8B9" w14:textId="77777777" w:rsidR="009544CC" w:rsidRDefault="009544CC" w:rsidP="009544CC">
      <w:pPr>
        <w:pStyle w:val="BodyText"/>
        <w:spacing w:before="3"/>
      </w:pPr>
    </w:p>
    <w:p w14:paraId="15D74ED4" w14:textId="77777777" w:rsidR="009544CC" w:rsidRDefault="009544CC" w:rsidP="009544CC">
      <w:pPr>
        <w:pStyle w:val="BodyText"/>
        <w:spacing w:line="242" w:lineRule="auto"/>
        <w:ind w:left="821"/>
      </w:pPr>
      <w:r>
        <w:t xml:space="preserve">Contact the </w:t>
      </w:r>
      <w:hyperlink r:id="rId357">
        <w:r w:rsidRPr="00231620">
          <w:rPr>
            <w:rStyle w:val="Hyperlink"/>
          </w:rPr>
          <w:t>Title IX office</w:t>
        </w:r>
        <w:r>
          <w:t>,</w:t>
        </w:r>
      </w:hyperlink>
      <w:r>
        <w:t xml:space="preserve"> they have information to help both the faculty member and student review possible reasonable accommodations</w:t>
      </w:r>
    </w:p>
    <w:p w14:paraId="7FF7EAE3" w14:textId="77777777" w:rsidR="009544CC" w:rsidRDefault="009544CC" w:rsidP="009544CC">
      <w:pPr>
        <w:pStyle w:val="BodyText"/>
        <w:rPr>
          <w:sz w:val="26"/>
        </w:rPr>
      </w:pPr>
    </w:p>
    <w:p w14:paraId="64FAF86E" w14:textId="77777777" w:rsidR="009544CC" w:rsidRDefault="009544CC" w:rsidP="009544CC">
      <w:pPr>
        <w:pStyle w:val="BodyText"/>
        <w:spacing w:before="3"/>
        <w:rPr>
          <w:sz w:val="23"/>
        </w:rPr>
      </w:pPr>
    </w:p>
    <w:p w14:paraId="0B197871" w14:textId="77777777" w:rsidR="009544CC" w:rsidRDefault="009544CC" w:rsidP="00FE2756">
      <w:pPr>
        <w:pStyle w:val="ListParagraph"/>
        <w:numPr>
          <w:ilvl w:val="1"/>
          <w:numId w:val="13"/>
        </w:numPr>
        <w:tabs>
          <w:tab w:val="left" w:pos="820"/>
          <w:tab w:val="left" w:pos="821"/>
        </w:tabs>
        <w:ind w:right="347"/>
        <w:rPr>
          <w:sz w:val="24"/>
        </w:rPr>
      </w:pPr>
      <w:r>
        <w:rPr>
          <w:sz w:val="24"/>
        </w:rPr>
        <w:t>Situation</w:t>
      </w:r>
      <w:r>
        <w:rPr>
          <w:spacing w:val="-2"/>
          <w:sz w:val="24"/>
        </w:rPr>
        <w:t xml:space="preserve"> </w:t>
      </w:r>
      <w:r>
        <w:rPr>
          <w:sz w:val="24"/>
        </w:rPr>
        <w:t>9:</w:t>
      </w:r>
      <w:r>
        <w:rPr>
          <w:spacing w:val="-4"/>
          <w:sz w:val="24"/>
        </w:rPr>
        <w:t xml:space="preserve"> </w:t>
      </w:r>
      <w:r>
        <w:rPr>
          <w:sz w:val="24"/>
        </w:rPr>
        <w:t>You</w:t>
      </w:r>
      <w:r>
        <w:rPr>
          <w:spacing w:val="-2"/>
          <w:sz w:val="24"/>
        </w:rPr>
        <w:t xml:space="preserve"> </w:t>
      </w:r>
      <w:r>
        <w:rPr>
          <w:sz w:val="24"/>
        </w:rPr>
        <w:t>want</w:t>
      </w:r>
      <w:r>
        <w:rPr>
          <w:spacing w:val="-4"/>
          <w:sz w:val="24"/>
        </w:rPr>
        <w:t xml:space="preserve"> </w:t>
      </w:r>
      <w:r>
        <w:rPr>
          <w:sz w:val="24"/>
        </w:rPr>
        <w:t>to</w:t>
      </w:r>
      <w:r>
        <w:rPr>
          <w:spacing w:val="-2"/>
          <w:sz w:val="24"/>
        </w:rPr>
        <w:t xml:space="preserve"> </w:t>
      </w:r>
      <w:r>
        <w:rPr>
          <w:sz w:val="24"/>
        </w:rPr>
        <w:t>make</w:t>
      </w:r>
      <w:r>
        <w:rPr>
          <w:spacing w:val="-4"/>
          <w:sz w:val="24"/>
        </w:rPr>
        <w:t xml:space="preserve"> </w:t>
      </w:r>
      <w:r>
        <w:rPr>
          <w:sz w:val="24"/>
        </w:rPr>
        <w:t>sure</w:t>
      </w:r>
      <w:r>
        <w:rPr>
          <w:spacing w:val="-4"/>
          <w:sz w:val="24"/>
        </w:rPr>
        <w:t xml:space="preserve"> </w:t>
      </w:r>
      <w:r>
        <w:rPr>
          <w:sz w:val="24"/>
        </w:rPr>
        <w:t>your</w:t>
      </w:r>
      <w:r>
        <w:rPr>
          <w:spacing w:val="-2"/>
          <w:sz w:val="24"/>
        </w:rPr>
        <w:t xml:space="preserve"> </w:t>
      </w:r>
      <w:r>
        <w:rPr>
          <w:sz w:val="24"/>
        </w:rPr>
        <w:t>presentation</w:t>
      </w:r>
      <w:r>
        <w:rPr>
          <w:spacing w:val="-2"/>
          <w:sz w:val="24"/>
        </w:rPr>
        <w:t xml:space="preserve"> </w:t>
      </w:r>
      <w:r>
        <w:rPr>
          <w:sz w:val="24"/>
        </w:rPr>
        <w:t>materials</w:t>
      </w:r>
      <w:r>
        <w:rPr>
          <w:spacing w:val="-1"/>
          <w:sz w:val="24"/>
        </w:rPr>
        <w:t xml:space="preserve"> </w:t>
      </w:r>
      <w:r>
        <w:rPr>
          <w:sz w:val="24"/>
        </w:rPr>
        <w:t>and</w:t>
      </w:r>
      <w:r>
        <w:rPr>
          <w:spacing w:val="2"/>
          <w:sz w:val="24"/>
        </w:rPr>
        <w:t xml:space="preserve"> </w:t>
      </w:r>
      <w:r>
        <w:rPr>
          <w:sz w:val="24"/>
        </w:rPr>
        <w:t>course</w:t>
      </w:r>
      <w:r>
        <w:rPr>
          <w:spacing w:val="-4"/>
          <w:sz w:val="24"/>
        </w:rPr>
        <w:t xml:space="preserve"> </w:t>
      </w:r>
      <w:r>
        <w:rPr>
          <w:sz w:val="24"/>
        </w:rPr>
        <w:t>handouts</w:t>
      </w:r>
      <w:r>
        <w:rPr>
          <w:spacing w:val="-28"/>
          <w:sz w:val="24"/>
        </w:rPr>
        <w:t xml:space="preserve"> </w:t>
      </w:r>
      <w:r>
        <w:rPr>
          <w:sz w:val="24"/>
        </w:rPr>
        <w:t>are accessible.</w:t>
      </w:r>
    </w:p>
    <w:p w14:paraId="6B2E50C7" w14:textId="77777777" w:rsidR="009544CC" w:rsidRDefault="009544CC" w:rsidP="009544CC">
      <w:pPr>
        <w:pStyle w:val="BodyText"/>
        <w:spacing w:before="2"/>
      </w:pPr>
    </w:p>
    <w:p w14:paraId="6ADDD84E" w14:textId="77777777" w:rsidR="009544CC" w:rsidRPr="00231620" w:rsidRDefault="009544CC" w:rsidP="009544CC">
      <w:pPr>
        <w:pStyle w:val="BodyText"/>
        <w:ind w:left="821"/>
        <w:rPr>
          <w:rStyle w:val="Hyperlink"/>
        </w:rPr>
      </w:pPr>
      <w:r>
        <w:t xml:space="preserve">Review the </w:t>
      </w:r>
      <w:hyperlink r:id="rId358">
        <w:r w:rsidRPr="00231620">
          <w:rPr>
            <w:rStyle w:val="Hyperlink"/>
          </w:rPr>
          <w:t>Accessibility Solutions webpage</w:t>
        </w:r>
      </w:hyperlink>
    </w:p>
    <w:p w14:paraId="5BC00578" w14:textId="77777777" w:rsidR="009544CC" w:rsidRDefault="009544CC" w:rsidP="009544CC">
      <w:pPr>
        <w:pStyle w:val="BodyText"/>
        <w:rPr>
          <w:sz w:val="20"/>
        </w:rPr>
      </w:pPr>
    </w:p>
    <w:p w14:paraId="709EC467" w14:textId="77777777" w:rsidR="009544CC" w:rsidRDefault="009544CC" w:rsidP="009544CC">
      <w:pPr>
        <w:pStyle w:val="Heading4"/>
        <w:ind w:left="0"/>
      </w:pPr>
      <w:r>
        <w:t>Personnel or Career Situations</w:t>
      </w:r>
    </w:p>
    <w:p w14:paraId="15E18E45" w14:textId="77777777" w:rsidR="009544CC" w:rsidRDefault="009544CC" w:rsidP="00FE2756">
      <w:pPr>
        <w:pStyle w:val="ListParagraph"/>
        <w:numPr>
          <w:ilvl w:val="1"/>
          <w:numId w:val="13"/>
        </w:numPr>
        <w:tabs>
          <w:tab w:val="left" w:pos="820"/>
          <w:tab w:val="left" w:pos="821"/>
        </w:tabs>
        <w:spacing w:before="308"/>
        <w:ind w:right="939"/>
        <w:rPr>
          <w:sz w:val="24"/>
        </w:rPr>
      </w:pPr>
      <w:r>
        <w:rPr>
          <w:sz w:val="24"/>
        </w:rPr>
        <w:t>Situation 10: You wonder if you should go to the University faculty meetings</w:t>
      </w:r>
      <w:r>
        <w:rPr>
          <w:spacing w:val="-42"/>
          <w:sz w:val="24"/>
        </w:rPr>
        <w:t xml:space="preserve"> </w:t>
      </w:r>
      <w:r>
        <w:rPr>
          <w:sz w:val="24"/>
        </w:rPr>
        <w:t>and commencement.</w:t>
      </w:r>
    </w:p>
    <w:p w14:paraId="091BA172" w14:textId="77777777" w:rsidR="009544CC" w:rsidRDefault="009544CC" w:rsidP="009544CC">
      <w:pPr>
        <w:pStyle w:val="BodyText"/>
        <w:spacing w:before="9"/>
        <w:rPr>
          <w:sz w:val="23"/>
        </w:rPr>
      </w:pPr>
    </w:p>
    <w:p w14:paraId="040D449F" w14:textId="77777777" w:rsidR="009544CC" w:rsidRDefault="009544CC" w:rsidP="009544CC">
      <w:pPr>
        <w:pStyle w:val="BodyText"/>
        <w:ind w:left="821"/>
      </w:pPr>
      <w:r>
        <w:t>Yes, faculty are expected to attend the faculty meetings and commencement if at all possible</w:t>
      </w:r>
    </w:p>
    <w:p w14:paraId="0C0E2FB4" w14:textId="77777777" w:rsidR="009544CC" w:rsidRDefault="009544CC" w:rsidP="009544CC">
      <w:pPr>
        <w:pStyle w:val="BodyText"/>
        <w:rPr>
          <w:sz w:val="26"/>
        </w:rPr>
      </w:pPr>
    </w:p>
    <w:p w14:paraId="1748B8C0" w14:textId="77777777" w:rsidR="009544CC" w:rsidRDefault="009544CC" w:rsidP="009544CC">
      <w:pPr>
        <w:pStyle w:val="BodyText"/>
        <w:rPr>
          <w:sz w:val="23"/>
        </w:rPr>
      </w:pPr>
    </w:p>
    <w:p w14:paraId="5BE4659B" w14:textId="77777777" w:rsidR="009544CC" w:rsidRDefault="009544CC" w:rsidP="00FE2756">
      <w:pPr>
        <w:pStyle w:val="ListParagraph"/>
        <w:numPr>
          <w:ilvl w:val="1"/>
          <w:numId w:val="13"/>
        </w:numPr>
        <w:tabs>
          <w:tab w:val="left" w:pos="820"/>
          <w:tab w:val="left" w:pos="821"/>
        </w:tabs>
        <w:rPr>
          <w:sz w:val="24"/>
        </w:rPr>
      </w:pPr>
      <w:r>
        <w:rPr>
          <w:sz w:val="24"/>
        </w:rPr>
        <w:t>Situation 11: You are pregnant and need information about maternity</w:t>
      </w:r>
      <w:r>
        <w:rPr>
          <w:spacing w:val="-39"/>
          <w:sz w:val="24"/>
        </w:rPr>
        <w:t xml:space="preserve"> </w:t>
      </w:r>
      <w:r>
        <w:rPr>
          <w:sz w:val="24"/>
        </w:rPr>
        <w:t>leave.</w:t>
      </w:r>
    </w:p>
    <w:p w14:paraId="641ACC90" w14:textId="77777777" w:rsidR="009544CC" w:rsidRDefault="009544CC" w:rsidP="009544CC">
      <w:pPr>
        <w:pStyle w:val="BodyText"/>
        <w:spacing w:before="2"/>
      </w:pPr>
    </w:p>
    <w:p w14:paraId="7326A7AC" w14:textId="77777777" w:rsidR="009544CC" w:rsidRDefault="009544CC" w:rsidP="009544CC">
      <w:pPr>
        <w:pStyle w:val="BodyText"/>
        <w:ind w:left="821"/>
      </w:pPr>
      <w:r>
        <w:t>Talk to your department chair about your situation.</w:t>
      </w:r>
    </w:p>
    <w:p w14:paraId="2CFB58E3" w14:textId="77777777" w:rsidR="009544CC" w:rsidRDefault="009544CC" w:rsidP="009544CC">
      <w:pPr>
        <w:pStyle w:val="BodyText"/>
        <w:spacing w:before="9"/>
        <w:rPr>
          <w:sz w:val="23"/>
        </w:rPr>
      </w:pPr>
    </w:p>
    <w:p w14:paraId="418DC96B" w14:textId="77777777" w:rsidR="009544CC" w:rsidRDefault="007378E8" w:rsidP="009544CC">
      <w:pPr>
        <w:pStyle w:val="BodyText"/>
        <w:ind w:left="821" w:right="387"/>
      </w:pPr>
      <w:hyperlink r:id="rId359">
        <w:r w:rsidR="009544CC" w:rsidRPr="00231620">
          <w:rPr>
            <w:rStyle w:val="Hyperlink"/>
          </w:rPr>
          <w:t>Human Resources</w:t>
        </w:r>
      </w:hyperlink>
      <w:r w:rsidR="009544CC">
        <w:rPr>
          <w:color w:val="0461C1"/>
          <w:u w:val="single" w:color="0461C1"/>
        </w:rPr>
        <w:t xml:space="preserve"> </w:t>
      </w:r>
      <w:r w:rsidR="009544CC">
        <w:t>will have information about your benefits with respect to leave, FMLA, and other policies relevant to the situation</w:t>
      </w:r>
    </w:p>
    <w:p w14:paraId="7774D640" w14:textId="77777777" w:rsidR="009544CC" w:rsidRDefault="009544CC" w:rsidP="009544CC">
      <w:pPr>
        <w:pStyle w:val="BodyText"/>
        <w:spacing w:before="2"/>
      </w:pPr>
    </w:p>
    <w:p w14:paraId="584C40EC" w14:textId="77777777" w:rsidR="009544CC" w:rsidRDefault="009544CC" w:rsidP="009544CC">
      <w:pPr>
        <w:pStyle w:val="BodyText"/>
        <w:spacing w:before="1" w:line="242" w:lineRule="auto"/>
        <w:ind w:left="821" w:right="428"/>
      </w:pPr>
      <w:r>
        <w:t xml:space="preserve">The </w:t>
      </w:r>
      <w:hyperlink r:id="rId360">
        <w:r w:rsidRPr="00231620">
          <w:rPr>
            <w:rStyle w:val="Hyperlink"/>
          </w:rPr>
          <w:t>Career-Life Connector</w:t>
        </w:r>
      </w:hyperlink>
      <w:r>
        <w:rPr>
          <w:color w:val="0461C1"/>
          <w:u w:val="single" w:color="0461C1"/>
        </w:rPr>
        <w:t xml:space="preserve"> </w:t>
      </w:r>
      <w:r>
        <w:t xml:space="preserve">webpage will have information to consider when starting a family, including </w:t>
      </w:r>
      <w:hyperlink r:id="rId361">
        <w:r w:rsidRPr="00231620">
          <w:rPr>
            <w:rStyle w:val="Hyperlink"/>
          </w:rPr>
          <w:t>Work-Life policies</w:t>
        </w:r>
      </w:hyperlink>
      <w:r>
        <w:rPr>
          <w:color w:val="0461C1"/>
          <w:u w:val="single" w:color="0461C1"/>
        </w:rPr>
        <w:t xml:space="preserve"> </w:t>
      </w:r>
      <w:r>
        <w:t>like Faculty Workload Flexibility and Modified Work Assignments and Stopping the Tenure Clock</w:t>
      </w:r>
    </w:p>
    <w:p w14:paraId="00637854" w14:textId="77777777" w:rsidR="009544CC" w:rsidRDefault="009544CC" w:rsidP="009544CC">
      <w:pPr>
        <w:spacing w:line="242" w:lineRule="auto"/>
        <w:sectPr w:rsidR="009544CC">
          <w:pgSz w:w="12240" w:h="15840"/>
          <w:pgMar w:top="1400" w:right="1320" w:bottom="960" w:left="1340" w:header="0" w:footer="704" w:gutter="0"/>
          <w:cols w:space="720"/>
        </w:sectPr>
      </w:pPr>
    </w:p>
    <w:p w14:paraId="030BD2C9" w14:textId="77777777" w:rsidR="009544CC" w:rsidRDefault="009544CC" w:rsidP="00FE2756">
      <w:pPr>
        <w:pStyle w:val="ListParagraph"/>
        <w:numPr>
          <w:ilvl w:val="0"/>
          <w:numId w:val="13"/>
        </w:numPr>
        <w:tabs>
          <w:tab w:val="left" w:pos="460"/>
          <w:tab w:val="left" w:pos="461"/>
        </w:tabs>
        <w:spacing w:before="61"/>
        <w:rPr>
          <w:sz w:val="24"/>
        </w:rPr>
      </w:pPr>
      <w:r>
        <w:rPr>
          <w:sz w:val="24"/>
        </w:rPr>
        <w:lastRenderedPageBreak/>
        <w:t>Situation</w:t>
      </w:r>
      <w:r>
        <w:rPr>
          <w:spacing w:val="-3"/>
          <w:sz w:val="24"/>
        </w:rPr>
        <w:t xml:space="preserve"> </w:t>
      </w:r>
      <w:r>
        <w:rPr>
          <w:sz w:val="24"/>
        </w:rPr>
        <w:t>12:</w:t>
      </w:r>
      <w:r>
        <w:rPr>
          <w:spacing w:val="-5"/>
          <w:sz w:val="24"/>
        </w:rPr>
        <w:t xml:space="preserve"> </w:t>
      </w:r>
      <w:r>
        <w:rPr>
          <w:sz w:val="24"/>
        </w:rPr>
        <w:t>You</w:t>
      </w:r>
      <w:r>
        <w:rPr>
          <w:spacing w:val="-3"/>
          <w:sz w:val="24"/>
        </w:rPr>
        <w:t xml:space="preserve"> </w:t>
      </w:r>
      <w:r>
        <w:rPr>
          <w:sz w:val="24"/>
        </w:rPr>
        <w:t>are</w:t>
      </w:r>
      <w:r>
        <w:rPr>
          <w:spacing w:val="-5"/>
          <w:sz w:val="24"/>
        </w:rPr>
        <w:t xml:space="preserve"> </w:t>
      </w:r>
      <w:r>
        <w:rPr>
          <w:sz w:val="24"/>
        </w:rPr>
        <w:t>having</w:t>
      </w:r>
      <w:r>
        <w:rPr>
          <w:spacing w:val="-3"/>
          <w:sz w:val="24"/>
        </w:rPr>
        <w:t xml:space="preserve"> </w:t>
      </w:r>
      <w:r>
        <w:rPr>
          <w:sz w:val="24"/>
        </w:rPr>
        <w:t>a</w:t>
      </w:r>
      <w:r>
        <w:rPr>
          <w:spacing w:val="-5"/>
          <w:sz w:val="24"/>
        </w:rPr>
        <w:t xml:space="preserve"> </w:t>
      </w:r>
      <w:r>
        <w:rPr>
          <w:sz w:val="24"/>
        </w:rPr>
        <w:t>conflict</w:t>
      </w:r>
      <w:r>
        <w:rPr>
          <w:spacing w:val="-5"/>
          <w:sz w:val="24"/>
        </w:rPr>
        <w:t xml:space="preserve"> </w:t>
      </w:r>
      <w:r>
        <w:rPr>
          <w:sz w:val="24"/>
        </w:rPr>
        <w:t>with</w:t>
      </w:r>
      <w:r>
        <w:rPr>
          <w:spacing w:val="-3"/>
          <w:sz w:val="24"/>
        </w:rPr>
        <w:t xml:space="preserve"> </w:t>
      </w:r>
      <w:r>
        <w:rPr>
          <w:sz w:val="24"/>
        </w:rPr>
        <w:t>a</w:t>
      </w:r>
      <w:r>
        <w:rPr>
          <w:spacing w:val="-5"/>
          <w:sz w:val="24"/>
        </w:rPr>
        <w:t xml:space="preserve"> </w:t>
      </w:r>
      <w:r>
        <w:rPr>
          <w:sz w:val="24"/>
        </w:rPr>
        <w:t>staff</w:t>
      </w:r>
      <w:r>
        <w:rPr>
          <w:spacing w:val="1"/>
          <w:sz w:val="24"/>
        </w:rPr>
        <w:t xml:space="preserve"> </w:t>
      </w:r>
      <w:r>
        <w:rPr>
          <w:sz w:val="24"/>
        </w:rPr>
        <w:t>member</w:t>
      </w:r>
      <w:r>
        <w:rPr>
          <w:spacing w:val="1"/>
          <w:sz w:val="24"/>
        </w:rPr>
        <w:t xml:space="preserve"> </w:t>
      </w:r>
      <w:r>
        <w:rPr>
          <w:sz w:val="24"/>
        </w:rPr>
        <w:t>in</w:t>
      </w:r>
      <w:r>
        <w:rPr>
          <w:spacing w:val="-3"/>
          <w:sz w:val="24"/>
        </w:rPr>
        <w:t xml:space="preserve"> </w:t>
      </w:r>
      <w:r>
        <w:rPr>
          <w:sz w:val="24"/>
        </w:rPr>
        <w:t>your</w:t>
      </w:r>
      <w:r>
        <w:rPr>
          <w:spacing w:val="-22"/>
          <w:sz w:val="24"/>
        </w:rPr>
        <w:t xml:space="preserve"> </w:t>
      </w:r>
      <w:r>
        <w:rPr>
          <w:sz w:val="24"/>
        </w:rPr>
        <w:t>department.</w:t>
      </w:r>
    </w:p>
    <w:p w14:paraId="77A21932" w14:textId="77777777" w:rsidR="009544CC" w:rsidRDefault="009544CC" w:rsidP="009544CC">
      <w:pPr>
        <w:pStyle w:val="BodyText"/>
        <w:spacing w:before="9"/>
        <w:rPr>
          <w:sz w:val="23"/>
        </w:rPr>
      </w:pPr>
    </w:p>
    <w:p w14:paraId="20AD99E0" w14:textId="77777777" w:rsidR="009544CC" w:rsidRDefault="009544CC" w:rsidP="009544CC">
      <w:pPr>
        <w:pStyle w:val="BodyText"/>
        <w:spacing w:line="477" w:lineRule="auto"/>
        <w:ind w:left="460" w:right="3374"/>
      </w:pPr>
      <w:r>
        <w:t xml:space="preserve">Talk to your department chair about the situation </w:t>
      </w:r>
      <w:hyperlink r:id="rId362">
        <w:r w:rsidRPr="00231620">
          <w:rPr>
            <w:rStyle w:val="Hyperlink"/>
          </w:rPr>
          <w:t>Human Resources</w:t>
        </w:r>
      </w:hyperlink>
    </w:p>
    <w:p w14:paraId="3EF4F0A1" w14:textId="77777777" w:rsidR="009544CC" w:rsidRPr="00231620" w:rsidRDefault="007378E8" w:rsidP="009544CC">
      <w:pPr>
        <w:pStyle w:val="BodyText"/>
        <w:spacing w:before="21"/>
        <w:ind w:left="460"/>
        <w:rPr>
          <w:rStyle w:val="Hyperlink"/>
        </w:rPr>
      </w:pPr>
      <w:hyperlink r:id="rId363">
        <w:r w:rsidR="009544CC" w:rsidRPr="00231620">
          <w:rPr>
            <w:rStyle w:val="Hyperlink"/>
          </w:rPr>
          <w:t>Office of the Ombudsman</w:t>
        </w:r>
      </w:hyperlink>
    </w:p>
    <w:p w14:paraId="55C02A8D" w14:textId="77777777" w:rsidR="009544CC" w:rsidRDefault="009544CC" w:rsidP="009544CC">
      <w:pPr>
        <w:pStyle w:val="BodyText"/>
        <w:rPr>
          <w:sz w:val="20"/>
        </w:rPr>
      </w:pPr>
    </w:p>
    <w:p w14:paraId="482D49CD" w14:textId="77777777" w:rsidR="009544CC" w:rsidRDefault="009544CC" w:rsidP="009544CC">
      <w:pPr>
        <w:pStyle w:val="BodyText"/>
        <w:spacing w:before="8"/>
        <w:rPr>
          <w:sz w:val="21"/>
        </w:rPr>
      </w:pPr>
    </w:p>
    <w:p w14:paraId="0C750A81" w14:textId="77777777" w:rsidR="009544CC" w:rsidRDefault="009544CC" w:rsidP="00FE2756">
      <w:pPr>
        <w:pStyle w:val="ListParagraph"/>
        <w:numPr>
          <w:ilvl w:val="0"/>
          <w:numId w:val="13"/>
        </w:numPr>
        <w:tabs>
          <w:tab w:val="left" w:pos="460"/>
          <w:tab w:val="left" w:pos="461"/>
        </w:tabs>
        <w:spacing w:before="90" w:line="242" w:lineRule="auto"/>
        <w:ind w:right="358"/>
        <w:rPr>
          <w:sz w:val="24"/>
        </w:rPr>
      </w:pPr>
      <w:r>
        <w:rPr>
          <w:sz w:val="24"/>
        </w:rPr>
        <w:t>Situation</w:t>
      </w:r>
      <w:r>
        <w:rPr>
          <w:spacing w:val="-2"/>
          <w:sz w:val="24"/>
        </w:rPr>
        <w:t xml:space="preserve"> </w:t>
      </w:r>
      <w:r>
        <w:rPr>
          <w:sz w:val="24"/>
        </w:rPr>
        <w:t>13:</w:t>
      </w:r>
      <w:r>
        <w:rPr>
          <w:spacing w:val="-4"/>
          <w:sz w:val="24"/>
        </w:rPr>
        <w:t xml:space="preserve"> </w:t>
      </w:r>
      <w:r>
        <w:rPr>
          <w:sz w:val="24"/>
        </w:rPr>
        <w:t>You</w:t>
      </w:r>
      <w:r>
        <w:rPr>
          <w:spacing w:val="-2"/>
          <w:sz w:val="24"/>
        </w:rPr>
        <w:t xml:space="preserve"> </w:t>
      </w:r>
      <w:r>
        <w:rPr>
          <w:sz w:val="24"/>
        </w:rPr>
        <w:t>have</w:t>
      </w:r>
      <w:r>
        <w:rPr>
          <w:spacing w:val="-4"/>
          <w:sz w:val="24"/>
        </w:rPr>
        <w:t xml:space="preserve"> </w:t>
      </w:r>
      <w:r>
        <w:rPr>
          <w:sz w:val="24"/>
        </w:rPr>
        <w:t>a</w:t>
      </w:r>
      <w:r>
        <w:rPr>
          <w:spacing w:val="-4"/>
          <w:sz w:val="24"/>
        </w:rPr>
        <w:t xml:space="preserve"> </w:t>
      </w:r>
      <w:r>
        <w:rPr>
          <w:sz w:val="24"/>
        </w:rPr>
        <w:t>personal</w:t>
      </w:r>
      <w:r>
        <w:rPr>
          <w:spacing w:val="-4"/>
          <w:sz w:val="24"/>
        </w:rPr>
        <w:t xml:space="preserve"> </w:t>
      </w:r>
      <w:r>
        <w:rPr>
          <w:sz w:val="24"/>
        </w:rPr>
        <w:t>issue,</w:t>
      </w:r>
      <w:r>
        <w:rPr>
          <w:spacing w:val="-2"/>
          <w:sz w:val="24"/>
        </w:rPr>
        <w:t xml:space="preserve"> </w:t>
      </w:r>
      <w:r>
        <w:rPr>
          <w:sz w:val="24"/>
        </w:rPr>
        <w:t>caregiver</w:t>
      </w:r>
      <w:r>
        <w:rPr>
          <w:spacing w:val="-2"/>
          <w:sz w:val="24"/>
        </w:rPr>
        <w:t xml:space="preserve"> </w:t>
      </w:r>
      <w:r>
        <w:rPr>
          <w:sz w:val="24"/>
        </w:rPr>
        <w:t>responsibilities,</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situation</w:t>
      </w:r>
      <w:r>
        <w:rPr>
          <w:spacing w:val="-20"/>
          <w:sz w:val="24"/>
        </w:rPr>
        <w:t xml:space="preserve"> </w:t>
      </w:r>
      <w:r>
        <w:rPr>
          <w:sz w:val="24"/>
        </w:rPr>
        <w:t>for which you need to take some leave</w:t>
      </w:r>
      <w:r>
        <w:rPr>
          <w:spacing w:val="-30"/>
          <w:sz w:val="24"/>
        </w:rPr>
        <w:t xml:space="preserve"> </w:t>
      </w:r>
      <w:r>
        <w:rPr>
          <w:sz w:val="24"/>
        </w:rPr>
        <w:t>time.</w:t>
      </w:r>
    </w:p>
    <w:p w14:paraId="01209FDA" w14:textId="77777777" w:rsidR="009544CC" w:rsidRDefault="009544CC" w:rsidP="009544CC">
      <w:pPr>
        <w:pStyle w:val="BodyText"/>
        <w:spacing w:before="1"/>
        <w:rPr>
          <w:sz w:val="23"/>
        </w:rPr>
      </w:pPr>
    </w:p>
    <w:p w14:paraId="5BA12F62" w14:textId="238D1CA8" w:rsidR="009544CC" w:rsidRDefault="009544CC" w:rsidP="009544CC">
      <w:pPr>
        <w:pStyle w:val="BodyText"/>
        <w:ind w:left="460"/>
      </w:pPr>
      <w:r>
        <w:t xml:space="preserve">Talk to your department chair about your </w:t>
      </w:r>
      <w:r w:rsidR="005A6B83">
        <w:t>situation.</w:t>
      </w:r>
    </w:p>
    <w:p w14:paraId="51A39D7D" w14:textId="77777777" w:rsidR="009544CC" w:rsidRDefault="009544CC" w:rsidP="009544CC">
      <w:pPr>
        <w:pStyle w:val="BodyText"/>
        <w:spacing w:before="2"/>
      </w:pPr>
    </w:p>
    <w:p w14:paraId="0CDDB661" w14:textId="7E9E6128" w:rsidR="009544CC" w:rsidRDefault="007378E8" w:rsidP="009544CC">
      <w:pPr>
        <w:pStyle w:val="BodyText"/>
        <w:spacing w:before="1" w:line="242" w:lineRule="auto"/>
        <w:ind w:left="460" w:right="249"/>
      </w:pPr>
      <w:hyperlink r:id="rId364">
        <w:r w:rsidR="009544CC" w:rsidRPr="005A6B83">
          <w:rPr>
            <w:rStyle w:val="Hyperlink"/>
          </w:rPr>
          <w:t>Human Resources</w:t>
        </w:r>
      </w:hyperlink>
      <w:r w:rsidR="009544CC">
        <w:rPr>
          <w:color w:val="0461C1"/>
          <w:u w:val="single" w:color="0461C1"/>
        </w:rPr>
        <w:t xml:space="preserve"> </w:t>
      </w:r>
      <w:r w:rsidR="009544CC">
        <w:t xml:space="preserve">will have information about your benefits with respect to leave, FMLA, and other policies relevant to the </w:t>
      </w:r>
      <w:r w:rsidR="005A6B83">
        <w:t>situation.</w:t>
      </w:r>
    </w:p>
    <w:p w14:paraId="30AA6548" w14:textId="77777777" w:rsidR="009544CC" w:rsidRDefault="009544CC" w:rsidP="009544CC">
      <w:pPr>
        <w:pStyle w:val="BodyText"/>
        <w:spacing w:before="7"/>
        <w:rPr>
          <w:sz w:val="23"/>
        </w:rPr>
      </w:pPr>
    </w:p>
    <w:p w14:paraId="13FC3DEC" w14:textId="061280B6" w:rsidR="009544CC" w:rsidRDefault="009544CC" w:rsidP="009544CC">
      <w:pPr>
        <w:pStyle w:val="BodyText"/>
        <w:ind w:left="460" w:right="242"/>
      </w:pPr>
      <w:r>
        <w:t xml:space="preserve">The </w:t>
      </w:r>
      <w:hyperlink r:id="rId365">
        <w:r w:rsidRPr="005A6B83">
          <w:rPr>
            <w:rStyle w:val="Hyperlink"/>
          </w:rPr>
          <w:t>Career-Life Connector</w:t>
        </w:r>
      </w:hyperlink>
      <w:r w:rsidRPr="005A6B83">
        <w:rPr>
          <w:rStyle w:val="Hyperlink"/>
        </w:rPr>
        <w:t xml:space="preserve"> </w:t>
      </w:r>
      <w:r>
        <w:t xml:space="preserve">webpage will have information to consider, including </w:t>
      </w:r>
      <w:hyperlink r:id="rId366">
        <w:r w:rsidRPr="005A6B83">
          <w:rPr>
            <w:rStyle w:val="Hyperlink"/>
          </w:rPr>
          <w:t>Work-</w:t>
        </w:r>
      </w:hyperlink>
      <w:r w:rsidRPr="005A6B83">
        <w:rPr>
          <w:rStyle w:val="Hyperlink"/>
        </w:rPr>
        <w:t xml:space="preserve"> </w:t>
      </w:r>
      <w:hyperlink r:id="rId367">
        <w:r w:rsidRPr="005A6B83">
          <w:rPr>
            <w:rStyle w:val="Hyperlink"/>
          </w:rPr>
          <w:t>Life policies</w:t>
        </w:r>
      </w:hyperlink>
      <w:r w:rsidR="005A6B83">
        <w:rPr>
          <w:color w:val="0461C1"/>
          <w:u w:val="single" w:color="0461C1"/>
        </w:rPr>
        <w:t xml:space="preserve"> </w:t>
      </w:r>
      <w:r>
        <w:t>like Faculty Workload Flexibility and Modified Work Assignments</w:t>
      </w:r>
    </w:p>
    <w:p w14:paraId="4EE03424" w14:textId="77777777" w:rsidR="009544CC" w:rsidRDefault="009544CC" w:rsidP="009544CC">
      <w:pPr>
        <w:pStyle w:val="BodyText"/>
        <w:rPr>
          <w:sz w:val="20"/>
        </w:rPr>
      </w:pPr>
    </w:p>
    <w:p w14:paraId="0A3D25C5" w14:textId="77777777" w:rsidR="009544CC" w:rsidRDefault="009544CC" w:rsidP="009544CC">
      <w:pPr>
        <w:pStyle w:val="BodyText"/>
        <w:spacing w:before="8"/>
        <w:rPr>
          <w:sz w:val="21"/>
        </w:rPr>
      </w:pPr>
    </w:p>
    <w:p w14:paraId="66DE9E20" w14:textId="77777777" w:rsidR="009544CC" w:rsidRDefault="009544CC" w:rsidP="00FE2756">
      <w:pPr>
        <w:pStyle w:val="ListParagraph"/>
        <w:numPr>
          <w:ilvl w:val="0"/>
          <w:numId w:val="13"/>
        </w:numPr>
        <w:tabs>
          <w:tab w:val="left" w:pos="460"/>
          <w:tab w:val="left" w:pos="461"/>
        </w:tabs>
        <w:spacing w:before="90"/>
        <w:rPr>
          <w:sz w:val="24"/>
        </w:rPr>
      </w:pPr>
      <w:r>
        <w:rPr>
          <w:sz w:val="24"/>
        </w:rPr>
        <w:t>Situation 14: You are disgruntled with your workload or condition of</w:t>
      </w:r>
      <w:r>
        <w:rPr>
          <w:spacing w:val="-32"/>
          <w:sz w:val="24"/>
        </w:rPr>
        <w:t xml:space="preserve"> </w:t>
      </w:r>
      <w:r>
        <w:rPr>
          <w:sz w:val="24"/>
        </w:rPr>
        <w:t>employment.</w:t>
      </w:r>
    </w:p>
    <w:p w14:paraId="05652E3C" w14:textId="77777777" w:rsidR="009544CC" w:rsidRDefault="009544CC" w:rsidP="009544CC">
      <w:pPr>
        <w:pStyle w:val="BodyText"/>
        <w:spacing w:before="9"/>
        <w:rPr>
          <w:sz w:val="23"/>
        </w:rPr>
      </w:pPr>
    </w:p>
    <w:p w14:paraId="15AB69E6" w14:textId="77777777" w:rsidR="009544CC" w:rsidRDefault="009544CC" w:rsidP="009544CC">
      <w:pPr>
        <w:pStyle w:val="BodyText"/>
        <w:ind w:left="460"/>
      </w:pPr>
      <w:r>
        <w:t>Talk to your department chair and Dean</w:t>
      </w:r>
    </w:p>
    <w:p w14:paraId="6C0A5593" w14:textId="77777777" w:rsidR="009544CC" w:rsidRDefault="009544CC" w:rsidP="009544CC">
      <w:pPr>
        <w:pStyle w:val="BodyText"/>
        <w:spacing w:before="8"/>
        <w:rPr>
          <w:sz w:val="23"/>
        </w:rPr>
      </w:pPr>
    </w:p>
    <w:p w14:paraId="6381CB02" w14:textId="77777777" w:rsidR="009544CC" w:rsidRPr="005A6B83" w:rsidRDefault="007378E8" w:rsidP="009544CC">
      <w:pPr>
        <w:pStyle w:val="BodyText"/>
        <w:spacing w:before="1"/>
        <w:ind w:left="460"/>
        <w:rPr>
          <w:rStyle w:val="Hyperlink"/>
        </w:rPr>
      </w:pPr>
      <w:hyperlink r:id="rId368">
        <w:r w:rsidR="009544CC" w:rsidRPr="005A6B83">
          <w:rPr>
            <w:rStyle w:val="Hyperlink"/>
          </w:rPr>
          <w:t>Employee Complaint and Grievance Procedure for Faculty Personnel</w:t>
        </w:r>
      </w:hyperlink>
    </w:p>
    <w:p w14:paraId="0555E711" w14:textId="77777777" w:rsidR="009544CC" w:rsidRDefault="009544CC" w:rsidP="009544CC">
      <w:pPr>
        <w:pStyle w:val="BodyText"/>
        <w:rPr>
          <w:sz w:val="20"/>
        </w:rPr>
      </w:pPr>
    </w:p>
    <w:p w14:paraId="4B8E3AC3" w14:textId="77777777" w:rsidR="009544CC" w:rsidRDefault="009544CC" w:rsidP="009544CC">
      <w:pPr>
        <w:pStyle w:val="BodyText"/>
        <w:spacing w:before="10"/>
        <w:rPr>
          <w:sz w:val="21"/>
        </w:rPr>
      </w:pPr>
    </w:p>
    <w:p w14:paraId="2A711E89" w14:textId="77777777" w:rsidR="009544CC" w:rsidRDefault="009544CC" w:rsidP="009544CC">
      <w:pPr>
        <w:pStyle w:val="ListParagraph"/>
        <w:numPr>
          <w:ilvl w:val="0"/>
          <w:numId w:val="3"/>
        </w:numPr>
        <w:tabs>
          <w:tab w:val="left" w:pos="460"/>
          <w:tab w:val="left" w:pos="461"/>
        </w:tabs>
        <w:spacing w:before="92" w:line="242" w:lineRule="auto"/>
        <w:ind w:right="691"/>
        <w:rPr>
          <w:sz w:val="24"/>
        </w:rPr>
      </w:pPr>
      <w:r>
        <w:rPr>
          <w:sz w:val="24"/>
        </w:rPr>
        <w:t>Situation 15: You have research questions like “how do I protect my intellectual property?”, “how do I submit a grant?”, “can students work in my research lab?”,</w:t>
      </w:r>
      <w:r>
        <w:rPr>
          <w:spacing w:val="-18"/>
          <w:sz w:val="24"/>
        </w:rPr>
        <w:t xml:space="preserve"> </w:t>
      </w:r>
      <w:r>
        <w:rPr>
          <w:sz w:val="24"/>
        </w:rPr>
        <w:t>or “where is the IRB</w:t>
      </w:r>
      <w:r>
        <w:rPr>
          <w:spacing w:val="-13"/>
          <w:sz w:val="24"/>
        </w:rPr>
        <w:t xml:space="preserve"> </w:t>
      </w:r>
      <w:r>
        <w:rPr>
          <w:sz w:val="24"/>
        </w:rPr>
        <w:t>office?”</w:t>
      </w:r>
    </w:p>
    <w:p w14:paraId="50AD437D" w14:textId="77777777" w:rsidR="009544CC" w:rsidRDefault="009544CC" w:rsidP="009544CC">
      <w:pPr>
        <w:pStyle w:val="BodyText"/>
        <w:spacing w:before="2"/>
        <w:rPr>
          <w:sz w:val="23"/>
        </w:rPr>
      </w:pPr>
    </w:p>
    <w:p w14:paraId="2202E475" w14:textId="4FB9EBC4" w:rsidR="009544CC" w:rsidRDefault="009544CC" w:rsidP="009544CC">
      <w:pPr>
        <w:pStyle w:val="BodyText"/>
        <w:ind w:left="460"/>
      </w:pPr>
      <w:r>
        <w:t xml:space="preserve">Talk to your department </w:t>
      </w:r>
      <w:r w:rsidR="005A6B83">
        <w:t>chair.</w:t>
      </w:r>
    </w:p>
    <w:p w14:paraId="6403325F" w14:textId="77777777" w:rsidR="009544CC" w:rsidRDefault="009544CC" w:rsidP="009544CC">
      <w:pPr>
        <w:pStyle w:val="BodyText"/>
        <w:spacing w:before="9"/>
        <w:rPr>
          <w:sz w:val="23"/>
        </w:rPr>
      </w:pPr>
    </w:p>
    <w:p w14:paraId="69B0467E" w14:textId="77777777" w:rsidR="009544CC" w:rsidRDefault="009544CC" w:rsidP="009544CC">
      <w:pPr>
        <w:pStyle w:val="BodyText"/>
        <w:ind w:left="460"/>
      </w:pPr>
      <w:r>
        <w:t>See Unit 6 of this Faculty Handbook</w:t>
      </w:r>
    </w:p>
    <w:p w14:paraId="2A8D43C4" w14:textId="77777777" w:rsidR="009544CC" w:rsidRDefault="009544CC" w:rsidP="009544CC">
      <w:pPr>
        <w:pStyle w:val="BodyText"/>
        <w:spacing w:before="2"/>
      </w:pPr>
    </w:p>
    <w:p w14:paraId="086D7093" w14:textId="77777777" w:rsidR="009544CC" w:rsidRDefault="009544CC" w:rsidP="009544CC">
      <w:pPr>
        <w:pStyle w:val="BodyText"/>
        <w:ind w:left="460"/>
      </w:pPr>
      <w:r>
        <w:t xml:space="preserve">Contact the </w:t>
      </w:r>
      <w:hyperlink r:id="rId369">
        <w:r w:rsidRPr="005A6B83">
          <w:rPr>
            <w:rStyle w:val="Hyperlink"/>
          </w:rPr>
          <w:t>Division of Research and Sponsored Programs</w:t>
        </w:r>
      </w:hyperlink>
    </w:p>
    <w:p w14:paraId="69847DFC" w14:textId="77777777" w:rsidR="009544CC" w:rsidRDefault="009544CC" w:rsidP="009544CC">
      <w:pPr>
        <w:pStyle w:val="BodyText"/>
        <w:rPr>
          <w:sz w:val="16"/>
        </w:rPr>
      </w:pPr>
    </w:p>
    <w:p w14:paraId="1AE20A6F" w14:textId="59EAAA5D" w:rsidR="009544CC" w:rsidRDefault="009544CC" w:rsidP="009544CC">
      <w:pPr>
        <w:pStyle w:val="BodyText"/>
        <w:spacing w:before="90"/>
        <w:ind w:left="460"/>
      </w:pPr>
      <w:r>
        <w:t xml:space="preserve">Your college/school may also have an associate dean for research who can help you navigate research issues as </w:t>
      </w:r>
      <w:r w:rsidR="005A6B83">
        <w:t>well.</w:t>
      </w:r>
    </w:p>
    <w:p w14:paraId="6CB70EA7" w14:textId="77777777" w:rsidR="009544CC" w:rsidRDefault="009544CC" w:rsidP="009544CC">
      <w:pPr>
        <w:sectPr w:rsidR="009544CC">
          <w:pgSz w:w="12240" w:h="15840"/>
          <w:pgMar w:top="1400" w:right="1320" w:bottom="960" w:left="1700" w:header="0" w:footer="704" w:gutter="0"/>
          <w:cols w:space="720"/>
        </w:sectPr>
      </w:pPr>
    </w:p>
    <w:p w14:paraId="45B9FDB3" w14:textId="77777777" w:rsidR="009544CC" w:rsidRDefault="009544CC" w:rsidP="009544CC">
      <w:pPr>
        <w:pStyle w:val="ListParagraph"/>
        <w:numPr>
          <w:ilvl w:val="0"/>
          <w:numId w:val="2"/>
        </w:numPr>
        <w:tabs>
          <w:tab w:val="left" w:pos="460"/>
          <w:tab w:val="left" w:pos="461"/>
        </w:tabs>
        <w:spacing w:before="61"/>
        <w:rPr>
          <w:sz w:val="24"/>
        </w:rPr>
      </w:pPr>
      <w:r>
        <w:rPr>
          <w:sz w:val="24"/>
        </w:rPr>
        <w:lastRenderedPageBreak/>
        <w:t>Situation 16: You want a</w:t>
      </w:r>
      <w:r>
        <w:rPr>
          <w:spacing w:val="-22"/>
          <w:sz w:val="24"/>
        </w:rPr>
        <w:t xml:space="preserve"> </w:t>
      </w:r>
      <w:r>
        <w:rPr>
          <w:sz w:val="24"/>
        </w:rPr>
        <w:t>mentor.</w:t>
      </w:r>
    </w:p>
    <w:p w14:paraId="0B469E90" w14:textId="77777777" w:rsidR="009544CC" w:rsidRDefault="009544CC" w:rsidP="009544CC">
      <w:pPr>
        <w:pStyle w:val="BodyText"/>
        <w:spacing w:before="9"/>
        <w:rPr>
          <w:sz w:val="23"/>
        </w:rPr>
      </w:pPr>
    </w:p>
    <w:p w14:paraId="2F3DA852" w14:textId="77777777" w:rsidR="009544CC" w:rsidRDefault="009544CC" w:rsidP="009544CC">
      <w:pPr>
        <w:pStyle w:val="BodyText"/>
        <w:ind w:left="460"/>
      </w:pPr>
      <w:r>
        <w:t>Talk to your department chair or senior faculty in your department</w:t>
      </w:r>
    </w:p>
    <w:p w14:paraId="6B6F197E" w14:textId="77777777" w:rsidR="009544CC" w:rsidRDefault="009544CC" w:rsidP="009544CC">
      <w:pPr>
        <w:pStyle w:val="BodyText"/>
        <w:spacing w:before="9"/>
        <w:rPr>
          <w:sz w:val="23"/>
        </w:rPr>
      </w:pPr>
    </w:p>
    <w:p w14:paraId="2031F076" w14:textId="77777777" w:rsidR="009544CC" w:rsidRDefault="009544CC" w:rsidP="009544CC">
      <w:pPr>
        <w:pStyle w:val="BodyText"/>
        <w:spacing w:before="1"/>
        <w:ind w:left="460"/>
      </w:pPr>
      <w:r>
        <w:t xml:space="preserve">Consider joining the </w:t>
      </w:r>
      <w:hyperlink r:id="rId370">
        <w:r w:rsidRPr="005A6B83">
          <w:rPr>
            <w:rStyle w:val="Hyperlink"/>
          </w:rPr>
          <w:t>National Center for Faculty Development and Diversit</w:t>
        </w:r>
        <w:r>
          <w:rPr>
            <w:color w:val="0461C1"/>
            <w:u w:val="single" w:color="0461C1"/>
          </w:rPr>
          <w:t>y</w:t>
        </w:r>
      </w:hyperlink>
      <w:r>
        <w:t>, we have an institutional membership, so you can join free.</w:t>
      </w:r>
    </w:p>
    <w:p w14:paraId="36E291BF" w14:textId="77777777" w:rsidR="009544CC" w:rsidRDefault="009544CC" w:rsidP="009544CC">
      <w:pPr>
        <w:pStyle w:val="BodyText"/>
        <w:spacing w:before="3"/>
      </w:pPr>
    </w:p>
    <w:p w14:paraId="2CFE0CAD" w14:textId="719D785B" w:rsidR="009544CC" w:rsidRDefault="005A6B83" w:rsidP="009544CC">
      <w:pPr>
        <w:pStyle w:val="BodyText"/>
        <w:spacing w:line="242" w:lineRule="auto"/>
        <w:ind w:left="460" w:right="143"/>
      </w:pPr>
      <w:r>
        <w:t>Also,</w:t>
      </w:r>
      <w:r w:rsidR="009544CC">
        <w:t xml:space="preserve"> you may want to contact the UM Center for Excellence in Teaching and Learning for information about teaching or the UM Division of Research and Sponsored Programs for information about research mentoring</w:t>
      </w:r>
    </w:p>
    <w:p w14:paraId="29391CD8" w14:textId="77777777" w:rsidR="009544CC" w:rsidRDefault="009544CC" w:rsidP="009544CC">
      <w:pPr>
        <w:pStyle w:val="BodyText"/>
        <w:rPr>
          <w:sz w:val="26"/>
        </w:rPr>
      </w:pPr>
    </w:p>
    <w:p w14:paraId="0F1455B3" w14:textId="77777777" w:rsidR="009544CC" w:rsidRDefault="009544CC" w:rsidP="009544CC">
      <w:pPr>
        <w:pStyle w:val="BodyText"/>
        <w:spacing w:before="9"/>
        <w:rPr>
          <w:sz w:val="22"/>
        </w:rPr>
      </w:pPr>
    </w:p>
    <w:p w14:paraId="1A287598" w14:textId="77777777" w:rsidR="009544CC" w:rsidRDefault="009544CC" w:rsidP="009544CC">
      <w:pPr>
        <w:pStyle w:val="ListParagraph"/>
        <w:numPr>
          <w:ilvl w:val="0"/>
          <w:numId w:val="2"/>
        </w:numPr>
        <w:tabs>
          <w:tab w:val="left" w:pos="460"/>
          <w:tab w:val="left" w:pos="461"/>
        </w:tabs>
        <w:rPr>
          <w:sz w:val="24"/>
        </w:rPr>
      </w:pPr>
      <w:r>
        <w:rPr>
          <w:sz w:val="24"/>
        </w:rPr>
        <w:t>Situation 17: You want to know how your work or productivity will be</w:t>
      </w:r>
      <w:r>
        <w:rPr>
          <w:spacing w:val="-30"/>
          <w:sz w:val="24"/>
        </w:rPr>
        <w:t xml:space="preserve"> </w:t>
      </w:r>
      <w:r>
        <w:rPr>
          <w:sz w:val="24"/>
        </w:rPr>
        <w:t>evaluated.</w:t>
      </w:r>
    </w:p>
    <w:p w14:paraId="1D33F939" w14:textId="77777777" w:rsidR="009544CC" w:rsidRDefault="009544CC" w:rsidP="009544CC">
      <w:pPr>
        <w:pStyle w:val="BodyText"/>
        <w:spacing w:before="3"/>
      </w:pPr>
    </w:p>
    <w:p w14:paraId="6DECD19A" w14:textId="2EF47325" w:rsidR="009544CC" w:rsidRDefault="009544CC" w:rsidP="009544CC">
      <w:pPr>
        <w:pStyle w:val="BodyText"/>
        <w:ind w:left="460"/>
      </w:pPr>
      <w:r>
        <w:t xml:space="preserve">Talk to your department chair and others in your </w:t>
      </w:r>
      <w:r w:rsidR="005A6B83">
        <w:t>department.</w:t>
      </w:r>
    </w:p>
    <w:p w14:paraId="3131EF3E" w14:textId="77777777" w:rsidR="009544CC" w:rsidRDefault="009544CC" w:rsidP="009544CC">
      <w:pPr>
        <w:pStyle w:val="BodyText"/>
        <w:spacing w:before="9"/>
        <w:rPr>
          <w:sz w:val="23"/>
        </w:rPr>
      </w:pPr>
    </w:p>
    <w:p w14:paraId="63B3DF62" w14:textId="7FF3AB8D" w:rsidR="009544CC" w:rsidRDefault="009544CC" w:rsidP="009544CC">
      <w:pPr>
        <w:pStyle w:val="BodyText"/>
        <w:spacing w:line="477" w:lineRule="auto"/>
        <w:ind w:left="460" w:right="249"/>
      </w:pPr>
      <w:r>
        <w:t xml:space="preserve">Ask about the faculty activity report and annual evaluation process in your department Ask for the promotion and tenure guidelines for your </w:t>
      </w:r>
      <w:r w:rsidR="005A6B83">
        <w:t>department.</w:t>
      </w:r>
    </w:p>
    <w:p w14:paraId="068DA5D8" w14:textId="77777777" w:rsidR="009544CC" w:rsidRDefault="009544CC" w:rsidP="009544CC">
      <w:pPr>
        <w:pStyle w:val="BodyText"/>
        <w:spacing w:before="26"/>
        <w:ind w:left="460" w:right="249"/>
      </w:pPr>
      <w:r>
        <w:t>Review the university’s promotion guidelines for your position and/or the tenure guidelines and see Section 5 of this Faculty Handbook</w:t>
      </w:r>
    </w:p>
    <w:p w14:paraId="032010E3" w14:textId="77777777" w:rsidR="009544CC" w:rsidRDefault="009544CC" w:rsidP="009544CC">
      <w:pPr>
        <w:pStyle w:val="BodyText"/>
        <w:rPr>
          <w:sz w:val="26"/>
        </w:rPr>
      </w:pPr>
    </w:p>
    <w:p w14:paraId="00347789" w14:textId="77777777" w:rsidR="009544CC" w:rsidRDefault="009544CC" w:rsidP="009544CC">
      <w:pPr>
        <w:pStyle w:val="BodyText"/>
        <w:spacing w:before="5"/>
        <w:rPr>
          <w:sz w:val="23"/>
        </w:rPr>
      </w:pPr>
    </w:p>
    <w:p w14:paraId="77DA768B" w14:textId="77777777" w:rsidR="009544CC" w:rsidRDefault="009544CC" w:rsidP="009544CC">
      <w:pPr>
        <w:pStyle w:val="ListParagraph"/>
        <w:numPr>
          <w:ilvl w:val="0"/>
          <w:numId w:val="2"/>
        </w:numPr>
        <w:tabs>
          <w:tab w:val="left" w:pos="460"/>
          <w:tab w:val="left" w:pos="461"/>
        </w:tabs>
        <w:rPr>
          <w:sz w:val="24"/>
        </w:rPr>
      </w:pPr>
      <w:r>
        <w:rPr>
          <w:sz w:val="24"/>
        </w:rPr>
        <w:t>Situation 18: You want to do consulting work with a private</w:t>
      </w:r>
      <w:r>
        <w:rPr>
          <w:spacing w:val="-39"/>
          <w:sz w:val="24"/>
        </w:rPr>
        <w:t xml:space="preserve"> </w:t>
      </w:r>
      <w:r>
        <w:rPr>
          <w:sz w:val="24"/>
        </w:rPr>
        <w:t>company.</w:t>
      </w:r>
    </w:p>
    <w:p w14:paraId="1302B70B" w14:textId="77777777" w:rsidR="009544CC" w:rsidRDefault="009544CC" w:rsidP="009544CC">
      <w:pPr>
        <w:pStyle w:val="BodyText"/>
        <w:spacing w:before="9"/>
        <w:rPr>
          <w:sz w:val="23"/>
        </w:rPr>
      </w:pPr>
    </w:p>
    <w:p w14:paraId="6A34D0B9" w14:textId="77777777" w:rsidR="009544CC" w:rsidRDefault="009544CC" w:rsidP="009544CC">
      <w:pPr>
        <w:pStyle w:val="BodyText"/>
        <w:spacing w:line="242" w:lineRule="auto"/>
        <w:ind w:left="460" w:right="221"/>
      </w:pPr>
      <w:r>
        <w:t xml:space="preserve">It is important to follow the policies and complete a </w:t>
      </w:r>
      <w:hyperlink r:id="rId371">
        <w:r w:rsidRPr="005A6B83">
          <w:rPr>
            <w:rStyle w:val="Hyperlink"/>
          </w:rPr>
          <w:t>HR Form 9</w:t>
        </w:r>
        <w:r>
          <w:t>,</w:t>
        </w:r>
      </w:hyperlink>
      <w:r>
        <w:t xml:space="preserve"> and review Section 6 of this Faculty Handbook for additional information</w:t>
      </w:r>
    </w:p>
    <w:p w14:paraId="07383E19" w14:textId="77777777" w:rsidR="009544CC" w:rsidRDefault="009544CC" w:rsidP="009544CC">
      <w:pPr>
        <w:pStyle w:val="BodyText"/>
        <w:rPr>
          <w:sz w:val="26"/>
        </w:rPr>
      </w:pPr>
    </w:p>
    <w:p w14:paraId="13B30659" w14:textId="77777777" w:rsidR="009544CC" w:rsidRDefault="009544CC" w:rsidP="009544CC">
      <w:pPr>
        <w:pStyle w:val="BodyText"/>
        <w:spacing w:before="2"/>
        <w:rPr>
          <w:sz w:val="23"/>
        </w:rPr>
      </w:pPr>
    </w:p>
    <w:p w14:paraId="56073FD3" w14:textId="77777777" w:rsidR="009544CC" w:rsidRDefault="009544CC" w:rsidP="009544CC">
      <w:pPr>
        <w:pStyle w:val="ListParagraph"/>
        <w:numPr>
          <w:ilvl w:val="0"/>
          <w:numId w:val="2"/>
        </w:numPr>
        <w:tabs>
          <w:tab w:val="left" w:pos="460"/>
          <w:tab w:val="left" w:pos="461"/>
        </w:tabs>
        <w:ind w:right="749"/>
        <w:rPr>
          <w:sz w:val="24"/>
        </w:rPr>
      </w:pPr>
      <w:r>
        <w:rPr>
          <w:sz w:val="24"/>
        </w:rPr>
        <w:t>Situation 19: You have questions about the tuition reimbursement/further</w:t>
      </w:r>
      <w:r>
        <w:rPr>
          <w:spacing w:val="-43"/>
          <w:sz w:val="24"/>
        </w:rPr>
        <w:t xml:space="preserve"> </w:t>
      </w:r>
      <w:r>
        <w:rPr>
          <w:sz w:val="24"/>
        </w:rPr>
        <w:t>education benefit.</w:t>
      </w:r>
    </w:p>
    <w:p w14:paraId="6F286408" w14:textId="77777777" w:rsidR="009544CC" w:rsidRDefault="009544CC" w:rsidP="009544CC">
      <w:pPr>
        <w:pStyle w:val="BodyText"/>
        <w:spacing w:before="3"/>
      </w:pPr>
    </w:p>
    <w:p w14:paraId="7B9273B3" w14:textId="77777777" w:rsidR="009544CC" w:rsidRDefault="009544CC" w:rsidP="009544CC">
      <w:pPr>
        <w:pStyle w:val="BodyText"/>
        <w:ind w:left="460"/>
      </w:pPr>
      <w:r>
        <w:t xml:space="preserve">Contact </w:t>
      </w:r>
      <w:hyperlink r:id="rId372">
        <w:r w:rsidRPr="005A6B83">
          <w:rPr>
            <w:rStyle w:val="Hyperlink"/>
          </w:rPr>
          <w:t>Human Resources</w:t>
        </w:r>
      </w:hyperlink>
    </w:p>
    <w:p w14:paraId="3C6D9057" w14:textId="77777777" w:rsidR="009544CC" w:rsidRDefault="009544CC" w:rsidP="009544CC">
      <w:pPr>
        <w:pStyle w:val="BodyText"/>
        <w:rPr>
          <w:sz w:val="20"/>
        </w:rPr>
      </w:pPr>
    </w:p>
    <w:p w14:paraId="52472C40" w14:textId="77777777" w:rsidR="009544CC" w:rsidRDefault="009544CC" w:rsidP="009544CC">
      <w:pPr>
        <w:pStyle w:val="BodyText"/>
        <w:spacing w:before="2"/>
        <w:rPr>
          <w:sz w:val="21"/>
        </w:rPr>
      </w:pPr>
    </w:p>
    <w:p w14:paraId="0F797A81" w14:textId="77777777" w:rsidR="009544CC" w:rsidRDefault="009544CC" w:rsidP="009544CC">
      <w:pPr>
        <w:pStyle w:val="ListParagraph"/>
        <w:numPr>
          <w:ilvl w:val="0"/>
          <w:numId w:val="2"/>
        </w:numPr>
        <w:tabs>
          <w:tab w:val="left" w:pos="460"/>
          <w:tab w:val="left" w:pos="461"/>
        </w:tabs>
        <w:spacing w:before="90" w:line="244" w:lineRule="auto"/>
        <w:ind w:right="769"/>
        <w:rPr>
          <w:sz w:val="24"/>
        </w:rPr>
      </w:pPr>
      <w:r>
        <w:rPr>
          <w:sz w:val="24"/>
        </w:rPr>
        <w:t>Situation 20: You need an accommodation for a disability or believe you have</w:t>
      </w:r>
      <w:r>
        <w:rPr>
          <w:spacing w:val="-47"/>
          <w:sz w:val="24"/>
        </w:rPr>
        <w:t xml:space="preserve"> </w:t>
      </w:r>
      <w:r>
        <w:rPr>
          <w:sz w:val="24"/>
        </w:rPr>
        <w:t>been discriminated</w:t>
      </w:r>
      <w:r>
        <w:rPr>
          <w:spacing w:val="-27"/>
          <w:sz w:val="24"/>
        </w:rPr>
        <w:t xml:space="preserve"> </w:t>
      </w:r>
      <w:r>
        <w:rPr>
          <w:sz w:val="24"/>
        </w:rPr>
        <w:t>against.</w:t>
      </w:r>
    </w:p>
    <w:p w14:paraId="425D65E1" w14:textId="77777777" w:rsidR="009544CC" w:rsidRDefault="009544CC" w:rsidP="009544CC">
      <w:pPr>
        <w:pStyle w:val="BodyText"/>
        <w:spacing w:before="8"/>
        <w:rPr>
          <w:sz w:val="23"/>
        </w:rPr>
      </w:pPr>
    </w:p>
    <w:p w14:paraId="141A395D" w14:textId="77777777" w:rsidR="009544CC" w:rsidRDefault="009544CC" w:rsidP="009544CC">
      <w:pPr>
        <w:pStyle w:val="BodyText"/>
        <w:ind w:left="460"/>
      </w:pPr>
      <w:r>
        <w:t xml:space="preserve">Contact </w:t>
      </w:r>
      <w:hyperlink r:id="rId373">
        <w:r w:rsidRPr="005A6B83">
          <w:rPr>
            <w:rStyle w:val="Hyperlink"/>
          </w:rPr>
          <w:t>EORC</w:t>
        </w:r>
      </w:hyperlink>
    </w:p>
    <w:p w14:paraId="37FE14AA" w14:textId="77777777" w:rsidR="009544CC" w:rsidRDefault="009544CC" w:rsidP="008F20A3">
      <w:pPr>
        <w:tabs>
          <w:tab w:val="left" w:pos="820"/>
          <w:tab w:val="left" w:pos="821"/>
        </w:tabs>
        <w:spacing w:before="14"/>
        <w:ind w:right="229"/>
        <w:rPr>
          <w:sz w:val="24"/>
        </w:rPr>
      </w:pPr>
    </w:p>
    <w:p w14:paraId="3886D2B2" w14:textId="77777777" w:rsidR="009544CC" w:rsidRDefault="009544CC" w:rsidP="008F20A3">
      <w:pPr>
        <w:tabs>
          <w:tab w:val="left" w:pos="820"/>
          <w:tab w:val="left" w:pos="821"/>
        </w:tabs>
        <w:spacing w:before="14"/>
        <w:ind w:right="229"/>
        <w:rPr>
          <w:sz w:val="24"/>
        </w:rPr>
      </w:pPr>
    </w:p>
    <w:p w14:paraId="6CD212BA" w14:textId="77777777" w:rsidR="009544CC" w:rsidRDefault="009544CC" w:rsidP="008F20A3">
      <w:pPr>
        <w:tabs>
          <w:tab w:val="left" w:pos="820"/>
          <w:tab w:val="left" w:pos="821"/>
        </w:tabs>
        <w:spacing w:before="14"/>
        <w:ind w:right="229"/>
        <w:rPr>
          <w:sz w:val="24"/>
        </w:rPr>
      </w:pPr>
    </w:p>
    <w:p w14:paraId="7CEDC9FD" w14:textId="77777777" w:rsidR="009544CC" w:rsidRDefault="009544CC" w:rsidP="008F20A3">
      <w:pPr>
        <w:tabs>
          <w:tab w:val="left" w:pos="820"/>
          <w:tab w:val="left" w:pos="821"/>
        </w:tabs>
        <w:spacing w:before="14"/>
        <w:ind w:right="229"/>
        <w:rPr>
          <w:sz w:val="24"/>
        </w:rPr>
      </w:pPr>
    </w:p>
    <w:p w14:paraId="256428DE" w14:textId="77777777" w:rsidR="009544CC" w:rsidRDefault="009544CC" w:rsidP="008F20A3">
      <w:pPr>
        <w:tabs>
          <w:tab w:val="left" w:pos="820"/>
          <w:tab w:val="left" w:pos="821"/>
        </w:tabs>
        <w:spacing w:before="14"/>
        <w:ind w:right="229"/>
        <w:rPr>
          <w:sz w:val="24"/>
        </w:rPr>
      </w:pPr>
    </w:p>
    <w:p w14:paraId="562B7C21" w14:textId="77777777" w:rsidR="00C3688A" w:rsidRDefault="00C3688A" w:rsidP="00A873A2">
      <w:pPr>
        <w:pStyle w:val="Heading3"/>
        <w:spacing w:before="0"/>
        <w:jc w:val="center"/>
      </w:pPr>
      <w:bookmarkStart w:id="120" w:name="_Toc142298065"/>
      <w:r w:rsidRPr="00C3688A">
        <w:lastRenderedPageBreak/>
        <w:t>APPENDIX A</w:t>
      </w:r>
      <w:bookmarkEnd w:id="120"/>
    </w:p>
    <w:p w14:paraId="17324C44" w14:textId="5039D84A" w:rsidR="00C3688A" w:rsidRPr="00C3688A" w:rsidRDefault="00C3688A" w:rsidP="005A6B83">
      <w:pPr>
        <w:pStyle w:val="Heading4"/>
        <w:rPr>
          <w:sz w:val="44"/>
          <w:szCs w:val="36"/>
        </w:rPr>
      </w:pPr>
      <w:r w:rsidRPr="00C3688A">
        <w:t>Tenure Clock Extension for COVID-19 Related Disruption in Faculty Teaching, Research and Service</w:t>
      </w:r>
    </w:p>
    <w:p w14:paraId="7FA48066" w14:textId="77777777" w:rsidR="00C3688A" w:rsidRPr="00C3688A" w:rsidRDefault="00C3688A" w:rsidP="00C3688A">
      <w:pPr>
        <w:rPr>
          <w:b/>
          <w:sz w:val="24"/>
          <w:szCs w:val="24"/>
        </w:rPr>
      </w:pPr>
    </w:p>
    <w:p w14:paraId="64DED5FE" w14:textId="77777777" w:rsidR="00C3688A" w:rsidRPr="00C3688A" w:rsidRDefault="00C3688A" w:rsidP="00C3688A">
      <w:pPr>
        <w:ind w:left="100" w:right="100"/>
      </w:pPr>
      <w:r w:rsidRPr="00C3688A">
        <w:t>Per Board Policy 403.0101, beginning with tenure-track appointments to any professorial rank, faculty must be reviewed for tenure during the sixth academic year of the probationary period. Due to the extraordinary disruption in faculty research progression, instruction, and service opportunities caused by the current COVID-19 pandemic, IHL universities are authorized to extend the probationary period for tenure-track faculty for up to twelve months.</w:t>
      </w:r>
    </w:p>
    <w:p w14:paraId="53C464BD" w14:textId="77777777" w:rsidR="00C3688A" w:rsidRPr="00C3688A" w:rsidRDefault="00C3688A" w:rsidP="00C3688A">
      <w:pPr>
        <w:rPr>
          <w:sz w:val="24"/>
          <w:szCs w:val="24"/>
        </w:rPr>
      </w:pPr>
    </w:p>
    <w:p w14:paraId="30597CFB" w14:textId="77777777" w:rsidR="00C3688A" w:rsidRPr="00C3688A" w:rsidRDefault="00C3688A" w:rsidP="00C3688A">
      <w:pPr>
        <w:spacing w:before="1"/>
        <w:ind w:left="100" w:right="112"/>
      </w:pPr>
      <w:r w:rsidRPr="00C3688A">
        <w:t>This form documents the faculty member’s intent to DECLINE the extension of a tenure-track faculty member’s probationary period by one year (twelve months) that was automatically granted due to the COVID-19 emergency. This one-year extension is automatic and can only be declined and withdrawn at the request of the faculty member. Faculty being given this automatic extension are all tenure-track faculty whose probationary period includes the 2019-20 academic year. To forgo this extension in the 2019-20 academic year, this form must be approved and filed prior to June 15, 2020. In future academic years, this form must be initiated on or before March 1 prior to the original academic year in which a tenure decision is to be made.</w:t>
      </w:r>
    </w:p>
    <w:p w14:paraId="741C663F" w14:textId="77777777" w:rsidR="00C3688A" w:rsidRPr="00C3688A" w:rsidRDefault="00C3688A" w:rsidP="00C3688A">
      <w:pPr>
        <w:spacing w:before="1"/>
        <w:rPr>
          <w:sz w:val="24"/>
          <w:szCs w:val="24"/>
        </w:rPr>
      </w:pPr>
    </w:p>
    <w:p w14:paraId="008B8084" w14:textId="77777777" w:rsidR="00C3688A" w:rsidRPr="00C3688A" w:rsidRDefault="00C3688A" w:rsidP="00C3688A">
      <w:pPr>
        <w:spacing w:line="242" w:lineRule="auto"/>
        <w:ind w:left="100" w:right="128"/>
      </w:pPr>
      <w:r w:rsidRPr="00C3688A">
        <w:t>The automatic COVID-19 Emergency tenure extension does NOT count against other tenure extensions allowed for personal and family-related matters under the University of Mississippi Tenure Policy.</w:t>
      </w:r>
    </w:p>
    <w:p w14:paraId="02CE04B9" w14:textId="77777777" w:rsidR="00C3688A" w:rsidRPr="00C3688A" w:rsidRDefault="00C3688A" w:rsidP="00C3688A">
      <w:pPr>
        <w:spacing w:before="9"/>
        <w:rPr>
          <w:sz w:val="23"/>
          <w:szCs w:val="24"/>
        </w:rPr>
      </w:pPr>
    </w:p>
    <w:p w14:paraId="3497EC99" w14:textId="07A6FBE4" w:rsidR="00C3688A" w:rsidRPr="00C3688A" w:rsidRDefault="00C3688A" w:rsidP="00C3688A">
      <w:pPr>
        <w:ind w:left="100" w:right="214"/>
      </w:pPr>
      <w:r w:rsidRPr="00C3688A">
        <w:t xml:space="preserve">The undersigned understand and accept this agreement to DECLINE and WITHDRAW a one-year tenure probationary period extension due to the COVID-19 Emergency. The undersigned acknowledge that any tenure decision shall be made using procedures and guidelines normally applied for tenure review, regardless of whether the extension was kept or declined. The faculty member who takes the extension or declines it is not expected to present a record of accomplishment different from other tenure </w:t>
      </w:r>
      <w:r w:rsidR="005A6B83" w:rsidRPr="00C3688A">
        <w:t>applications and</w:t>
      </w:r>
      <w:r w:rsidRPr="00C3688A">
        <w:t xml:space="preserve"> shall be judged according to the criteria outlined by the tenure guidelines.</w:t>
      </w:r>
    </w:p>
    <w:p w14:paraId="435C822F" w14:textId="77777777" w:rsidR="00C3688A" w:rsidRPr="00C3688A" w:rsidRDefault="00C3688A" w:rsidP="00C3688A">
      <w:pPr>
        <w:rPr>
          <w:sz w:val="24"/>
          <w:szCs w:val="24"/>
        </w:rPr>
      </w:pPr>
    </w:p>
    <w:p w14:paraId="4EFB1309" w14:textId="77777777" w:rsidR="00C3688A" w:rsidRPr="00C3688A" w:rsidRDefault="00C3688A" w:rsidP="00C3688A">
      <w:pPr>
        <w:spacing w:line="242" w:lineRule="auto"/>
        <w:ind w:left="100" w:right="616"/>
      </w:pPr>
      <w:r w:rsidRPr="00C3688A">
        <w:t>No person shall be discriminated against in any promotion and tenure proceedings for declining or keeping the extension under this provision.</w:t>
      </w:r>
    </w:p>
    <w:p w14:paraId="11162D38" w14:textId="77777777" w:rsidR="00C3688A" w:rsidRPr="00C3688A" w:rsidRDefault="00C3688A" w:rsidP="00C3688A">
      <w:pPr>
        <w:spacing w:before="9"/>
        <w:rPr>
          <w:sz w:val="23"/>
          <w:szCs w:val="24"/>
        </w:rPr>
      </w:pPr>
    </w:p>
    <w:p w14:paraId="1AD174DE" w14:textId="77777777" w:rsidR="00C3688A" w:rsidRPr="00C3688A" w:rsidRDefault="00C3688A" w:rsidP="00C3688A">
      <w:pPr>
        <w:spacing w:before="1" w:line="242" w:lineRule="auto"/>
        <w:ind w:left="100" w:right="623"/>
      </w:pPr>
      <w:r w:rsidRPr="00C3688A">
        <w:t>When all action has been completed the recommendations alone will be filed in the Department of Human Resources.</w:t>
      </w:r>
    </w:p>
    <w:p w14:paraId="707D32FA" w14:textId="77777777" w:rsidR="00C3688A" w:rsidRPr="00C3688A" w:rsidRDefault="00C3688A" w:rsidP="00C3688A">
      <w:pPr>
        <w:spacing w:before="5"/>
        <w:rPr>
          <w:sz w:val="16"/>
          <w:szCs w:val="24"/>
        </w:rPr>
      </w:pPr>
    </w:p>
    <w:p w14:paraId="0E1981DB" w14:textId="77777777" w:rsidR="00C3688A" w:rsidRPr="00C3688A" w:rsidRDefault="00C3688A" w:rsidP="00C3688A">
      <w:pPr>
        <w:tabs>
          <w:tab w:val="left" w:pos="6394"/>
          <w:tab w:val="left" w:pos="9299"/>
        </w:tabs>
        <w:spacing w:before="90"/>
        <w:ind w:left="100"/>
      </w:pPr>
      <w:r w:rsidRPr="00C3688A">
        <w:t>Faculty</w:t>
      </w:r>
      <w:r w:rsidRPr="00C3688A">
        <w:rPr>
          <w:spacing w:val="-1"/>
        </w:rPr>
        <w:t xml:space="preserve"> </w:t>
      </w:r>
      <w:r w:rsidRPr="00C3688A">
        <w:t>Member</w:t>
      </w:r>
      <w:r w:rsidRPr="00C3688A">
        <w:rPr>
          <w:u w:val="single"/>
        </w:rPr>
        <w:tab/>
      </w:r>
      <w:r w:rsidRPr="00C3688A">
        <w:t xml:space="preserve">DATE  </w:t>
      </w:r>
      <w:r w:rsidRPr="00C3688A">
        <w:rPr>
          <w:u w:val="single"/>
        </w:rPr>
        <w:t xml:space="preserve"> </w:t>
      </w:r>
      <w:r w:rsidRPr="00C3688A">
        <w:rPr>
          <w:u w:val="single"/>
        </w:rPr>
        <w:tab/>
      </w:r>
    </w:p>
    <w:p w14:paraId="03976ABB" w14:textId="77777777" w:rsidR="00C3688A" w:rsidRPr="00C3688A" w:rsidRDefault="00C3688A" w:rsidP="00C3688A">
      <w:pPr>
        <w:spacing w:before="2"/>
        <w:rPr>
          <w:sz w:val="16"/>
          <w:szCs w:val="24"/>
        </w:rPr>
      </w:pPr>
    </w:p>
    <w:p w14:paraId="62E635F0" w14:textId="77777777" w:rsidR="00C3688A" w:rsidRPr="00C3688A" w:rsidRDefault="00C3688A" w:rsidP="00C3688A">
      <w:pPr>
        <w:tabs>
          <w:tab w:val="left" w:pos="6429"/>
          <w:tab w:val="left" w:pos="9277"/>
        </w:tabs>
        <w:spacing w:before="91"/>
        <w:ind w:left="100"/>
      </w:pPr>
      <w:r w:rsidRPr="00C3688A">
        <w:t>Department</w:t>
      </w:r>
      <w:r w:rsidRPr="00C3688A">
        <w:rPr>
          <w:spacing w:val="-3"/>
        </w:rPr>
        <w:t xml:space="preserve"> </w:t>
      </w:r>
      <w:r w:rsidRPr="00C3688A">
        <w:t>Chair/Director</w:t>
      </w:r>
      <w:r w:rsidRPr="00C3688A">
        <w:rPr>
          <w:u w:val="single"/>
        </w:rPr>
        <w:tab/>
      </w:r>
      <w:r w:rsidRPr="00C3688A">
        <w:t xml:space="preserve">DATE  </w:t>
      </w:r>
      <w:r w:rsidRPr="00C3688A">
        <w:rPr>
          <w:u w:val="single"/>
        </w:rPr>
        <w:t xml:space="preserve"> </w:t>
      </w:r>
      <w:r w:rsidRPr="00C3688A">
        <w:rPr>
          <w:u w:val="single"/>
        </w:rPr>
        <w:tab/>
      </w:r>
    </w:p>
    <w:p w14:paraId="34B02642" w14:textId="77777777" w:rsidR="00C3688A" w:rsidRPr="00C3688A" w:rsidRDefault="00C3688A" w:rsidP="00C3688A">
      <w:pPr>
        <w:spacing w:before="7"/>
        <w:rPr>
          <w:sz w:val="16"/>
          <w:szCs w:val="24"/>
        </w:rPr>
      </w:pPr>
    </w:p>
    <w:p w14:paraId="64B8854B" w14:textId="77777777" w:rsidR="00C3688A" w:rsidRPr="00C3688A" w:rsidRDefault="00C3688A" w:rsidP="00C3688A">
      <w:pPr>
        <w:tabs>
          <w:tab w:val="left" w:pos="6455"/>
          <w:tab w:val="left" w:pos="9254"/>
        </w:tabs>
        <w:spacing w:before="91"/>
        <w:ind w:left="100"/>
      </w:pPr>
      <w:r w:rsidRPr="00C3688A">
        <w:t>Academic</w:t>
      </w:r>
      <w:r w:rsidRPr="00C3688A">
        <w:rPr>
          <w:spacing w:val="1"/>
        </w:rPr>
        <w:t xml:space="preserve"> </w:t>
      </w:r>
      <w:r w:rsidRPr="00C3688A">
        <w:t>Dean</w:t>
      </w:r>
      <w:r w:rsidRPr="00C3688A">
        <w:rPr>
          <w:u w:val="single"/>
        </w:rPr>
        <w:tab/>
      </w:r>
      <w:r w:rsidRPr="00C3688A">
        <w:t>DATE:</w:t>
      </w:r>
      <w:r w:rsidRPr="00C3688A">
        <w:rPr>
          <w:spacing w:val="-2"/>
        </w:rPr>
        <w:t xml:space="preserve"> </w:t>
      </w:r>
      <w:r w:rsidRPr="00C3688A">
        <w:rPr>
          <w:u w:val="single"/>
        </w:rPr>
        <w:t xml:space="preserve"> </w:t>
      </w:r>
      <w:r w:rsidRPr="00C3688A">
        <w:rPr>
          <w:u w:val="single"/>
        </w:rPr>
        <w:tab/>
      </w:r>
    </w:p>
    <w:p w14:paraId="15DE8DDA" w14:textId="77777777" w:rsidR="00C3688A" w:rsidRPr="00C3688A" w:rsidRDefault="00C3688A" w:rsidP="00C3688A">
      <w:pPr>
        <w:spacing w:before="2"/>
        <w:rPr>
          <w:sz w:val="16"/>
          <w:szCs w:val="24"/>
        </w:rPr>
      </w:pPr>
    </w:p>
    <w:p w14:paraId="15F4A47D" w14:textId="77777777" w:rsidR="00C3688A" w:rsidRPr="00C3688A" w:rsidRDefault="00C3688A" w:rsidP="00C3688A">
      <w:pPr>
        <w:tabs>
          <w:tab w:val="left" w:pos="6432"/>
          <w:tab w:val="left" w:pos="9124"/>
        </w:tabs>
        <w:spacing w:before="91"/>
        <w:ind w:left="100"/>
      </w:pPr>
      <w:r w:rsidRPr="00C3688A">
        <w:t>Provost</w:t>
      </w:r>
      <w:r w:rsidRPr="00C3688A">
        <w:rPr>
          <w:u w:val="single"/>
        </w:rPr>
        <w:tab/>
      </w:r>
      <w:r w:rsidRPr="00C3688A">
        <w:t>DATE:</w:t>
      </w:r>
      <w:r w:rsidRPr="00C3688A">
        <w:rPr>
          <w:u w:val="single"/>
        </w:rPr>
        <w:t xml:space="preserve"> </w:t>
      </w:r>
      <w:r w:rsidRPr="00C3688A">
        <w:rPr>
          <w:u w:val="single"/>
        </w:rPr>
        <w:tab/>
      </w:r>
      <w:r w:rsidRPr="00C3688A">
        <w:t>_</w:t>
      </w:r>
    </w:p>
    <w:p w14:paraId="6556FD0A" w14:textId="77777777" w:rsidR="00C3688A" w:rsidRPr="00C3688A" w:rsidRDefault="00C3688A" w:rsidP="00C3688A">
      <w:pPr>
        <w:spacing w:before="7"/>
        <w:rPr>
          <w:sz w:val="16"/>
          <w:szCs w:val="24"/>
        </w:rPr>
      </w:pPr>
    </w:p>
    <w:p w14:paraId="215F0AEB" w14:textId="792947E3" w:rsidR="009544CC" w:rsidRPr="005A6B83" w:rsidRDefault="00C3688A" w:rsidP="005A6B83">
      <w:pPr>
        <w:tabs>
          <w:tab w:val="left" w:pos="6397"/>
          <w:tab w:val="left" w:pos="9249"/>
        </w:tabs>
        <w:spacing w:before="91"/>
        <w:ind w:left="100"/>
      </w:pPr>
      <w:r w:rsidRPr="00C3688A">
        <w:t>Chancellor</w:t>
      </w:r>
      <w:r w:rsidRPr="00C3688A">
        <w:rPr>
          <w:u w:val="single"/>
        </w:rPr>
        <w:tab/>
      </w:r>
      <w:r w:rsidRPr="00C3688A">
        <w:t>DATE:</w:t>
      </w:r>
      <w:r w:rsidRPr="00C3688A">
        <w:rPr>
          <w:spacing w:val="-2"/>
        </w:rPr>
        <w:t xml:space="preserve"> </w:t>
      </w:r>
      <w:r w:rsidRPr="00C3688A">
        <w:rPr>
          <w:u w:val="single"/>
        </w:rPr>
        <w:t xml:space="preserve"> </w:t>
      </w:r>
      <w:r w:rsidRPr="00C3688A">
        <w:rPr>
          <w:u w:val="single"/>
        </w:rPr>
        <w:tab/>
      </w:r>
    </w:p>
    <w:sectPr w:rsidR="009544CC" w:rsidRPr="005A6B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292C6" w14:textId="77777777" w:rsidR="00446225" w:rsidRDefault="00446225">
      <w:r>
        <w:separator/>
      </w:r>
    </w:p>
  </w:endnote>
  <w:endnote w:type="continuationSeparator" w:id="0">
    <w:p w14:paraId="39B5DD70" w14:textId="77777777" w:rsidR="00446225" w:rsidRDefault="004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3F2C" w14:textId="77777777" w:rsidR="00173130" w:rsidRDefault="0017313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21DC7AA" wp14:editId="7B81B705">
              <wp:simplePos x="0" y="0"/>
              <wp:positionH relativeFrom="page">
                <wp:posOffset>6685915</wp:posOffset>
              </wp:positionH>
              <wp:positionV relativeFrom="page">
                <wp:posOffset>9427210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D9C26" w14:textId="77777777" w:rsidR="00173130" w:rsidRDefault="00173130">
                          <w:pPr>
                            <w:pStyle w:val="BodyText"/>
                            <w:spacing w:before="10"/>
                            <w:ind w:left="40"/>
                          </w:pPr>
                          <w:r>
                            <w:fldChar w:fldCharType="begin"/>
                          </w:r>
                          <w:r>
                            <w:instrText xml:space="preserve"> PAGE </w:instrText>
                          </w:r>
                          <w:r>
                            <w:fldChar w:fldCharType="separate"/>
                          </w:r>
                          <w:r>
                            <w:rPr>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DC7AA" id="_x0000_t202" coordsize="21600,21600" o:spt="202" path="m,l,21600r21600,l21600,xe">
              <v:stroke joinstyle="miter"/>
              <v:path gradientshapeok="t" o:connecttype="rect"/>
            </v:shapetype>
            <v:shape id="Text Box 1" o:spid="_x0000_s1026" type="#_x0000_t202" style="position:absolute;margin-left:526.45pt;margin-top:742.3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" filled="f" stroked="f">
              <v:textbox inset="0,0,0,0">
                <w:txbxContent>
                  <w:p w14:paraId="70BD9C26" w14:textId="77777777" w:rsidR="00173130" w:rsidRDefault="00173130">
                    <w:pPr>
                      <w:pStyle w:val="BodyText"/>
                      <w:spacing w:before="10"/>
                      <w:ind w:left="40"/>
                    </w:pPr>
                    <w:r>
                      <w:fldChar w:fldCharType="begin"/>
                    </w:r>
                    <w:r>
                      <w:instrText xml:space="preserve"> PAGE </w:instrText>
                    </w:r>
                    <w:r>
                      <w:fldChar w:fldCharType="separate"/>
                    </w:r>
                    <w:r>
                      <w:rPr>
                        <w:noProof/>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647D" w14:textId="77777777" w:rsidR="00446225" w:rsidRDefault="00446225">
      <w:r>
        <w:separator/>
      </w:r>
    </w:p>
  </w:footnote>
  <w:footnote w:type="continuationSeparator" w:id="0">
    <w:p w14:paraId="0260883C" w14:textId="77777777" w:rsidR="00446225" w:rsidRDefault="0044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876"/>
    <w:multiLevelType w:val="hybridMultilevel"/>
    <w:tmpl w:val="6E16C5F2"/>
    <w:lvl w:ilvl="0" w:tplc="48AEB8D4">
      <w:numFmt w:val="bullet"/>
      <w:lvlText w:val="•"/>
      <w:lvlJc w:val="left"/>
      <w:pPr>
        <w:ind w:left="1541" w:hanging="360"/>
      </w:pPr>
      <w:rPr>
        <w:rFonts w:ascii="Arial" w:eastAsia="Arial" w:hAnsi="Arial" w:cs="Arial" w:hint="default"/>
        <w:w w:val="128"/>
        <w:sz w:val="24"/>
        <w:szCs w:val="24"/>
      </w:rPr>
    </w:lvl>
    <w:lvl w:ilvl="1" w:tplc="4DB47C6C">
      <w:numFmt w:val="bullet"/>
      <w:lvlText w:val="•"/>
      <w:lvlJc w:val="left"/>
      <w:pPr>
        <w:ind w:left="2344" w:hanging="360"/>
      </w:pPr>
      <w:rPr>
        <w:rFonts w:hint="default"/>
      </w:rPr>
    </w:lvl>
    <w:lvl w:ilvl="2" w:tplc="AB6E05DE">
      <w:numFmt w:val="bullet"/>
      <w:lvlText w:val="•"/>
      <w:lvlJc w:val="left"/>
      <w:pPr>
        <w:ind w:left="3148" w:hanging="360"/>
      </w:pPr>
      <w:rPr>
        <w:rFonts w:hint="default"/>
      </w:rPr>
    </w:lvl>
    <w:lvl w:ilvl="3" w:tplc="62ACC436">
      <w:numFmt w:val="bullet"/>
      <w:lvlText w:val="•"/>
      <w:lvlJc w:val="left"/>
      <w:pPr>
        <w:ind w:left="3952" w:hanging="360"/>
      </w:pPr>
      <w:rPr>
        <w:rFonts w:hint="default"/>
      </w:rPr>
    </w:lvl>
    <w:lvl w:ilvl="4" w:tplc="FF9EEAD4">
      <w:numFmt w:val="bullet"/>
      <w:lvlText w:val="•"/>
      <w:lvlJc w:val="left"/>
      <w:pPr>
        <w:ind w:left="4756" w:hanging="360"/>
      </w:pPr>
      <w:rPr>
        <w:rFonts w:hint="default"/>
      </w:rPr>
    </w:lvl>
    <w:lvl w:ilvl="5" w:tplc="6BB0C33A">
      <w:numFmt w:val="bullet"/>
      <w:lvlText w:val="•"/>
      <w:lvlJc w:val="left"/>
      <w:pPr>
        <w:ind w:left="5560" w:hanging="360"/>
      </w:pPr>
      <w:rPr>
        <w:rFonts w:hint="default"/>
      </w:rPr>
    </w:lvl>
    <w:lvl w:ilvl="6" w:tplc="FECC9FCE">
      <w:numFmt w:val="bullet"/>
      <w:lvlText w:val="•"/>
      <w:lvlJc w:val="left"/>
      <w:pPr>
        <w:ind w:left="6364" w:hanging="360"/>
      </w:pPr>
      <w:rPr>
        <w:rFonts w:hint="default"/>
      </w:rPr>
    </w:lvl>
    <w:lvl w:ilvl="7" w:tplc="26E8E9FA">
      <w:numFmt w:val="bullet"/>
      <w:lvlText w:val="•"/>
      <w:lvlJc w:val="left"/>
      <w:pPr>
        <w:ind w:left="7168" w:hanging="360"/>
      </w:pPr>
      <w:rPr>
        <w:rFonts w:hint="default"/>
      </w:rPr>
    </w:lvl>
    <w:lvl w:ilvl="8" w:tplc="B18A8252">
      <w:numFmt w:val="bullet"/>
      <w:lvlText w:val="•"/>
      <w:lvlJc w:val="left"/>
      <w:pPr>
        <w:ind w:left="7972" w:hanging="360"/>
      </w:pPr>
      <w:rPr>
        <w:rFonts w:hint="default"/>
      </w:rPr>
    </w:lvl>
  </w:abstractNum>
  <w:abstractNum w:abstractNumId="1" w15:restartNumberingAfterBreak="0">
    <w:nsid w:val="07E92C90"/>
    <w:multiLevelType w:val="multilevel"/>
    <w:tmpl w:val="7B3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D6423"/>
    <w:multiLevelType w:val="hybridMultilevel"/>
    <w:tmpl w:val="BC267C26"/>
    <w:lvl w:ilvl="0" w:tplc="2BCECCFE">
      <w:numFmt w:val="bullet"/>
      <w:lvlText w:val="•"/>
      <w:lvlJc w:val="left"/>
      <w:pPr>
        <w:ind w:left="821" w:hanging="361"/>
      </w:pPr>
      <w:rPr>
        <w:rFonts w:ascii="Times New Roman" w:eastAsia="Times New Roman" w:hAnsi="Times New Roman" w:cs="Times New Roman" w:hint="default"/>
        <w:w w:val="126"/>
        <w:sz w:val="24"/>
        <w:szCs w:val="24"/>
      </w:rPr>
    </w:lvl>
    <w:lvl w:ilvl="1" w:tplc="CFE62452">
      <w:numFmt w:val="bullet"/>
      <w:lvlText w:val="•"/>
      <w:lvlJc w:val="left"/>
      <w:pPr>
        <w:ind w:left="1696" w:hanging="361"/>
      </w:pPr>
      <w:rPr>
        <w:rFonts w:hint="default"/>
      </w:rPr>
    </w:lvl>
    <w:lvl w:ilvl="2" w:tplc="DFA0BE5C">
      <w:numFmt w:val="bullet"/>
      <w:lvlText w:val="•"/>
      <w:lvlJc w:val="left"/>
      <w:pPr>
        <w:ind w:left="2572" w:hanging="361"/>
      </w:pPr>
      <w:rPr>
        <w:rFonts w:hint="default"/>
      </w:rPr>
    </w:lvl>
    <w:lvl w:ilvl="3" w:tplc="56CA08D6">
      <w:numFmt w:val="bullet"/>
      <w:lvlText w:val="•"/>
      <w:lvlJc w:val="left"/>
      <w:pPr>
        <w:ind w:left="3448" w:hanging="361"/>
      </w:pPr>
      <w:rPr>
        <w:rFonts w:hint="default"/>
      </w:rPr>
    </w:lvl>
    <w:lvl w:ilvl="4" w:tplc="7E70EDDA">
      <w:numFmt w:val="bullet"/>
      <w:lvlText w:val="•"/>
      <w:lvlJc w:val="left"/>
      <w:pPr>
        <w:ind w:left="4324" w:hanging="361"/>
      </w:pPr>
      <w:rPr>
        <w:rFonts w:hint="default"/>
      </w:rPr>
    </w:lvl>
    <w:lvl w:ilvl="5" w:tplc="8E1071C4">
      <w:numFmt w:val="bullet"/>
      <w:lvlText w:val="•"/>
      <w:lvlJc w:val="left"/>
      <w:pPr>
        <w:ind w:left="5200" w:hanging="361"/>
      </w:pPr>
      <w:rPr>
        <w:rFonts w:hint="default"/>
      </w:rPr>
    </w:lvl>
    <w:lvl w:ilvl="6" w:tplc="FE747626">
      <w:numFmt w:val="bullet"/>
      <w:lvlText w:val="•"/>
      <w:lvlJc w:val="left"/>
      <w:pPr>
        <w:ind w:left="6076" w:hanging="361"/>
      </w:pPr>
      <w:rPr>
        <w:rFonts w:hint="default"/>
      </w:rPr>
    </w:lvl>
    <w:lvl w:ilvl="7" w:tplc="FC0C1FA0">
      <w:numFmt w:val="bullet"/>
      <w:lvlText w:val="•"/>
      <w:lvlJc w:val="left"/>
      <w:pPr>
        <w:ind w:left="6952" w:hanging="361"/>
      </w:pPr>
      <w:rPr>
        <w:rFonts w:hint="default"/>
      </w:rPr>
    </w:lvl>
    <w:lvl w:ilvl="8" w:tplc="95BA82D4">
      <w:numFmt w:val="bullet"/>
      <w:lvlText w:val="•"/>
      <w:lvlJc w:val="left"/>
      <w:pPr>
        <w:ind w:left="7828" w:hanging="361"/>
      </w:pPr>
      <w:rPr>
        <w:rFonts w:hint="default"/>
      </w:rPr>
    </w:lvl>
  </w:abstractNum>
  <w:abstractNum w:abstractNumId="3" w15:restartNumberingAfterBreak="0">
    <w:nsid w:val="0B881324"/>
    <w:multiLevelType w:val="multilevel"/>
    <w:tmpl w:val="0AE8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A1D72"/>
    <w:multiLevelType w:val="multilevel"/>
    <w:tmpl w:val="C3A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1E69F7"/>
    <w:multiLevelType w:val="hybridMultilevel"/>
    <w:tmpl w:val="F468FDCA"/>
    <w:lvl w:ilvl="0" w:tplc="E91A3F32">
      <w:numFmt w:val="bullet"/>
      <w:lvlText w:val="•"/>
      <w:lvlJc w:val="left"/>
      <w:pPr>
        <w:ind w:left="460" w:hanging="360"/>
      </w:pPr>
      <w:rPr>
        <w:rFonts w:ascii="Arial" w:eastAsia="Arial" w:hAnsi="Arial" w:cs="Arial" w:hint="default"/>
        <w:w w:val="128"/>
        <w:sz w:val="24"/>
        <w:szCs w:val="24"/>
      </w:rPr>
    </w:lvl>
    <w:lvl w:ilvl="1" w:tplc="BD202968">
      <w:numFmt w:val="bullet"/>
      <w:lvlText w:val="•"/>
      <w:lvlJc w:val="left"/>
      <w:pPr>
        <w:ind w:left="821" w:hanging="361"/>
      </w:pPr>
      <w:rPr>
        <w:rFonts w:ascii="Times New Roman" w:eastAsia="Times New Roman" w:hAnsi="Times New Roman" w:cs="Times New Roman" w:hint="default"/>
        <w:w w:val="124"/>
        <w:sz w:val="20"/>
        <w:szCs w:val="20"/>
      </w:rPr>
    </w:lvl>
    <w:lvl w:ilvl="2" w:tplc="047C7FD4">
      <w:numFmt w:val="bullet"/>
      <w:lvlText w:val="•"/>
      <w:lvlJc w:val="left"/>
      <w:pPr>
        <w:ind w:left="1181" w:hanging="360"/>
      </w:pPr>
      <w:rPr>
        <w:rFonts w:ascii="Arial" w:eastAsia="Arial" w:hAnsi="Arial" w:cs="Arial" w:hint="default"/>
        <w:w w:val="128"/>
        <w:sz w:val="24"/>
        <w:szCs w:val="24"/>
      </w:rPr>
    </w:lvl>
    <w:lvl w:ilvl="3" w:tplc="46EC52BE">
      <w:numFmt w:val="bullet"/>
      <w:lvlText w:val="•"/>
      <w:lvlJc w:val="left"/>
      <w:pPr>
        <w:ind w:left="2230" w:hanging="360"/>
      </w:pPr>
      <w:rPr>
        <w:rFonts w:hint="default"/>
      </w:rPr>
    </w:lvl>
    <w:lvl w:ilvl="4" w:tplc="C6880900">
      <w:numFmt w:val="bullet"/>
      <w:lvlText w:val="•"/>
      <w:lvlJc w:val="left"/>
      <w:pPr>
        <w:ind w:left="3280" w:hanging="360"/>
      </w:pPr>
      <w:rPr>
        <w:rFonts w:hint="default"/>
      </w:rPr>
    </w:lvl>
    <w:lvl w:ilvl="5" w:tplc="975AC756">
      <w:numFmt w:val="bullet"/>
      <w:lvlText w:val="•"/>
      <w:lvlJc w:val="left"/>
      <w:pPr>
        <w:ind w:left="4330" w:hanging="360"/>
      </w:pPr>
      <w:rPr>
        <w:rFonts w:hint="default"/>
      </w:rPr>
    </w:lvl>
    <w:lvl w:ilvl="6" w:tplc="EA28A1D0">
      <w:numFmt w:val="bullet"/>
      <w:lvlText w:val="•"/>
      <w:lvlJc w:val="left"/>
      <w:pPr>
        <w:ind w:left="5380" w:hanging="360"/>
      </w:pPr>
      <w:rPr>
        <w:rFonts w:hint="default"/>
      </w:rPr>
    </w:lvl>
    <w:lvl w:ilvl="7" w:tplc="1696F594">
      <w:numFmt w:val="bullet"/>
      <w:lvlText w:val="•"/>
      <w:lvlJc w:val="left"/>
      <w:pPr>
        <w:ind w:left="6430" w:hanging="360"/>
      </w:pPr>
      <w:rPr>
        <w:rFonts w:hint="default"/>
      </w:rPr>
    </w:lvl>
    <w:lvl w:ilvl="8" w:tplc="CBC6165C">
      <w:numFmt w:val="bullet"/>
      <w:lvlText w:val="•"/>
      <w:lvlJc w:val="left"/>
      <w:pPr>
        <w:ind w:left="7480" w:hanging="360"/>
      </w:pPr>
      <w:rPr>
        <w:rFonts w:hint="default"/>
      </w:rPr>
    </w:lvl>
  </w:abstractNum>
  <w:abstractNum w:abstractNumId="6" w15:restartNumberingAfterBreak="0">
    <w:nsid w:val="15A52083"/>
    <w:multiLevelType w:val="hybridMultilevel"/>
    <w:tmpl w:val="E2686A7E"/>
    <w:lvl w:ilvl="0" w:tplc="EF6E165C">
      <w:numFmt w:val="bullet"/>
      <w:lvlText w:val="•"/>
      <w:lvlJc w:val="left"/>
      <w:pPr>
        <w:ind w:left="821" w:hanging="361"/>
      </w:pPr>
      <w:rPr>
        <w:rFonts w:ascii="Arial" w:eastAsia="Arial" w:hAnsi="Arial" w:cs="Arial" w:hint="default"/>
        <w:w w:val="128"/>
        <w:sz w:val="24"/>
        <w:szCs w:val="24"/>
      </w:rPr>
    </w:lvl>
    <w:lvl w:ilvl="1" w:tplc="34BA2E3A">
      <w:numFmt w:val="bullet"/>
      <w:lvlText w:val="•"/>
      <w:lvlJc w:val="left"/>
      <w:pPr>
        <w:ind w:left="1696" w:hanging="361"/>
      </w:pPr>
      <w:rPr>
        <w:rFonts w:hint="default"/>
      </w:rPr>
    </w:lvl>
    <w:lvl w:ilvl="2" w:tplc="ED8A562E">
      <w:numFmt w:val="bullet"/>
      <w:lvlText w:val="•"/>
      <w:lvlJc w:val="left"/>
      <w:pPr>
        <w:ind w:left="2572" w:hanging="361"/>
      </w:pPr>
      <w:rPr>
        <w:rFonts w:hint="default"/>
      </w:rPr>
    </w:lvl>
    <w:lvl w:ilvl="3" w:tplc="82DCBB46">
      <w:numFmt w:val="bullet"/>
      <w:lvlText w:val="•"/>
      <w:lvlJc w:val="left"/>
      <w:pPr>
        <w:ind w:left="3448" w:hanging="361"/>
      </w:pPr>
      <w:rPr>
        <w:rFonts w:hint="default"/>
      </w:rPr>
    </w:lvl>
    <w:lvl w:ilvl="4" w:tplc="107CC5F8">
      <w:numFmt w:val="bullet"/>
      <w:lvlText w:val="•"/>
      <w:lvlJc w:val="left"/>
      <w:pPr>
        <w:ind w:left="4324" w:hanging="361"/>
      </w:pPr>
      <w:rPr>
        <w:rFonts w:hint="default"/>
      </w:rPr>
    </w:lvl>
    <w:lvl w:ilvl="5" w:tplc="76CA9706">
      <w:numFmt w:val="bullet"/>
      <w:lvlText w:val="•"/>
      <w:lvlJc w:val="left"/>
      <w:pPr>
        <w:ind w:left="5200" w:hanging="361"/>
      </w:pPr>
      <w:rPr>
        <w:rFonts w:hint="default"/>
      </w:rPr>
    </w:lvl>
    <w:lvl w:ilvl="6" w:tplc="53FEB91A">
      <w:numFmt w:val="bullet"/>
      <w:lvlText w:val="•"/>
      <w:lvlJc w:val="left"/>
      <w:pPr>
        <w:ind w:left="6076" w:hanging="361"/>
      </w:pPr>
      <w:rPr>
        <w:rFonts w:hint="default"/>
      </w:rPr>
    </w:lvl>
    <w:lvl w:ilvl="7" w:tplc="8BD619D0">
      <w:numFmt w:val="bullet"/>
      <w:lvlText w:val="•"/>
      <w:lvlJc w:val="left"/>
      <w:pPr>
        <w:ind w:left="6952" w:hanging="361"/>
      </w:pPr>
      <w:rPr>
        <w:rFonts w:hint="default"/>
      </w:rPr>
    </w:lvl>
    <w:lvl w:ilvl="8" w:tplc="838C0B4C">
      <w:numFmt w:val="bullet"/>
      <w:lvlText w:val="•"/>
      <w:lvlJc w:val="left"/>
      <w:pPr>
        <w:ind w:left="7828" w:hanging="361"/>
      </w:pPr>
      <w:rPr>
        <w:rFonts w:hint="default"/>
      </w:rPr>
    </w:lvl>
  </w:abstractNum>
  <w:abstractNum w:abstractNumId="7" w15:restartNumberingAfterBreak="0">
    <w:nsid w:val="16713399"/>
    <w:multiLevelType w:val="hybridMultilevel"/>
    <w:tmpl w:val="460479A4"/>
    <w:lvl w:ilvl="0" w:tplc="0784904A">
      <w:numFmt w:val="bullet"/>
      <w:lvlText w:val="•"/>
      <w:lvlJc w:val="left"/>
      <w:pPr>
        <w:ind w:left="821" w:hanging="361"/>
      </w:pPr>
      <w:rPr>
        <w:rFonts w:ascii="Times New Roman" w:eastAsia="Times New Roman" w:hAnsi="Times New Roman" w:cs="Times New Roman" w:hint="default"/>
        <w:w w:val="126"/>
        <w:sz w:val="24"/>
        <w:szCs w:val="24"/>
      </w:rPr>
    </w:lvl>
    <w:lvl w:ilvl="1" w:tplc="0624EDAA">
      <w:numFmt w:val="bullet"/>
      <w:lvlText w:val="•"/>
      <w:lvlJc w:val="left"/>
      <w:pPr>
        <w:ind w:left="1696" w:hanging="361"/>
      </w:pPr>
      <w:rPr>
        <w:rFonts w:hint="default"/>
      </w:rPr>
    </w:lvl>
    <w:lvl w:ilvl="2" w:tplc="171E4606">
      <w:numFmt w:val="bullet"/>
      <w:lvlText w:val="•"/>
      <w:lvlJc w:val="left"/>
      <w:pPr>
        <w:ind w:left="2572" w:hanging="361"/>
      </w:pPr>
      <w:rPr>
        <w:rFonts w:hint="default"/>
      </w:rPr>
    </w:lvl>
    <w:lvl w:ilvl="3" w:tplc="DC2E5484">
      <w:numFmt w:val="bullet"/>
      <w:lvlText w:val="•"/>
      <w:lvlJc w:val="left"/>
      <w:pPr>
        <w:ind w:left="3448" w:hanging="361"/>
      </w:pPr>
      <w:rPr>
        <w:rFonts w:hint="default"/>
      </w:rPr>
    </w:lvl>
    <w:lvl w:ilvl="4" w:tplc="9F46E640">
      <w:numFmt w:val="bullet"/>
      <w:lvlText w:val="•"/>
      <w:lvlJc w:val="left"/>
      <w:pPr>
        <w:ind w:left="4324" w:hanging="361"/>
      </w:pPr>
      <w:rPr>
        <w:rFonts w:hint="default"/>
      </w:rPr>
    </w:lvl>
    <w:lvl w:ilvl="5" w:tplc="D82CB514">
      <w:numFmt w:val="bullet"/>
      <w:lvlText w:val="•"/>
      <w:lvlJc w:val="left"/>
      <w:pPr>
        <w:ind w:left="5200" w:hanging="361"/>
      </w:pPr>
      <w:rPr>
        <w:rFonts w:hint="default"/>
      </w:rPr>
    </w:lvl>
    <w:lvl w:ilvl="6" w:tplc="60EE0D50">
      <w:numFmt w:val="bullet"/>
      <w:lvlText w:val="•"/>
      <w:lvlJc w:val="left"/>
      <w:pPr>
        <w:ind w:left="6076" w:hanging="361"/>
      </w:pPr>
      <w:rPr>
        <w:rFonts w:hint="default"/>
      </w:rPr>
    </w:lvl>
    <w:lvl w:ilvl="7" w:tplc="2A50CE48">
      <w:numFmt w:val="bullet"/>
      <w:lvlText w:val="•"/>
      <w:lvlJc w:val="left"/>
      <w:pPr>
        <w:ind w:left="6952" w:hanging="361"/>
      </w:pPr>
      <w:rPr>
        <w:rFonts w:hint="default"/>
      </w:rPr>
    </w:lvl>
    <w:lvl w:ilvl="8" w:tplc="4E58D784">
      <w:numFmt w:val="bullet"/>
      <w:lvlText w:val="•"/>
      <w:lvlJc w:val="left"/>
      <w:pPr>
        <w:ind w:left="7828" w:hanging="361"/>
      </w:pPr>
      <w:rPr>
        <w:rFonts w:hint="default"/>
      </w:rPr>
    </w:lvl>
  </w:abstractNum>
  <w:abstractNum w:abstractNumId="8" w15:restartNumberingAfterBreak="0">
    <w:nsid w:val="17427717"/>
    <w:multiLevelType w:val="hybridMultilevel"/>
    <w:tmpl w:val="FC18AFBA"/>
    <w:lvl w:ilvl="0" w:tplc="F7204188">
      <w:numFmt w:val="bullet"/>
      <w:lvlText w:val="•"/>
      <w:lvlJc w:val="left"/>
      <w:pPr>
        <w:ind w:left="821" w:hanging="361"/>
      </w:pPr>
      <w:rPr>
        <w:rFonts w:ascii="Arial" w:eastAsia="Arial" w:hAnsi="Arial" w:cs="Arial" w:hint="default"/>
        <w:w w:val="128"/>
        <w:sz w:val="24"/>
        <w:szCs w:val="24"/>
      </w:rPr>
    </w:lvl>
    <w:lvl w:ilvl="1" w:tplc="68B213DE">
      <w:numFmt w:val="bullet"/>
      <w:lvlText w:val="•"/>
      <w:lvlJc w:val="left"/>
      <w:pPr>
        <w:ind w:left="1696" w:hanging="361"/>
      </w:pPr>
      <w:rPr>
        <w:rFonts w:hint="default"/>
      </w:rPr>
    </w:lvl>
    <w:lvl w:ilvl="2" w:tplc="8FC2A60A">
      <w:numFmt w:val="bullet"/>
      <w:lvlText w:val="•"/>
      <w:lvlJc w:val="left"/>
      <w:pPr>
        <w:ind w:left="2572" w:hanging="361"/>
      </w:pPr>
      <w:rPr>
        <w:rFonts w:hint="default"/>
      </w:rPr>
    </w:lvl>
    <w:lvl w:ilvl="3" w:tplc="7D0E0E26">
      <w:numFmt w:val="bullet"/>
      <w:lvlText w:val="•"/>
      <w:lvlJc w:val="left"/>
      <w:pPr>
        <w:ind w:left="3448" w:hanging="361"/>
      </w:pPr>
      <w:rPr>
        <w:rFonts w:hint="default"/>
      </w:rPr>
    </w:lvl>
    <w:lvl w:ilvl="4" w:tplc="0D164FCC">
      <w:numFmt w:val="bullet"/>
      <w:lvlText w:val="•"/>
      <w:lvlJc w:val="left"/>
      <w:pPr>
        <w:ind w:left="4324" w:hanging="361"/>
      </w:pPr>
      <w:rPr>
        <w:rFonts w:hint="default"/>
      </w:rPr>
    </w:lvl>
    <w:lvl w:ilvl="5" w:tplc="B7ACD6B8">
      <w:numFmt w:val="bullet"/>
      <w:lvlText w:val="•"/>
      <w:lvlJc w:val="left"/>
      <w:pPr>
        <w:ind w:left="5200" w:hanging="361"/>
      </w:pPr>
      <w:rPr>
        <w:rFonts w:hint="default"/>
      </w:rPr>
    </w:lvl>
    <w:lvl w:ilvl="6" w:tplc="D346AD0E">
      <w:numFmt w:val="bullet"/>
      <w:lvlText w:val="•"/>
      <w:lvlJc w:val="left"/>
      <w:pPr>
        <w:ind w:left="6076" w:hanging="361"/>
      </w:pPr>
      <w:rPr>
        <w:rFonts w:hint="default"/>
      </w:rPr>
    </w:lvl>
    <w:lvl w:ilvl="7" w:tplc="9DBE2D7C">
      <w:numFmt w:val="bullet"/>
      <w:lvlText w:val="•"/>
      <w:lvlJc w:val="left"/>
      <w:pPr>
        <w:ind w:left="6952" w:hanging="361"/>
      </w:pPr>
      <w:rPr>
        <w:rFonts w:hint="default"/>
      </w:rPr>
    </w:lvl>
    <w:lvl w:ilvl="8" w:tplc="613A8AC0">
      <w:numFmt w:val="bullet"/>
      <w:lvlText w:val="•"/>
      <w:lvlJc w:val="left"/>
      <w:pPr>
        <w:ind w:left="7828" w:hanging="361"/>
      </w:pPr>
      <w:rPr>
        <w:rFonts w:hint="default"/>
      </w:rPr>
    </w:lvl>
  </w:abstractNum>
  <w:abstractNum w:abstractNumId="9" w15:restartNumberingAfterBreak="0">
    <w:nsid w:val="187A2D6F"/>
    <w:multiLevelType w:val="hybridMultilevel"/>
    <w:tmpl w:val="64964624"/>
    <w:lvl w:ilvl="0" w:tplc="35462F9E">
      <w:numFmt w:val="bullet"/>
      <w:lvlText w:val="•"/>
      <w:lvlJc w:val="left"/>
      <w:pPr>
        <w:ind w:left="821" w:hanging="361"/>
      </w:pPr>
      <w:rPr>
        <w:rFonts w:ascii="Arial" w:eastAsia="Arial" w:hAnsi="Arial" w:cs="Arial" w:hint="default"/>
        <w:w w:val="128"/>
        <w:sz w:val="24"/>
        <w:szCs w:val="24"/>
      </w:rPr>
    </w:lvl>
    <w:lvl w:ilvl="1" w:tplc="27AEB1FC">
      <w:numFmt w:val="bullet"/>
      <w:lvlText w:val="•"/>
      <w:lvlJc w:val="left"/>
      <w:pPr>
        <w:ind w:left="1696" w:hanging="361"/>
      </w:pPr>
      <w:rPr>
        <w:rFonts w:hint="default"/>
      </w:rPr>
    </w:lvl>
    <w:lvl w:ilvl="2" w:tplc="7D1C2802">
      <w:numFmt w:val="bullet"/>
      <w:lvlText w:val="•"/>
      <w:lvlJc w:val="left"/>
      <w:pPr>
        <w:ind w:left="2572" w:hanging="361"/>
      </w:pPr>
      <w:rPr>
        <w:rFonts w:hint="default"/>
      </w:rPr>
    </w:lvl>
    <w:lvl w:ilvl="3" w:tplc="6100CD30">
      <w:numFmt w:val="bullet"/>
      <w:lvlText w:val="•"/>
      <w:lvlJc w:val="left"/>
      <w:pPr>
        <w:ind w:left="3448" w:hanging="361"/>
      </w:pPr>
      <w:rPr>
        <w:rFonts w:hint="default"/>
      </w:rPr>
    </w:lvl>
    <w:lvl w:ilvl="4" w:tplc="2BF24FD4">
      <w:numFmt w:val="bullet"/>
      <w:lvlText w:val="•"/>
      <w:lvlJc w:val="left"/>
      <w:pPr>
        <w:ind w:left="4324" w:hanging="361"/>
      </w:pPr>
      <w:rPr>
        <w:rFonts w:hint="default"/>
      </w:rPr>
    </w:lvl>
    <w:lvl w:ilvl="5" w:tplc="F6D610C6">
      <w:numFmt w:val="bullet"/>
      <w:lvlText w:val="•"/>
      <w:lvlJc w:val="left"/>
      <w:pPr>
        <w:ind w:left="5200" w:hanging="361"/>
      </w:pPr>
      <w:rPr>
        <w:rFonts w:hint="default"/>
      </w:rPr>
    </w:lvl>
    <w:lvl w:ilvl="6" w:tplc="C696FADC">
      <w:numFmt w:val="bullet"/>
      <w:lvlText w:val="•"/>
      <w:lvlJc w:val="left"/>
      <w:pPr>
        <w:ind w:left="6076" w:hanging="361"/>
      </w:pPr>
      <w:rPr>
        <w:rFonts w:hint="default"/>
      </w:rPr>
    </w:lvl>
    <w:lvl w:ilvl="7" w:tplc="81F28202">
      <w:numFmt w:val="bullet"/>
      <w:lvlText w:val="•"/>
      <w:lvlJc w:val="left"/>
      <w:pPr>
        <w:ind w:left="6952" w:hanging="361"/>
      </w:pPr>
      <w:rPr>
        <w:rFonts w:hint="default"/>
      </w:rPr>
    </w:lvl>
    <w:lvl w:ilvl="8" w:tplc="23EC7C0A">
      <w:numFmt w:val="bullet"/>
      <w:lvlText w:val="•"/>
      <w:lvlJc w:val="left"/>
      <w:pPr>
        <w:ind w:left="7828" w:hanging="361"/>
      </w:pPr>
      <w:rPr>
        <w:rFonts w:hint="default"/>
      </w:rPr>
    </w:lvl>
  </w:abstractNum>
  <w:abstractNum w:abstractNumId="10" w15:restartNumberingAfterBreak="0">
    <w:nsid w:val="1A5B5AE0"/>
    <w:multiLevelType w:val="hybridMultilevel"/>
    <w:tmpl w:val="F460C672"/>
    <w:lvl w:ilvl="0" w:tplc="B5EA80FE">
      <w:numFmt w:val="bullet"/>
      <w:lvlText w:val="•"/>
      <w:lvlJc w:val="left"/>
      <w:pPr>
        <w:ind w:left="821" w:hanging="361"/>
      </w:pPr>
      <w:rPr>
        <w:rFonts w:ascii="Times New Roman" w:eastAsia="Times New Roman" w:hAnsi="Times New Roman" w:cs="Times New Roman" w:hint="default"/>
        <w:w w:val="126"/>
        <w:sz w:val="24"/>
        <w:szCs w:val="24"/>
      </w:rPr>
    </w:lvl>
    <w:lvl w:ilvl="1" w:tplc="2F7AE1D0">
      <w:numFmt w:val="bullet"/>
      <w:lvlText w:val="•"/>
      <w:lvlJc w:val="left"/>
      <w:pPr>
        <w:ind w:left="1696" w:hanging="361"/>
      </w:pPr>
      <w:rPr>
        <w:rFonts w:hint="default"/>
      </w:rPr>
    </w:lvl>
    <w:lvl w:ilvl="2" w:tplc="7DBE59E2">
      <w:numFmt w:val="bullet"/>
      <w:lvlText w:val="•"/>
      <w:lvlJc w:val="left"/>
      <w:pPr>
        <w:ind w:left="2572" w:hanging="361"/>
      </w:pPr>
      <w:rPr>
        <w:rFonts w:hint="default"/>
      </w:rPr>
    </w:lvl>
    <w:lvl w:ilvl="3" w:tplc="A4560032">
      <w:numFmt w:val="bullet"/>
      <w:lvlText w:val="•"/>
      <w:lvlJc w:val="left"/>
      <w:pPr>
        <w:ind w:left="3448" w:hanging="361"/>
      </w:pPr>
      <w:rPr>
        <w:rFonts w:hint="default"/>
      </w:rPr>
    </w:lvl>
    <w:lvl w:ilvl="4" w:tplc="F2D2FA38">
      <w:numFmt w:val="bullet"/>
      <w:lvlText w:val="•"/>
      <w:lvlJc w:val="left"/>
      <w:pPr>
        <w:ind w:left="4324" w:hanging="361"/>
      </w:pPr>
      <w:rPr>
        <w:rFonts w:hint="default"/>
      </w:rPr>
    </w:lvl>
    <w:lvl w:ilvl="5" w:tplc="CBC4CFB6">
      <w:numFmt w:val="bullet"/>
      <w:lvlText w:val="•"/>
      <w:lvlJc w:val="left"/>
      <w:pPr>
        <w:ind w:left="5200" w:hanging="361"/>
      </w:pPr>
      <w:rPr>
        <w:rFonts w:hint="default"/>
      </w:rPr>
    </w:lvl>
    <w:lvl w:ilvl="6" w:tplc="3306F5CE">
      <w:numFmt w:val="bullet"/>
      <w:lvlText w:val="•"/>
      <w:lvlJc w:val="left"/>
      <w:pPr>
        <w:ind w:left="6076" w:hanging="361"/>
      </w:pPr>
      <w:rPr>
        <w:rFonts w:hint="default"/>
      </w:rPr>
    </w:lvl>
    <w:lvl w:ilvl="7" w:tplc="7E9C8878">
      <w:numFmt w:val="bullet"/>
      <w:lvlText w:val="•"/>
      <w:lvlJc w:val="left"/>
      <w:pPr>
        <w:ind w:left="6952" w:hanging="361"/>
      </w:pPr>
      <w:rPr>
        <w:rFonts w:hint="default"/>
      </w:rPr>
    </w:lvl>
    <w:lvl w:ilvl="8" w:tplc="02D02F54">
      <w:numFmt w:val="bullet"/>
      <w:lvlText w:val="•"/>
      <w:lvlJc w:val="left"/>
      <w:pPr>
        <w:ind w:left="7828" w:hanging="361"/>
      </w:pPr>
      <w:rPr>
        <w:rFonts w:hint="default"/>
      </w:rPr>
    </w:lvl>
  </w:abstractNum>
  <w:abstractNum w:abstractNumId="11" w15:restartNumberingAfterBreak="0">
    <w:nsid w:val="1F646D45"/>
    <w:multiLevelType w:val="hybridMultilevel"/>
    <w:tmpl w:val="8354CCBC"/>
    <w:lvl w:ilvl="0" w:tplc="00CE2164">
      <w:numFmt w:val="bullet"/>
      <w:lvlText w:val="•"/>
      <w:lvlJc w:val="left"/>
      <w:pPr>
        <w:ind w:left="821" w:hanging="361"/>
      </w:pPr>
      <w:rPr>
        <w:rFonts w:ascii="Times New Roman" w:eastAsia="Times New Roman" w:hAnsi="Times New Roman" w:cs="Times New Roman" w:hint="default"/>
        <w:w w:val="124"/>
        <w:sz w:val="20"/>
        <w:szCs w:val="20"/>
      </w:rPr>
    </w:lvl>
    <w:lvl w:ilvl="1" w:tplc="4DA41E7C">
      <w:numFmt w:val="bullet"/>
      <w:lvlText w:val="•"/>
      <w:lvlJc w:val="left"/>
      <w:pPr>
        <w:ind w:left="1696" w:hanging="361"/>
      </w:pPr>
      <w:rPr>
        <w:rFonts w:hint="default"/>
      </w:rPr>
    </w:lvl>
    <w:lvl w:ilvl="2" w:tplc="C888AE86">
      <w:numFmt w:val="bullet"/>
      <w:lvlText w:val="•"/>
      <w:lvlJc w:val="left"/>
      <w:pPr>
        <w:ind w:left="2572" w:hanging="361"/>
      </w:pPr>
      <w:rPr>
        <w:rFonts w:hint="default"/>
      </w:rPr>
    </w:lvl>
    <w:lvl w:ilvl="3" w:tplc="CA8A8DF8">
      <w:numFmt w:val="bullet"/>
      <w:lvlText w:val="•"/>
      <w:lvlJc w:val="left"/>
      <w:pPr>
        <w:ind w:left="3448" w:hanging="361"/>
      </w:pPr>
      <w:rPr>
        <w:rFonts w:hint="default"/>
      </w:rPr>
    </w:lvl>
    <w:lvl w:ilvl="4" w:tplc="02DCFCE0">
      <w:numFmt w:val="bullet"/>
      <w:lvlText w:val="•"/>
      <w:lvlJc w:val="left"/>
      <w:pPr>
        <w:ind w:left="4324" w:hanging="361"/>
      </w:pPr>
      <w:rPr>
        <w:rFonts w:hint="default"/>
      </w:rPr>
    </w:lvl>
    <w:lvl w:ilvl="5" w:tplc="B7BEA116">
      <w:numFmt w:val="bullet"/>
      <w:lvlText w:val="•"/>
      <w:lvlJc w:val="left"/>
      <w:pPr>
        <w:ind w:left="5200" w:hanging="361"/>
      </w:pPr>
      <w:rPr>
        <w:rFonts w:hint="default"/>
      </w:rPr>
    </w:lvl>
    <w:lvl w:ilvl="6" w:tplc="76A07CF0">
      <w:numFmt w:val="bullet"/>
      <w:lvlText w:val="•"/>
      <w:lvlJc w:val="left"/>
      <w:pPr>
        <w:ind w:left="6076" w:hanging="361"/>
      </w:pPr>
      <w:rPr>
        <w:rFonts w:hint="default"/>
      </w:rPr>
    </w:lvl>
    <w:lvl w:ilvl="7" w:tplc="9AA2D602">
      <w:numFmt w:val="bullet"/>
      <w:lvlText w:val="•"/>
      <w:lvlJc w:val="left"/>
      <w:pPr>
        <w:ind w:left="6952" w:hanging="361"/>
      </w:pPr>
      <w:rPr>
        <w:rFonts w:hint="default"/>
      </w:rPr>
    </w:lvl>
    <w:lvl w:ilvl="8" w:tplc="8EEA29FA">
      <w:numFmt w:val="bullet"/>
      <w:lvlText w:val="•"/>
      <w:lvlJc w:val="left"/>
      <w:pPr>
        <w:ind w:left="7828" w:hanging="361"/>
      </w:pPr>
      <w:rPr>
        <w:rFonts w:hint="default"/>
      </w:rPr>
    </w:lvl>
  </w:abstractNum>
  <w:abstractNum w:abstractNumId="12" w15:restartNumberingAfterBreak="0">
    <w:nsid w:val="21CD5B99"/>
    <w:multiLevelType w:val="hybridMultilevel"/>
    <w:tmpl w:val="6D8631B0"/>
    <w:lvl w:ilvl="0" w:tplc="B1F210DA">
      <w:numFmt w:val="bullet"/>
      <w:lvlText w:val="•"/>
      <w:lvlJc w:val="left"/>
      <w:pPr>
        <w:ind w:left="460" w:hanging="360"/>
      </w:pPr>
      <w:rPr>
        <w:rFonts w:ascii="Times New Roman" w:eastAsia="Times New Roman" w:hAnsi="Times New Roman" w:cs="Times New Roman" w:hint="default"/>
        <w:w w:val="126"/>
        <w:sz w:val="24"/>
        <w:szCs w:val="24"/>
      </w:rPr>
    </w:lvl>
    <w:lvl w:ilvl="1" w:tplc="ECAE7058">
      <w:numFmt w:val="bullet"/>
      <w:lvlText w:val="•"/>
      <w:lvlJc w:val="left"/>
      <w:pPr>
        <w:ind w:left="1372" w:hanging="360"/>
      </w:pPr>
      <w:rPr>
        <w:rFonts w:hint="default"/>
      </w:rPr>
    </w:lvl>
    <w:lvl w:ilvl="2" w:tplc="65D4F3B2">
      <w:numFmt w:val="bullet"/>
      <w:lvlText w:val="•"/>
      <w:lvlJc w:val="left"/>
      <w:pPr>
        <w:ind w:left="2284" w:hanging="360"/>
      </w:pPr>
      <w:rPr>
        <w:rFonts w:hint="default"/>
      </w:rPr>
    </w:lvl>
    <w:lvl w:ilvl="3" w:tplc="7B943F3C">
      <w:numFmt w:val="bullet"/>
      <w:lvlText w:val="•"/>
      <w:lvlJc w:val="left"/>
      <w:pPr>
        <w:ind w:left="3196" w:hanging="360"/>
      </w:pPr>
      <w:rPr>
        <w:rFonts w:hint="default"/>
      </w:rPr>
    </w:lvl>
    <w:lvl w:ilvl="4" w:tplc="3CA6228E">
      <w:numFmt w:val="bullet"/>
      <w:lvlText w:val="•"/>
      <w:lvlJc w:val="left"/>
      <w:pPr>
        <w:ind w:left="4108" w:hanging="360"/>
      </w:pPr>
      <w:rPr>
        <w:rFonts w:hint="default"/>
      </w:rPr>
    </w:lvl>
    <w:lvl w:ilvl="5" w:tplc="13F05642">
      <w:numFmt w:val="bullet"/>
      <w:lvlText w:val="•"/>
      <w:lvlJc w:val="left"/>
      <w:pPr>
        <w:ind w:left="5020" w:hanging="360"/>
      </w:pPr>
      <w:rPr>
        <w:rFonts w:hint="default"/>
      </w:rPr>
    </w:lvl>
    <w:lvl w:ilvl="6" w:tplc="88406CF2">
      <w:numFmt w:val="bullet"/>
      <w:lvlText w:val="•"/>
      <w:lvlJc w:val="left"/>
      <w:pPr>
        <w:ind w:left="5932" w:hanging="360"/>
      </w:pPr>
      <w:rPr>
        <w:rFonts w:hint="default"/>
      </w:rPr>
    </w:lvl>
    <w:lvl w:ilvl="7" w:tplc="02BC659C">
      <w:numFmt w:val="bullet"/>
      <w:lvlText w:val="•"/>
      <w:lvlJc w:val="left"/>
      <w:pPr>
        <w:ind w:left="6844" w:hanging="360"/>
      </w:pPr>
      <w:rPr>
        <w:rFonts w:hint="default"/>
      </w:rPr>
    </w:lvl>
    <w:lvl w:ilvl="8" w:tplc="7342474C">
      <w:numFmt w:val="bullet"/>
      <w:lvlText w:val="•"/>
      <w:lvlJc w:val="left"/>
      <w:pPr>
        <w:ind w:left="7756" w:hanging="360"/>
      </w:pPr>
      <w:rPr>
        <w:rFonts w:hint="default"/>
      </w:rPr>
    </w:lvl>
  </w:abstractNum>
  <w:abstractNum w:abstractNumId="13" w15:restartNumberingAfterBreak="0">
    <w:nsid w:val="239C5523"/>
    <w:multiLevelType w:val="hybridMultilevel"/>
    <w:tmpl w:val="F52E8330"/>
    <w:lvl w:ilvl="0" w:tplc="4B3E0414">
      <w:numFmt w:val="bullet"/>
      <w:lvlText w:val="•"/>
      <w:lvlJc w:val="left"/>
      <w:pPr>
        <w:ind w:left="461" w:hanging="361"/>
      </w:pPr>
      <w:rPr>
        <w:rFonts w:ascii="Arial" w:eastAsia="Arial" w:hAnsi="Arial" w:cs="Arial" w:hint="default"/>
        <w:w w:val="128"/>
        <w:sz w:val="24"/>
        <w:szCs w:val="24"/>
      </w:rPr>
    </w:lvl>
    <w:lvl w:ilvl="1" w:tplc="E2F8DBB4">
      <w:numFmt w:val="bullet"/>
      <w:lvlText w:val="•"/>
      <w:lvlJc w:val="left"/>
      <w:pPr>
        <w:ind w:left="1336" w:hanging="361"/>
      </w:pPr>
      <w:rPr>
        <w:rFonts w:hint="default"/>
      </w:rPr>
    </w:lvl>
    <w:lvl w:ilvl="2" w:tplc="03FC532C">
      <w:numFmt w:val="bullet"/>
      <w:lvlText w:val="•"/>
      <w:lvlJc w:val="left"/>
      <w:pPr>
        <w:ind w:left="2212" w:hanging="361"/>
      </w:pPr>
      <w:rPr>
        <w:rFonts w:hint="default"/>
      </w:rPr>
    </w:lvl>
    <w:lvl w:ilvl="3" w:tplc="393CFA84">
      <w:numFmt w:val="bullet"/>
      <w:lvlText w:val="•"/>
      <w:lvlJc w:val="left"/>
      <w:pPr>
        <w:ind w:left="3088" w:hanging="361"/>
      </w:pPr>
      <w:rPr>
        <w:rFonts w:hint="default"/>
      </w:rPr>
    </w:lvl>
    <w:lvl w:ilvl="4" w:tplc="22768CCE">
      <w:numFmt w:val="bullet"/>
      <w:lvlText w:val="•"/>
      <w:lvlJc w:val="left"/>
      <w:pPr>
        <w:ind w:left="3964" w:hanging="361"/>
      </w:pPr>
      <w:rPr>
        <w:rFonts w:hint="default"/>
      </w:rPr>
    </w:lvl>
    <w:lvl w:ilvl="5" w:tplc="1C2C2432">
      <w:numFmt w:val="bullet"/>
      <w:lvlText w:val="•"/>
      <w:lvlJc w:val="left"/>
      <w:pPr>
        <w:ind w:left="4840" w:hanging="361"/>
      </w:pPr>
      <w:rPr>
        <w:rFonts w:hint="default"/>
      </w:rPr>
    </w:lvl>
    <w:lvl w:ilvl="6" w:tplc="F8C89F7C">
      <w:numFmt w:val="bullet"/>
      <w:lvlText w:val="•"/>
      <w:lvlJc w:val="left"/>
      <w:pPr>
        <w:ind w:left="5716" w:hanging="361"/>
      </w:pPr>
      <w:rPr>
        <w:rFonts w:hint="default"/>
      </w:rPr>
    </w:lvl>
    <w:lvl w:ilvl="7" w:tplc="05E694F0">
      <w:numFmt w:val="bullet"/>
      <w:lvlText w:val="•"/>
      <w:lvlJc w:val="left"/>
      <w:pPr>
        <w:ind w:left="6592" w:hanging="361"/>
      </w:pPr>
      <w:rPr>
        <w:rFonts w:hint="default"/>
      </w:rPr>
    </w:lvl>
    <w:lvl w:ilvl="8" w:tplc="42400AB4">
      <w:numFmt w:val="bullet"/>
      <w:lvlText w:val="•"/>
      <w:lvlJc w:val="left"/>
      <w:pPr>
        <w:ind w:left="7468" w:hanging="361"/>
      </w:pPr>
      <w:rPr>
        <w:rFonts w:hint="default"/>
      </w:rPr>
    </w:lvl>
  </w:abstractNum>
  <w:abstractNum w:abstractNumId="14" w15:restartNumberingAfterBreak="0">
    <w:nsid w:val="2B094360"/>
    <w:multiLevelType w:val="hybridMultilevel"/>
    <w:tmpl w:val="175A3A4E"/>
    <w:lvl w:ilvl="0" w:tplc="36ACC80A">
      <w:numFmt w:val="bullet"/>
      <w:lvlText w:val="•"/>
      <w:lvlJc w:val="left"/>
      <w:pPr>
        <w:ind w:left="460" w:hanging="360"/>
      </w:pPr>
      <w:rPr>
        <w:rFonts w:ascii="Arial" w:eastAsia="Arial" w:hAnsi="Arial" w:cs="Arial" w:hint="default"/>
        <w:w w:val="128"/>
        <w:sz w:val="24"/>
        <w:szCs w:val="24"/>
      </w:rPr>
    </w:lvl>
    <w:lvl w:ilvl="1" w:tplc="9BFE082E">
      <w:numFmt w:val="bullet"/>
      <w:lvlText w:val="•"/>
      <w:lvlJc w:val="left"/>
      <w:pPr>
        <w:ind w:left="821" w:hanging="361"/>
      </w:pPr>
      <w:rPr>
        <w:rFonts w:ascii="Times New Roman" w:eastAsia="Times New Roman" w:hAnsi="Times New Roman" w:cs="Times New Roman" w:hint="default"/>
        <w:w w:val="124"/>
        <w:sz w:val="20"/>
        <w:szCs w:val="20"/>
      </w:rPr>
    </w:lvl>
    <w:lvl w:ilvl="2" w:tplc="41FE0EC0">
      <w:numFmt w:val="bullet"/>
      <w:lvlText w:val="•"/>
      <w:lvlJc w:val="left"/>
      <w:pPr>
        <w:ind w:left="1793" w:hanging="361"/>
      </w:pPr>
      <w:rPr>
        <w:rFonts w:hint="default"/>
      </w:rPr>
    </w:lvl>
    <w:lvl w:ilvl="3" w:tplc="3934E60E">
      <w:numFmt w:val="bullet"/>
      <w:lvlText w:val="•"/>
      <w:lvlJc w:val="left"/>
      <w:pPr>
        <w:ind w:left="2766" w:hanging="361"/>
      </w:pPr>
      <w:rPr>
        <w:rFonts w:hint="default"/>
      </w:rPr>
    </w:lvl>
    <w:lvl w:ilvl="4" w:tplc="4BE646BA">
      <w:numFmt w:val="bullet"/>
      <w:lvlText w:val="•"/>
      <w:lvlJc w:val="left"/>
      <w:pPr>
        <w:ind w:left="3740" w:hanging="361"/>
      </w:pPr>
      <w:rPr>
        <w:rFonts w:hint="default"/>
      </w:rPr>
    </w:lvl>
    <w:lvl w:ilvl="5" w:tplc="D0F24D1A">
      <w:numFmt w:val="bullet"/>
      <w:lvlText w:val="•"/>
      <w:lvlJc w:val="left"/>
      <w:pPr>
        <w:ind w:left="4713" w:hanging="361"/>
      </w:pPr>
      <w:rPr>
        <w:rFonts w:hint="default"/>
      </w:rPr>
    </w:lvl>
    <w:lvl w:ilvl="6" w:tplc="5A48E5D4">
      <w:numFmt w:val="bullet"/>
      <w:lvlText w:val="•"/>
      <w:lvlJc w:val="left"/>
      <w:pPr>
        <w:ind w:left="5686" w:hanging="361"/>
      </w:pPr>
      <w:rPr>
        <w:rFonts w:hint="default"/>
      </w:rPr>
    </w:lvl>
    <w:lvl w:ilvl="7" w:tplc="A65C9F70">
      <w:numFmt w:val="bullet"/>
      <w:lvlText w:val="•"/>
      <w:lvlJc w:val="left"/>
      <w:pPr>
        <w:ind w:left="6660" w:hanging="361"/>
      </w:pPr>
      <w:rPr>
        <w:rFonts w:hint="default"/>
      </w:rPr>
    </w:lvl>
    <w:lvl w:ilvl="8" w:tplc="2174B3EC">
      <w:numFmt w:val="bullet"/>
      <w:lvlText w:val="•"/>
      <w:lvlJc w:val="left"/>
      <w:pPr>
        <w:ind w:left="7633" w:hanging="361"/>
      </w:pPr>
      <w:rPr>
        <w:rFonts w:hint="default"/>
      </w:rPr>
    </w:lvl>
  </w:abstractNum>
  <w:abstractNum w:abstractNumId="15" w15:restartNumberingAfterBreak="0">
    <w:nsid w:val="318E4E49"/>
    <w:multiLevelType w:val="hybridMultilevel"/>
    <w:tmpl w:val="3032518A"/>
    <w:lvl w:ilvl="0" w:tplc="AB6E0FAA">
      <w:numFmt w:val="bullet"/>
      <w:lvlText w:val="•"/>
      <w:lvlJc w:val="left"/>
      <w:pPr>
        <w:ind w:left="461" w:hanging="361"/>
      </w:pPr>
      <w:rPr>
        <w:rFonts w:ascii="Times New Roman" w:eastAsia="Times New Roman" w:hAnsi="Times New Roman" w:cs="Times New Roman" w:hint="default"/>
        <w:w w:val="126"/>
        <w:sz w:val="24"/>
        <w:szCs w:val="24"/>
      </w:rPr>
    </w:lvl>
    <w:lvl w:ilvl="1" w:tplc="29AAA2FE">
      <w:numFmt w:val="bullet"/>
      <w:lvlText w:val="•"/>
      <w:lvlJc w:val="left"/>
      <w:pPr>
        <w:ind w:left="821" w:hanging="361"/>
      </w:pPr>
      <w:rPr>
        <w:rFonts w:ascii="Times New Roman" w:eastAsia="Times New Roman" w:hAnsi="Times New Roman" w:cs="Times New Roman" w:hint="default"/>
        <w:w w:val="126"/>
        <w:sz w:val="24"/>
        <w:szCs w:val="24"/>
      </w:rPr>
    </w:lvl>
    <w:lvl w:ilvl="2" w:tplc="7CA8C278">
      <w:numFmt w:val="bullet"/>
      <w:lvlText w:val="•"/>
      <w:lvlJc w:val="left"/>
      <w:pPr>
        <w:ind w:left="1753" w:hanging="361"/>
      </w:pPr>
      <w:rPr>
        <w:rFonts w:hint="default"/>
      </w:rPr>
    </w:lvl>
    <w:lvl w:ilvl="3" w:tplc="0E008C1C">
      <w:numFmt w:val="bullet"/>
      <w:lvlText w:val="•"/>
      <w:lvlJc w:val="left"/>
      <w:pPr>
        <w:ind w:left="2686" w:hanging="361"/>
      </w:pPr>
      <w:rPr>
        <w:rFonts w:hint="default"/>
      </w:rPr>
    </w:lvl>
    <w:lvl w:ilvl="4" w:tplc="7BCEF67C">
      <w:numFmt w:val="bullet"/>
      <w:lvlText w:val="•"/>
      <w:lvlJc w:val="left"/>
      <w:pPr>
        <w:ind w:left="3620" w:hanging="361"/>
      </w:pPr>
      <w:rPr>
        <w:rFonts w:hint="default"/>
      </w:rPr>
    </w:lvl>
    <w:lvl w:ilvl="5" w:tplc="A3F8D36E">
      <w:numFmt w:val="bullet"/>
      <w:lvlText w:val="•"/>
      <w:lvlJc w:val="left"/>
      <w:pPr>
        <w:ind w:left="4553" w:hanging="361"/>
      </w:pPr>
      <w:rPr>
        <w:rFonts w:hint="default"/>
      </w:rPr>
    </w:lvl>
    <w:lvl w:ilvl="6" w:tplc="B030A2A4">
      <w:numFmt w:val="bullet"/>
      <w:lvlText w:val="•"/>
      <w:lvlJc w:val="left"/>
      <w:pPr>
        <w:ind w:left="5486" w:hanging="361"/>
      </w:pPr>
      <w:rPr>
        <w:rFonts w:hint="default"/>
      </w:rPr>
    </w:lvl>
    <w:lvl w:ilvl="7" w:tplc="F0489B66">
      <w:numFmt w:val="bullet"/>
      <w:lvlText w:val="•"/>
      <w:lvlJc w:val="left"/>
      <w:pPr>
        <w:ind w:left="6420" w:hanging="361"/>
      </w:pPr>
      <w:rPr>
        <w:rFonts w:hint="default"/>
      </w:rPr>
    </w:lvl>
    <w:lvl w:ilvl="8" w:tplc="168A29F8">
      <w:numFmt w:val="bullet"/>
      <w:lvlText w:val="•"/>
      <w:lvlJc w:val="left"/>
      <w:pPr>
        <w:ind w:left="7353" w:hanging="361"/>
      </w:pPr>
      <w:rPr>
        <w:rFonts w:hint="default"/>
      </w:rPr>
    </w:lvl>
  </w:abstractNum>
  <w:abstractNum w:abstractNumId="16" w15:restartNumberingAfterBreak="0">
    <w:nsid w:val="32094C83"/>
    <w:multiLevelType w:val="hybridMultilevel"/>
    <w:tmpl w:val="F6688CB4"/>
    <w:lvl w:ilvl="0" w:tplc="5AC227D6">
      <w:numFmt w:val="bullet"/>
      <w:lvlText w:val="•"/>
      <w:lvlJc w:val="left"/>
      <w:pPr>
        <w:ind w:left="461" w:hanging="361"/>
      </w:pPr>
      <w:rPr>
        <w:rFonts w:ascii="Arial" w:eastAsia="Arial" w:hAnsi="Arial" w:cs="Arial" w:hint="default"/>
        <w:w w:val="128"/>
        <w:sz w:val="24"/>
        <w:szCs w:val="24"/>
      </w:rPr>
    </w:lvl>
    <w:lvl w:ilvl="1" w:tplc="A46A1A74">
      <w:numFmt w:val="bullet"/>
      <w:lvlText w:val="•"/>
      <w:lvlJc w:val="left"/>
      <w:pPr>
        <w:ind w:left="1336" w:hanging="361"/>
      </w:pPr>
      <w:rPr>
        <w:rFonts w:hint="default"/>
      </w:rPr>
    </w:lvl>
    <w:lvl w:ilvl="2" w:tplc="2CE24702">
      <w:numFmt w:val="bullet"/>
      <w:lvlText w:val="•"/>
      <w:lvlJc w:val="left"/>
      <w:pPr>
        <w:ind w:left="2212" w:hanging="361"/>
      </w:pPr>
      <w:rPr>
        <w:rFonts w:hint="default"/>
      </w:rPr>
    </w:lvl>
    <w:lvl w:ilvl="3" w:tplc="8C7ACB4A">
      <w:numFmt w:val="bullet"/>
      <w:lvlText w:val="•"/>
      <w:lvlJc w:val="left"/>
      <w:pPr>
        <w:ind w:left="3088" w:hanging="361"/>
      </w:pPr>
      <w:rPr>
        <w:rFonts w:hint="default"/>
      </w:rPr>
    </w:lvl>
    <w:lvl w:ilvl="4" w:tplc="8438F460">
      <w:numFmt w:val="bullet"/>
      <w:lvlText w:val="•"/>
      <w:lvlJc w:val="left"/>
      <w:pPr>
        <w:ind w:left="3964" w:hanging="361"/>
      </w:pPr>
      <w:rPr>
        <w:rFonts w:hint="default"/>
      </w:rPr>
    </w:lvl>
    <w:lvl w:ilvl="5" w:tplc="9D042688">
      <w:numFmt w:val="bullet"/>
      <w:lvlText w:val="•"/>
      <w:lvlJc w:val="left"/>
      <w:pPr>
        <w:ind w:left="4840" w:hanging="361"/>
      </w:pPr>
      <w:rPr>
        <w:rFonts w:hint="default"/>
      </w:rPr>
    </w:lvl>
    <w:lvl w:ilvl="6" w:tplc="AE463B5C">
      <w:numFmt w:val="bullet"/>
      <w:lvlText w:val="•"/>
      <w:lvlJc w:val="left"/>
      <w:pPr>
        <w:ind w:left="5716" w:hanging="361"/>
      </w:pPr>
      <w:rPr>
        <w:rFonts w:hint="default"/>
      </w:rPr>
    </w:lvl>
    <w:lvl w:ilvl="7" w:tplc="A644174C">
      <w:numFmt w:val="bullet"/>
      <w:lvlText w:val="•"/>
      <w:lvlJc w:val="left"/>
      <w:pPr>
        <w:ind w:left="6592" w:hanging="361"/>
      </w:pPr>
      <w:rPr>
        <w:rFonts w:hint="default"/>
      </w:rPr>
    </w:lvl>
    <w:lvl w:ilvl="8" w:tplc="44EC8F9A">
      <w:numFmt w:val="bullet"/>
      <w:lvlText w:val="•"/>
      <w:lvlJc w:val="left"/>
      <w:pPr>
        <w:ind w:left="7468" w:hanging="361"/>
      </w:pPr>
      <w:rPr>
        <w:rFonts w:hint="default"/>
      </w:rPr>
    </w:lvl>
  </w:abstractNum>
  <w:abstractNum w:abstractNumId="17" w15:restartNumberingAfterBreak="0">
    <w:nsid w:val="34C06FC1"/>
    <w:multiLevelType w:val="hybridMultilevel"/>
    <w:tmpl w:val="F8C075FA"/>
    <w:lvl w:ilvl="0" w:tplc="7BAAC76C">
      <w:numFmt w:val="bullet"/>
      <w:lvlText w:val="•"/>
      <w:lvlJc w:val="left"/>
      <w:pPr>
        <w:ind w:left="821" w:hanging="361"/>
      </w:pPr>
      <w:rPr>
        <w:rFonts w:ascii="Arial" w:eastAsia="Arial" w:hAnsi="Arial" w:cs="Arial" w:hint="default"/>
        <w:w w:val="128"/>
        <w:sz w:val="24"/>
        <w:szCs w:val="24"/>
      </w:rPr>
    </w:lvl>
    <w:lvl w:ilvl="1" w:tplc="1A4C3C42">
      <w:numFmt w:val="bullet"/>
      <w:lvlText w:val="•"/>
      <w:lvlJc w:val="left"/>
      <w:pPr>
        <w:ind w:left="1696" w:hanging="361"/>
      </w:pPr>
      <w:rPr>
        <w:rFonts w:hint="default"/>
      </w:rPr>
    </w:lvl>
    <w:lvl w:ilvl="2" w:tplc="3A2E40D6">
      <w:numFmt w:val="bullet"/>
      <w:lvlText w:val="•"/>
      <w:lvlJc w:val="left"/>
      <w:pPr>
        <w:ind w:left="2572" w:hanging="361"/>
      </w:pPr>
      <w:rPr>
        <w:rFonts w:hint="default"/>
      </w:rPr>
    </w:lvl>
    <w:lvl w:ilvl="3" w:tplc="C6F6553C">
      <w:numFmt w:val="bullet"/>
      <w:lvlText w:val="•"/>
      <w:lvlJc w:val="left"/>
      <w:pPr>
        <w:ind w:left="3448" w:hanging="361"/>
      </w:pPr>
      <w:rPr>
        <w:rFonts w:hint="default"/>
      </w:rPr>
    </w:lvl>
    <w:lvl w:ilvl="4" w:tplc="6E10D3E8">
      <w:numFmt w:val="bullet"/>
      <w:lvlText w:val="•"/>
      <w:lvlJc w:val="left"/>
      <w:pPr>
        <w:ind w:left="4324" w:hanging="361"/>
      </w:pPr>
      <w:rPr>
        <w:rFonts w:hint="default"/>
      </w:rPr>
    </w:lvl>
    <w:lvl w:ilvl="5" w:tplc="E21ABF96">
      <w:numFmt w:val="bullet"/>
      <w:lvlText w:val="•"/>
      <w:lvlJc w:val="left"/>
      <w:pPr>
        <w:ind w:left="5200" w:hanging="361"/>
      </w:pPr>
      <w:rPr>
        <w:rFonts w:hint="default"/>
      </w:rPr>
    </w:lvl>
    <w:lvl w:ilvl="6" w:tplc="8F484732">
      <w:numFmt w:val="bullet"/>
      <w:lvlText w:val="•"/>
      <w:lvlJc w:val="left"/>
      <w:pPr>
        <w:ind w:left="6076" w:hanging="361"/>
      </w:pPr>
      <w:rPr>
        <w:rFonts w:hint="default"/>
      </w:rPr>
    </w:lvl>
    <w:lvl w:ilvl="7" w:tplc="BA165312">
      <w:numFmt w:val="bullet"/>
      <w:lvlText w:val="•"/>
      <w:lvlJc w:val="left"/>
      <w:pPr>
        <w:ind w:left="6952" w:hanging="361"/>
      </w:pPr>
      <w:rPr>
        <w:rFonts w:hint="default"/>
      </w:rPr>
    </w:lvl>
    <w:lvl w:ilvl="8" w:tplc="56C8C426">
      <w:numFmt w:val="bullet"/>
      <w:lvlText w:val="•"/>
      <w:lvlJc w:val="left"/>
      <w:pPr>
        <w:ind w:left="7828" w:hanging="361"/>
      </w:pPr>
      <w:rPr>
        <w:rFonts w:hint="default"/>
      </w:rPr>
    </w:lvl>
  </w:abstractNum>
  <w:abstractNum w:abstractNumId="18" w15:restartNumberingAfterBreak="0">
    <w:nsid w:val="354C623E"/>
    <w:multiLevelType w:val="hybridMultilevel"/>
    <w:tmpl w:val="586EC648"/>
    <w:lvl w:ilvl="0" w:tplc="357E7C92">
      <w:numFmt w:val="bullet"/>
      <w:lvlText w:val="•"/>
      <w:lvlJc w:val="left"/>
      <w:pPr>
        <w:ind w:left="460" w:hanging="360"/>
      </w:pPr>
      <w:rPr>
        <w:rFonts w:ascii="Times New Roman" w:eastAsia="Times New Roman" w:hAnsi="Times New Roman" w:cs="Times New Roman" w:hint="default"/>
        <w:w w:val="126"/>
        <w:sz w:val="24"/>
        <w:szCs w:val="24"/>
      </w:rPr>
    </w:lvl>
    <w:lvl w:ilvl="1" w:tplc="4E10445A">
      <w:numFmt w:val="bullet"/>
      <w:lvlText w:val="•"/>
      <w:lvlJc w:val="left"/>
      <w:pPr>
        <w:ind w:left="1372" w:hanging="360"/>
      </w:pPr>
      <w:rPr>
        <w:rFonts w:hint="default"/>
      </w:rPr>
    </w:lvl>
    <w:lvl w:ilvl="2" w:tplc="C7D82A88">
      <w:numFmt w:val="bullet"/>
      <w:lvlText w:val="•"/>
      <w:lvlJc w:val="left"/>
      <w:pPr>
        <w:ind w:left="2284" w:hanging="360"/>
      </w:pPr>
      <w:rPr>
        <w:rFonts w:hint="default"/>
      </w:rPr>
    </w:lvl>
    <w:lvl w:ilvl="3" w:tplc="FEEA1ABE">
      <w:numFmt w:val="bullet"/>
      <w:lvlText w:val="•"/>
      <w:lvlJc w:val="left"/>
      <w:pPr>
        <w:ind w:left="3196" w:hanging="360"/>
      </w:pPr>
      <w:rPr>
        <w:rFonts w:hint="default"/>
      </w:rPr>
    </w:lvl>
    <w:lvl w:ilvl="4" w:tplc="6CC671D2">
      <w:numFmt w:val="bullet"/>
      <w:lvlText w:val="•"/>
      <w:lvlJc w:val="left"/>
      <w:pPr>
        <w:ind w:left="4108" w:hanging="360"/>
      </w:pPr>
      <w:rPr>
        <w:rFonts w:hint="default"/>
      </w:rPr>
    </w:lvl>
    <w:lvl w:ilvl="5" w:tplc="14CACD0E">
      <w:numFmt w:val="bullet"/>
      <w:lvlText w:val="•"/>
      <w:lvlJc w:val="left"/>
      <w:pPr>
        <w:ind w:left="5020" w:hanging="360"/>
      </w:pPr>
      <w:rPr>
        <w:rFonts w:hint="default"/>
      </w:rPr>
    </w:lvl>
    <w:lvl w:ilvl="6" w:tplc="4DE84D96">
      <w:numFmt w:val="bullet"/>
      <w:lvlText w:val="•"/>
      <w:lvlJc w:val="left"/>
      <w:pPr>
        <w:ind w:left="5932" w:hanging="360"/>
      </w:pPr>
      <w:rPr>
        <w:rFonts w:hint="default"/>
      </w:rPr>
    </w:lvl>
    <w:lvl w:ilvl="7" w:tplc="057CC88C">
      <w:numFmt w:val="bullet"/>
      <w:lvlText w:val="•"/>
      <w:lvlJc w:val="left"/>
      <w:pPr>
        <w:ind w:left="6844" w:hanging="360"/>
      </w:pPr>
      <w:rPr>
        <w:rFonts w:hint="default"/>
      </w:rPr>
    </w:lvl>
    <w:lvl w:ilvl="8" w:tplc="22649FF6">
      <w:numFmt w:val="bullet"/>
      <w:lvlText w:val="•"/>
      <w:lvlJc w:val="left"/>
      <w:pPr>
        <w:ind w:left="7756" w:hanging="360"/>
      </w:pPr>
      <w:rPr>
        <w:rFonts w:hint="default"/>
      </w:rPr>
    </w:lvl>
  </w:abstractNum>
  <w:abstractNum w:abstractNumId="19" w15:restartNumberingAfterBreak="0">
    <w:nsid w:val="367F5488"/>
    <w:multiLevelType w:val="hybridMultilevel"/>
    <w:tmpl w:val="6624CC3A"/>
    <w:lvl w:ilvl="0" w:tplc="4E34AC24">
      <w:numFmt w:val="bullet"/>
      <w:lvlText w:val="•"/>
      <w:lvlJc w:val="left"/>
      <w:pPr>
        <w:ind w:left="821" w:hanging="361"/>
      </w:pPr>
      <w:rPr>
        <w:rFonts w:ascii="Arial" w:eastAsia="Arial" w:hAnsi="Arial" w:cs="Arial" w:hint="default"/>
        <w:w w:val="128"/>
        <w:sz w:val="24"/>
        <w:szCs w:val="24"/>
      </w:rPr>
    </w:lvl>
    <w:lvl w:ilvl="1" w:tplc="596880C8">
      <w:numFmt w:val="bullet"/>
      <w:lvlText w:val="•"/>
      <w:lvlJc w:val="left"/>
      <w:pPr>
        <w:ind w:left="1696" w:hanging="361"/>
      </w:pPr>
      <w:rPr>
        <w:rFonts w:hint="default"/>
      </w:rPr>
    </w:lvl>
    <w:lvl w:ilvl="2" w:tplc="DA580E32">
      <w:numFmt w:val="bullet"/>
      <w:lvlText w:val="•"/>
      <w:lvlJc w:val="left"/>
      <w:pPr>
        <w:ind w:left="2572" w:hanging="361"/>
      </w:pPr>
      <w:rPr>
        <w:rFonts w:hint="default"/>
      </w:rPr>
    </w:lvl>
    <w:lvl w:ilvl="3" w:tplc="04021E56">
      <w:numFmt w:val="bullet"/>
      <w:lvlText w:val="•"/>
      <w:lvlJc w:val="left"/>
      <w:pPr>
        <w:ind w:left="3448" w:hanging="361"/>
      </w:pPr>
      <w:rPr>
        <w:rFonts w:hint="default"/>
      </w:rPr>
    </w:lvl>
    <w:lvl w:ilvl="4" w:tplc="30A6AE52">
      <w:numFmt w:val="bullet"/>
      <w:lvlText w:val="•"/>
      <w:lvlJc w:val="left"/>
      <w:pPr>
        <w:ind w:left="4324" w:hanging="361"/>
      </w:pPr>
      <w:rPr>
        <w:rFonts w:hint="default"/>
      </w:rPr>
    </w:lvl>
    <w:lvl w:ilvl="5" w:tplc="2CAC2522">
      <w:numFmt w:val="bullet"/>
      <w:lvlText w:val="•"/>
      <w:lvlJc w:val="left"/>
      <w:pPr>
        <w:ind w:left="5200" w:hanging="361"/>
      </w:pPr>
      <w:rPr>
        <w:rFonts w:hint="default"/>
      </w:rPr>
    </w:lvl>
    <w:lvl w:ilvl="6" w:tplc="088EA65C">
      <w:numFmt w:val="bullet"/>
      <w:lvlText w:val="•"/>
      <w:lvlJc w:val="left"/>
      <w:pPr>
        <w:ind w:left="6076" w:hanging="361"/>
      </w:pPr>
      <w:rPr>
        <w:rFonts w:hint="default"/>
      </w:rPr>
    </w:lvl>
    <w:lvl w:ilvl="7" w:tplc="A558AB4E">
      <w:numFmt w:val="bullet"/>
      <w:lvlText w:val="•"/>
      <w:lvlJc w:val="left"/>
      <w:pPr>
        <w:ind w:left="6952" w:hanging="361"/>
      </w:pPr>
      <w:rPr>
        <w:rFonts w:hint="default"/>
      </w:rPr>
    </w:lvl>
    <w:lvl w:ilvl="8" w:tplc="39920656">
      <w:numFmt w:val="bullet"/>
      <w:lvlText w:val="•"/>
      <w:lvlJc w:val="left"/>
      <w:pPr>
        <w:ind w:left="7828" w:hanging="361"/>
      </w:pPr>
      <w:rPr>
        <w:rFonts w:hint="default"/>
      </w:rPr>
    </w:lvl>
  </w:abstractNum>
  <w:abstractNum w:abstractNumId="20" w15:restartNumberingAfterBreak="0">
    <w:nsid w:val="391354FC"/>
    <w:multiLevelType w:val="hybridMultilevel"/>
    <w:tmpl w:val="399804CE"/>
    <w:lvl w:ilvl="0" w:tplc="9E44326A">
      <w:numFmt w:val="bullet"/>
      <w:lvlText w:val="o"/>
      <w:lvlJc w:val="left"/>
      <w:pPr>
        <w:ind w:left="1541" w:hanging="360"/>
      </w:pPr>
      <w:rPr>
        <w:rFonts w:hint="default"/>
        <w:w w:val="100"/>
      </w:rPr>
    </w:lvl>
    <w:lvl w:ilvl="1" w:tplc="54A0011E">
      <w:numFmt w:val="bullet"/>
      <w:lvlText w:val="▪"/>
      <w:lvlJc w:val="left"/>
      <w:pPr>
        <w:ind w:left="2261" w:hanging="360"/>
      </w:pPr>
      <w:rPr>
        <w:rFonts w:ascii="Arial" w:eastAsia="Arial" w:hAnsi="Arial" w:cs="Arial" w:hint="default"/>
        <w:w w:val="128"/>
        <w:sz w:val="24"/>
        <w:szCs w:val="24"/>
      </w:rPr>
    </w:lvl>
    <w:lvl w:ilvl="2" w:tplc="5DCA6DAE">
      <w:numFmt w:val="bullet"/>
      <w:lvlText w:val="•"/>
      <w:lvlJc w:val="left"/>
      <w:pPr>
        <w:ind w:left="3073" w:hanging="360"/>
      </w:pPr>
      <w:rPr>
        <w:rFonts w:hint="default"/>
      </w:rPr>
    </w:lvl>
    <w:lvl w:ilvl="3" w:tplc="201C3F74">
      <w:numFmt w:val="bullet"/>
      <w:lvlText w:val="•"/>
      <w:lvlJc w:val="left"/>
      <w:pPr>
        <w:ind w:left="3886" w:hanging="360"/>
      </w:pPr>
      <w:rPr>
        <w:rFonts w:hint="default"/>
      </w:rPr>
    </w:lvl>
    <w:lvl w:ilvl="4" w:tplc="B978D0CA">
      <w:numFmt w:val="bullet"/>
      <w:lvlText w:val="•"/>
      <w:lvlJc w:val="left"/>
      <w:pPr>
        <w:ind w:left="4700" w:hanging="360"/>
      </w:pPr>
      <w:rPr>
        <w:rFonts w:hint="default"/>
      </w:rPr>
    </w:lvl>
    <w:lvl w:ilvl="5" w:tplc="8BDC1354">
      <w:numFmt w:val="bullet"/>
      <w:lvlText w:val="•"/>
      <w:lvlJc w:val="left"/>
      <w:pPr>
        <w:ind w:left="5513" w:hanging="360"/>
      </w:pPr>
      <w:rPr>
        <w:rFonts w:hint="default"/>
      </w:rPr>
    </w:lvl>
    <w:lvl w:ilvl="6" w:tplc="DA76736E">
      <w:numFmt w:val="bullet"/>
      <w:lvlText w:val="•"/>
      <w:lvlJc w:val="left"/>
      <w:pPr>
        <w:ind w:left="6326" w:hanging="360"/>
      </w:pPr>
      <w:rPr>
        <w:rFonts w:hint="default"/>
      </w:rPr>
    </w:lvl>
    <w:lvl w:ilvl="7" w:tplc="E33E5352">
      <w:numFmt w:val="bullet"/>
      <w:lvlText w:val="•"/>
      <w:lvlJc w:val="left"/>
      <w:pPr>
        <w:ind w:left="7140" w:hanging="360"/>
      </w:pPr>
      <w:rPr>
        <w:rFonts w:hint="default"/>
      </w:rPr>
    </w:lvl>
    <w:lvl w:ilvl="8" w:tplc="D0E8ED0C">
      <w:numFmt w:val="bullet"/>
      <w:lvlText w:val="•"/>
      <w:lvlJc w:val="left"/>
      <w:pPr>
        <w:ind w:left="7953" w:hanging="360"/>
      </w:pPr>
      <w:rPr>
        <w:rFonts w:hint="default"/>
      </w:rPr>
    </w:lvl>
  </w:abstractNum>
  <w:abstractNum w:abstractNumId="21" w15:restartNumberingAfterBreak="0">
    <w:nsid w:val="3D3F4ED2"/>
    <w:multiLevelType w:val="hybridMultilevel"/>
    <w:tmpl w:val="3B0000DC"/>
    <w:lvl w:ilvl="0" w:tplc="6DF23836">
      <w:numFmt w:val="bullet"/>
      <w:lvlText w:val="•"/>
      <w:lvlJc w:val="left"/>
      <w:pPr>
        <w:ind w:left="821" w:hanging="361"/>
      </w:pPr>
      <w:rPr>
        <w:rFonts w:ascii="Arial" w:eastAsia="Arial" w:hAnsi="Arial" w:cs="Arial" w:hint="default"/>
        <w:w w:val="128"/>
        <w:sz w:val="24"/>
        <w:szCs w:val="24"/>
      </w:rPr>
    </w:lvl>
    <w:lvl w:ilvl="1" w:tplc="ED3E09A0">
      <w:numFmt w:val="bullet"/>
      <w:lvlText w:val="•"/>
      <w:lvlJc w:val="left"/>
      <w:pPr>
        <w:ind w:left="1696" w:hanging="361"/>
      </w:pPr>
      <w:rPr>
        <w:rFonts w:hint="default"/>
      </w:rPr>
    </w:lvl>
    <w:lvl w:ilvl="2" w:tplc="9A24D348">
      <w:numFmt w:val="bullet"/>
      <w:lvlText w:val="•"/>
      <w:lvlJc w:val="left"/>
      <w:pPr>
        <w:ind w:left="2572" w:hanging="361"/>
      </w:pPr>
      <w:rPr>
        <w:rFonts w:hint="default"/>
      </w:rPr>
    </w:lvl>
    <w:lvl w:ilvl="3" w:tplc="03EE0E5C">
      <w:numFmt w:val="bullet"/>
      <w:lvlText w:val="•"/>
      <w:lvlJc w:val="left"/>
      <w:pPr>
        <w:ind w:left="3448" w:hanging="361"/>
      </w:pPr>
      <w:rPr>
        <w:rFonts w:hint="default"/>
      </w:rPr>
    </w:lvl>
    <w:lvl w:ilvl="4" w:tplc="430EF39A">
      <w:numFmt w:val="bullet"/>
      <w:lvlText w:val="•"/>
      <w:lvlJc w:val="left"/>
      <w:pPr>
        <w:ind w:left="4324" w:hanging="361"/>
      </w:pPr>
      <w:rPr>
        <w:rFonts w:hint="default"/>
      </w:rPr>
    </w:lvl>
    <w:lvl w:ilvl="5" w:tplc="1FC6441E">
      <w:numFmt w:val="bullet"/>
      <w:lvlText w:val="•"/>
      <w:lvlJc w:val="left"/>
      <w:pPr>
        <w:ind w:left="5200" w:hanging="361"/>
      </w:pPr>
      <w:rPr>
        <w:rFonts w:hint="default"/>
      </w:rPr>
    </w:lvl>
    <w:lvl w:ilvl="6" w:tplc="90BC2436">
      <w:numFmt w:val="bullet"/>
      <w:lvlText w:val="•"/>
      <w:lvlJc w:val="left"/>
      <w:pPr>
        <w:ind w:left="6076" w:hanging="361"/>
      </w:pPr>
      <w:rPr>
        <w:rFonts w:hint="default"/>
      </w:rPr>
    </w:lvl>
    <w:lvl w:ilvl="7" w:tplc="9C6EBD5C">
      <w:numFmt w:val="bullet"/>
      <w:lvlText w:val="•"/>
      <w:lvlJc w:val="left"/>
      <w:pPr>
        <w:ind w:left="6952" w:hanging="361"/>
      </w:pPr>
      <w:rPr>
        <w:rFonts w:hint="default"/>
      </w:rPr>
    </w:lvl>
    <w:lvl w:ilvl="8" w:tplc="1AC66F06">
      <w:numFmt w:val="bullet"/>
      <w:lvlText w:val="•"/>
      <w:lvlJc w:val="left"/>
      <w:pPr>
        <w:ind w:left="7828" w:hanging="361"/>
      </w:pPr>
      <w:rPr>
        <w:rFonts w:hint="default"/>
      </w:rPr>
    </w:lvl>
  </w:abstractNum>
  <w:abstractNum w:abstractNumId="22" w15:restartNumberingAfterBreak="0">
    <w:nsid w:val="3D45331B"/>
    <w:multiLevelType w:val="hybridMultilevel"/>
    <w:tmpl w:val="99443692"/>
    <w:lvl w:ilvl="0" w:tplc="FA288CC4">
      <w:start w:val="1"/>
      <w:numFmt w:val="decimal"/>
      <w:lvlText w:val="%1."/>
      <w:lvlJc w:val="left"/>
      <w:pPr>
        <w:ind w:left="821" w:hanging="361"/>
      </w:pPr>
      <w:rPr>
        <w:rFonts w:ascii="Times New Roman" w:eastAsia="Times New Roman" w:hAnsi="Times New Roman" w:cs="Times New Roman" w:hint="default"/>
        <w:spacing w:val="0"/>
        <w:w w:val="94"/>
        <w:sz w:val="24"/>
        <w:szCs w:val="24"/>
      </w:rPr>
    </w:lvl>
    <w:lvl w:ilvl="1" w:tplc="B6902708">
      <w:numFmt w:val="bullet"/>
      <w:lvlText w:val="•"/>
      <w:lvlJc w:val="left"/>
      <w:pPr>
        <w:ind w:left="1696" w:hanging="361"/>
      </w:pPr>
      <w:rPr>
        <w:rFonts w:hint="default"/>
      </w:rPr>
    </w:lvl>
    <w:lvl w:ilvl="2" w:tplc="CDFA9F3A">
      <w:numFmt w:val="bullet"/>
      <w:lvlText w:val="•"/>
      <w:lvlJc w:val="left"/>
      <w:pPr>
        <w:ind w:left="2572" w:hanging="361"/>
      </w:pPr>
      <w:rPr>
        <w:rFonts w:hint="default"/>
      </w:rPr>
    </w:lvl>
    <w:lvl w:ilvl="3" w:tplc="09F8E2D6">
      <w:numFmt w:val="bullet"/>
      <w:lvlText w:val="•"/>
      <w:lvlJc w:val="left"/>
      <w:pPr>
        <w:ind w:left="3448" w:hanging="361"/>
      </w:pPr>
      <w:rPr>
        <w:rFonts w:hint="default"/>
      </w:rPr>
    </w:lvl>
    <w:lvl w:ilvl="4" w:tplc="B40CC914">
      <w:numFmt w:val="bullet"/>
      <w:lvlText w:val="•"/>
      <w:lvlJc w:val="left"/>
      <w:pPr>
        <w:ind w:left="4324" w:hanging="361"/>
      </w:pPr>
      <w:rPr>
        <w:rFonts w:hint="default"/>
      </w:rPr>
    </w:lvl>
    <w:lvl w:ilvl="5" w:tplc="981AC7CA">
      <w:numFmt w:val="bullet"/>
      <w:lvlText w:val="•"/>
      <w:lvlJc w:val="left"/>
      <w:pPr>
        <w:ind w:left="5200" w:hanging="361"/>
      </w:pPr>
      <w:rPr>
        <w:rFonts w:hint="default"/>
      </w:rPr>
    </w:lvl>
    <w:lvl w:ilvl="6" w:tplc="306E79EA">
      <w:numFmt w:val="bullet"/>
      <w:lvlText w:val="•"/>
      <w:lvlJc w:val="left"/>
      <w:pPr>
        <w:ind w:left="6076" w:hanging="361"/>
      </w:pPr>
      <w:rPr>
        <w:rFonts w:hint="default"/>
      </w:rPr>
    </w:lvl>
    <w:lvl w:ilvl="7" w:tplc="8BD2671A">
      <w:numFmt w:val="bullet"/>
      <w:lvlText w:val="•"/>
      <w:lvlJc w:val="left"/>
      <w:pPr>
        <w:ind w:left="6952" w:hanging="361"/>
      </w:pPr>
      <w:rPr>
        <w:rFonts w:hint="default"/>
      </w:rPr>
    </w:lvl>
    <w:lvl w:ilvl="8" w:tplc="EED2B186">
      <w:numFmt w:val="bullet"/>
      <w:lvlText w:val="•"/>
      <w:lvlJc w:val="left"/>
      <w:pPr>
        <w:ind w:left="7828" w:hanging="361"/>
      </w:pPr>
      <w:rPr>
        <w:rFonts w:hint="default"/>
      </w:rPr>
    </w:lvl>
  </w:abstractNum>
  <w:abstractNum w:abstractNumId="23" w15:restartNumberingAfterBreak="0">
    <w:nsid w:val="46E73CDC"/>
    <w:multiLevelType w:val="hybridMultilevel"/>
    <w:tmpl w:val="1AD4AA26"/>
    <w:lvl w:ilvl="0" w:tplc="0A4EAC68">
      <w:numFmt w:val="bullet"/>
      <w:lvlText w:val="•"/>
      <w:lvlJc w:val="left"/>
      <w:pPr>
        <w:ind w:left="461" w:hanging="361"/>
      </w:pPr>
      <w:rPr>
        <w:rFonts w:ascii="Times New Roman" w:eastAsia="Times New Roman" w:hAnsi="Times New Roman" w:cs="Times New Roman" w:hint="default"/>
        <w:w w:val="126"/>
        <w:sz w:val="24"/>
        <w:szCs w:val="24"/>
      </w:rPr>
    </w:lvl>
    <w:lvl w:ilvl="1" w:tplc="8AD0C6C4">
      <w:numFmt w:val="bullet"/>
      <w:lvlText w:val="•"/>
      <w:lvlJc w:val="left"/>
      <w:pPr>
        <w:ind w:left="821" w:hanging="361"/>
      </w:pPr>
      <w:rPr>
        <w:rFonts w:ascii="Times New Roman" w:eastAsia="Times New Roman" w:hAnsi="Times New Roman" w:cs="Times New Roman" w:hint="default"/>
        <w:w w:val="126"/>
        <w:sz w:val="24"/>
        <w:szCs w:val="24"/>
      </w:rPr>
    </w:lvl>
    <w:lvl w:ilvl="2" w:tplc="ECE49C90">
      <w:numFmt w:val="bullet"/>
      <w:lvlText w:val="•"/>
      <w:lvlJc w:val="left"/>
      <w:pPr>
        <w:ind w:left="1900" w:hanging="361"/>
      </w:pPr>
      <w:rPr>
        <w:rFonts w:hint="default"/>
      </w:rPr>
    </w:lvl>
    <w:lvl w:ilvl="3" w:tplc="EC8C42E4">
      <w:numFmt w:val="bullet"/>
      <w:lvlText w:val="•"/>
      <w:lvlJc w:val="left"/>
      <w:pPr>
        <w:ind w:left="2815" w:hanging="361"/>
      </w:pPr>
      <w:rPr>
        <w:rFonts w:hint="default"/>
      </w:rPr>
    </w:lvl>
    <w:lvl w:ilvl="4" w:tplc="B380CD40">
      <w:numFmt w:val="bullet"/>
      <w:lvlText w:val="•"/>
      <w:lvlJc w:val="left"/>
      <w:pPr>
        <w:ind w:left="3730" w:hanging="361"/>
      </w:pPr>
      <w:rPr>
        <w:rFonts w:hint="default"/>
      </w:rPr>
    </w:lvl>
    <w:lvl w:ilvl="5" w:tplc="84482488">
      <w:numFmt w:val="bullet"/>
      <w:lvlText w:val="•"/>
      <w:lvlJc w:val="left"/>
      <w:pPr>
        <w:ind w:left="4645" w:hanging="361"/>
      </w:pPr>
      <w:rPr>
        <w:rFonts w:hint="default"/>
      </w:rPr>
    </w:lvl>
    <w:lvl w:ilvl="6" w:tplc="C3704ABC">
      <w:numFmt w:val="bullet"/>
      <w:lvlText w:val="•"/>
      <w:lvlJc w:val="left"/>
      <w:pPr>
        <w:ind w:left="5560" w:hanging="361"/>
      </w:pPr>
      <w:rPr>
        <w:rFonts w:hint="default"/>
      </w:rPr>
    </w:lvl>
    <w:lvl w:ilvl="7" w:tplc="7E9476FA">
      <w:numFmt w:val="bullet"/>
      <w:lvlText w:val="•"/>
      <w:lvlJc w:val="left"/>
      <w:pPr>
        <w:ind w:left="6475" w:hanging="361"/>
      </w:pPr>
      <w:rPr>
        <w:rFonts w:hint="default"/>
      </w:rPr>
    </w:lvl>
    <w:lvl w:ilvl="8" w:tplc="BC1AA582">
      <w:numFmt w:val="bullet"/>
      <w:lvlText w:val="•"/>
      <w:lvlJc w:val="left"/>
      <w:pPr>
        <w:ind w:left="7390" w:hanging="361"/>
      </w:pPr>
      <w:rPr>
        <w:rFonts w:hint="default"/>
      </w:rPr>
    </w:lvl>
  </w:abstractNum>
  <w:abstractNum w:abstractNumId="24" w15:restartNumberingAfterBreak="0">
    <w:nsid w:val="4BAF4811"/>
    <w:multiLevelType w:val="hybridMultilevel"/>
    <w:tmpl w:val="0FBE6196"/>
    <w:lvl w:ilvl="0" w:tplc="0C72DA0E">
      <w:numFmt w:val="bullet"/>
      <w:lvlText w:val="•"/>
      <w:lvlJc w:val="left"/>
      <w:pPr>
        <w:ind w:left="460" w:hanging="360"/>
      </w:pPr>
      <w:rPr>
        <w:rFonts w:ascii="Times New Roman" w:eastAsia="Times New Roman" w:hAnsi="Times New Roman" w:cs="Times New Roman" w:hint="default"/>
        <w:w w:val="126"/>
        <w:sz w:val="24"/>
        <w:szCs w:val="24"/>
      </w:rPr>
    </w:lvl>
    <w:lvl w:ilvl="1" w:tplc="D90E6AF4">
      <w:numFmt w:val="bullet"/>
      <w:lvlText w:val="o"/>
      <w:lvlJc w:val="left"/>
      <w:pPr>
        <w:ind w:left="1541" w:hanging="360"/>
      </w:pPr>
      <w:rPr>
        <w:rFonts w:ascii="Courier New" w:eastAsia="Courier New" w:hAnsi="Courier New" w:cs="Courier New" w:hint="default"/>
        <w:w w:val="100"/>
        <w:sz w:val="24"/>
        <w:szCs w:val="24"/>
      </w:rPr>
    </w:lvl>
    <w:lvl w:ilvl="2" w:tplc="9F2A9902">
      <w:numFmt w:val="bullet"/>
      <w:lvlText w:val="•"/>
      <w:lvlJc w:val="left"/>
      <w:pPr>
        <w:ind w:left="2433" w:hanging="360"/>
      </w:pPr>
      <w:rPr>
        <w:rFonts w:hint="default"/>
      </w:rPr>
    </w:lvl>
    <w:lvl w:ilvl="3" w:tplc="513E2A00">
      <w:numFmt w:val="bullet"/>
      <w:lvlText w:val="•"/>
      <w:lvlJc w:val="left"/>
      <w:pPr>
        <w:ind w:left="3326" w:hanging="360"/>
      </w:pPr>
      <w:rPr>
        <w:rFonts w:hint="default"/>
      </w:rPr>
    </w:lvl>
    <w:lvl w:ilvl="4" w:tplc="AB1E3B70">
      <w:numFmt w:val="bullet"/>
      <w:lvlText w:val="•"/>
      <w:lvlJc w:val="left"/>
      <w:pPr>
        <w:ind w:left="4220" w:hanging="360"/>
      </w:pPr>
      <w:rPr>
        <w:rFonts w:hint="default"/>
      </w:rPr>
    </w:lvl>
    <w:lvl w:ilvl="5" w:tplc="BD4ECA96">
      <w:numFmt w:val="bullet"/>
      <w:lvlText w:val="•"/>
      <w:lvlJc w:val="left"/>
      <w:pPr>
        <w:ind w:left="5113" w:hanging="360"/>
      </w:pPr>
      <w:rPr>
        <w:rFonts w:hint="default"/>
      </w:rPr>
    </w:lvl>
    <w:lvl w:ilvl="6" w:tplc="7A4E69DC">
      <w:numFmt w:val="bullet"/>
      <w:lvlText w:val="•"/>
      <w:lvlJc w:val="left"/>
      <w:pPr>
        <w:ind w:left="6006" w:hanging="360"/>
      </w:pPr>
      <w:rPr>
        <w:rFonts w:hint="default"/>
      </w:rPr>
    </w:lvl>
    <w:lvl w:ilvl="7" w:tplc="99141846">
      <w:numFmt w:val="bullet"/>
      <w:lvlText w:val="•"/>
      <w:lvlJc w:val="left"/>
      <w:pPr>
        <w:ind w:left="6900" w:hanging="360"/>
      </w:pPr>
      <w:rPr>
        <w:rFonts w:hint="default"/>
      </w:rPr>
    </w:lvl>
    <w:lvl w:ilvl="8" w:tplc="9A58BC84">
      <w:numFmt w:val="bullet"/>
      <w:lvlText w:val="•"/>
      <w:lvlJc w:val="left"/>
      <w:pPr>
        <w:ind w:left="7793" w:hanging="360"/>
      </w:pPr>
      <w:rPr>
        <w:rFonts w:hint="default"/>
      </w:rPr>
    </w:lvl>
  </w:abstractNum>
  <w:abstractNum w:abstractNumId="25" w15:restartNumberingAfterBreak="0">
    <w:nsid w:val="4BBF1864"/>
    <w:multiLevelType w:val="hybridMultilevel"/>
    <w:tmpl w:val="D1A077E0"/>
    <w:lvl w:ilvl="0" w:tplc="3B7C7BDE">
      <w:numFmt w:val="bullet"/>
      <w:lvlText w:val="•"/>
      <w:lvlJc w:val="left"/>
      <w:pPr>
        <w:ind w:left="1541" w:hanging="360"/>
      </w:pPr>
      <w:rPr>
        <w:rFonts w:ascii="Arial" w:eastAsia="Arial" w:hAnsi="Arial" w:cs="Arial" w:hint="default"/>
        <w:w w:val="128"/>
        <w:sz w:val="24"/>
        <w:szCs w:val="24"/>
      </w:rPr>
    </w:lvl>
    <w:lvl w:ilvl="1" w:tplc="96CEE652">
      <w:numFmt w:val="bullet"/>
      <w:lvlText w:val="•"/>
      <w:lvlJc w:val="left"/>
      <w:pPr>
        <w:ind w:left="2344" w:hanging="360"/>
      </w:pPr>
      <w:rPr>
        <w:rFonts w:hint="default"/>
      </w:rPr>
    </w:lvl>
    <w:lvl w:ilvl="2" w:tplc="6972AA74">
      <w:numFmt w:val="bullet"/>
      <w:lvlText w:val="•"/>
      <w:lvlJc w:val="left"/>
      <w:pPr>
        <w:ind w:left="3148" w:hanging="360"/>
      </w:pPr>
      <w:rPr>
        <w:rFonts w:hint="default"/>
      </w:rPr>
    </w:lvl>
    <w:lvl w:ilvl="3" w:tplc="936C0D2E">
      <w:numFmt w:val="bullet"/>
      <w:lvlText w:val="•"/>
      <w:lvlJc w:val="left"/>
      <w:pPr>
        <w:ind w:left="3952" w:hanging="360"/>
      </w:pPr>
      <w:rPr>
        <w:rFonts w:hint="default"/>
      </w:rPr>
    </w:lvl>
    <w:lvl w:ilvl="4" w:tplc="0B007718">
      <w:numFmt w:val="bullet"/>
      <w:lvlText w:val="•"/>
      <w:lvlJc w:val="left"/>
      <w:pPr>
        <w:ind w:left="4756" w:hanging="360"/>
      </w:pPr>
      <w:rPr>
        <w:rFonts w:hint="default"/>
      </w:rPr>
    </w:lvl>
    <w:lvl w:ilvl="5" w:tplc="35BAAE54">
      <w:numFmt w:val="bullet"/>
      <w:lvlText w:val="•"/>
      <w:lvlJc w:val="left"/>
      <w:pPr>
        <w:ind w:left="5560" w:hanging="360"/>
      </w:pPr>
      <w:rPr>
        <w:rFonts w:hint="default"/>
      </w:rPr>
    </w:lvl>
    <w:lvl w:ilvl="6" w:tplc="5C8CD08A">
      <w:numFmt w:val="bullet"/>
      <w:lvlText w:val="•"/>
      <w:lvlJc w:val="left"/>
      <w:pPr>
        <w:ind w:left="6364" w:hanging="360"/>
      </w:pPr>
      <w:rPr>
        <w:rFonts w:hint="default"/>
      </w:rPr>
    </w:lvl>
    <w:lvl w:ilvl="7" w:tplc="B8ECE27A">
      <w:numFmt w:val="bullet"/>
      <w:lvlText w:val="•"/>
      <w:lvlJc w:val="left"/>
      <w:pPr>
        <w:ind w:left="7168" w:hanging="360"/>
      </w:pPr>
      <w:rPr>
        <w:rFonts w:hint="default"/>
      </w:rPr>
    </w:lvl>
    <w:lvl w:ilvl="8" w:tplc="EE32748E">
      <w:numFmt w:val="bullet"/>
      <w:lvlText w:val="•"/>
      <w:lvlJc w:val="left"/>
      <w:pPr>
        <w:ind w:left="7972" w:hanging="360"/>
      </w:pPr>
      <w:rPr>
        <w:rFonts w:hint="default"/>
      </w:rPr>
    </w:lvl>
  </w:abstractNum>
  <w:abstractNum w:abstractNumId="26" w15:restartNumberingAfterBreak="0">
    <w:nsid w:val="4E2063BE"/>
    <w:multiLevelType w:val="hybridMultilevel"/>
    <w:tmpl w:val="8E08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912"/>
    <w:multiLevelType w:val="hybridMultilevel"/>
    <w:tmpl w:val="B0F67678"/>
    <w:lvl w:ilvl="0" w:tplc="61BCF506">
      <w:numFmt w:val="bullet"/>
      <w:lvlText w:val="•"/>
      <w:lvlJc w:val="left"/>
      <w:pPr>
        <w:ind w:left="821" w:hanging="361"/>
      </w:pPr>
      <w:rPr>
        <w:rFonts w:ascii="Arial" w:eastAsia="Arial" w:hAnsi="Arial" w:cs="Arial" w:hint="default"/>
        <w:w w:val="128"/>
        <w:sz w:val="24"/>
        <w:szCs w:val="24"/>
      </w:rPr>
    </w:lvl>
    <w:lvl w:ilvl="1" w:tplc="9AB20552">
      <w:numFmt w:val="bullet"/>
      <w:lvlText w:val="•"/>
      <w:lvlJc w:val="left"/>
      <w:pPr>
        <w:ind w:left="1696" w:hanging="361"/>
      </w:pPr>
      <w:rPr>
        <w:rFonts w:hint="default"/>
      </w:rPr>
    </w:lvl>
    <w:lvl w:ilvl="2" w:tplc="76B0D038">
      <w:numFmt w:val="bullet"/>
      <w:lvlText w:val="•"/>
      <w:lvlJc w:val="left"/>
      <w:pPr>
        <w:ind w:left="2572" w:hanging="361"/>
      </w:pPr>
      <w:rPr>
        <w:rFonts w:hint="default"/>
      </w:rPr>
    </w:lvl>
    <w:lvl w:ilvl="3" w:tplc="8E164D38">
      <w:numFmt w:val="bullet"/>
      <w:lvlText w:val="•"/>
      <w:lvlJc w:val="left"/>
      <w:pPr>
        <w:ind w:left="3448" w:hanging="361"/>
      </w:pPr>
      <w:rPr>
        <w:rFonts w:hint="default"/>
      </w:rPr>
    </w:lvl>
    <w:lvl w:ilvl="4" w:tplc="BF70ACF8">
      <w:numFmt w:val="bullet"/>
      <w:lvlText w:val="•"/>
      <w:lvlJc w:val="left"/>
      <w:pPr>
        <w:ind w:left="4324" w:hanging="361"/>
      </w:pPr>
      <w:rPr>
        <w:rFonts w:hint="default"/>
      </w:rPr>
    </w:lvl>
    <w:lvl w:ilvl="5" w:tplc="2FF88E12">
      <w:numFmt w:val="bullet"/>
      <w:lvlText w:val="•"/>
      <w:lvlJc w:val="left"/>
      <w:pPr>
        <w:ind w:left="5200" w:hanging="361"/>
      </w:pPr>
      <w:rPr>
        <w:rFonts w:hint="default"/>
      </w:rPr>
    </w:lvl>
    <w:lvl w:ilvl="6" w:tplc="D7A8091A">
      <w:numFmt w:val="bullet"/>
      <w:lvlText w:val="•"/>
      <w:lvlJc w:val="left"/>
      <w:pPr>
        <w:ind w:left="6076" w:hanging="361"/>
      </w:pPr>
      <w:rPr>
        <w:rFonts w:hint="default"/>
      </w:rPr>
    </w:lvl>
    <w:lvl w:ilvl="7" w:tplc="736C572E">
      <w:numFmt w:val="bullet"/>
      <w:lvlText w:val="•"/>
      <w:lvlJc w:val="left"/>
      <w:pPr>
        <w:ind w:left="6952" w:hanging="361"/>
      </w:pPr>
      <w:rPr>
        <w:rFonts w:hint="default"/>
      </w:rPr>
    </w:lvl>
    <w:lvl w:ilvl="8" w:tplc="0D9A2218">
      <w:numFmt w:val="bullet"/>
      <w:lvlText w:val="•"/>
      <w:lvlJc w:val="left"/>
      <w:pPr>
        <w:ind w:left="7828" w:hanging="361"/>
      </w:pPr>
      <w:rPr>
        <w:rFonts w:hint="default"/>
      </w:rPr>
    </w:lvl>
  </w:abstractNum>
  <w:abstractNum w:abstractNumId="28" w15:restartNumberingAfterBreak="0">
    <w:nsid w:val="518931BA"/>
    <w:multiLevelType w:val="hybridMultilevel"/>
    <w:tmpl w:val="CFA2FE94"/>
    <w:lvl w:ilvl="0" w:tplc="0ECE3864">
      <w:start w:val="1"/>
      <w:numFmt w:val="decimal"/>
      <w:lvlText w:val="%1."/>
      <w:lvlJc w:val="left"/>
      <w:pPr>
        <w:ind w:left="821" w:hanging="361"/>
      </w:pPr>
      <w:rPr>
        <w:rFonts w:ascii="Times New Roman" w:eastAsia="Times New Roman" w:hAnsi="Times New Roman" w:cs="Times New Roman" w:hint="default"/>
        <w:spacing w:val="0"/>
        <w:w w:val="94"/>
        <w:sz w:val="24"/>
        <w:szCs w:val="24"/>
      </w:rPr>
    </w:lvl>
    <w:lvl w:ilvl="1" w:tplc="A36A93A4">
      <w:numFmt w:val="bullet"/>
      <w:lvlText w:val="•"/>
      <w:lvlJc w:val="left"/>
      <w:pPr>
        <w:ind w:left="1541" w:hanging="360"/>
      </w:pPr>
      <w:rPr>
        <w:rFonts w:ascii="Arial" w:eastAsia="Arial" w:hAnsi="Arial" w:cs="Arial" w:hint="default"/>
        <w:w w:val="128"/>
        <w:sz w:val="24"/>
        <w:szCs w:val="24"/>
      </w:rPr>
    </w:lvl>
    <w:lvl w:ilvl="2" w:tplc="7B6E97D6">
      <w:numFmt w:val="bullet"/>
      <w:lvlText w:val="•"/>
      <w:lvlJc w:val="left"/>
      <w:pPr>
        <w:ind w:left="2433" w:hanging="360"/>
      </w:pPr>
      <w:rPr>
        <w:rFonts w:hint="default"/>
      </w:rPr>
    </w:lvl>
    <w:lvl w:ilvl="3" w:tplc="90BCE724">
      <w:numFmt w:val="bullet"/>
      <w:lvlText w:val="•"/>
      <w:lvlJc w:val="left"/>
      <w:pPr>
        <w:ind w:left="3326" w:hanging="360"/>
      </w:pPr>
      <w:rPr>
        <w:rFonts w:hint="default"/>
      </w:rPr>
    </w:lvl>
    <w:lvl w:ilvl="4" w:tplc="08B0B63C">
      <w:numFmt w:val="bullet"/>
      <w:lvlText w:val="•"/>
      <w:lvlJc w:val="left"/>
      <w:pPr>
        <w:ind w:left="4220" w:hanging="360"/>
      </w:pPr>
      <w:rPr>
        <w:rFonts w:hint="default"/>
      </w:rPr>
    </w:lvl>
    <w:lvl w:ilvl="5" w:tplc="C2D0277E">
      <w:numFmt w:val="bullet"/>
      <w:lvlText w:val="•"/>
      <w:lvlJc w:val="left"/>
      <w:pPr>
        <w:ind w:left="5113" w:hanging="360"/>
      </w:pPr>
      <w:rPr>
        <w:rFonts w:hint="default"/>
      </w:rPr>
    </w:lvl>
    <w:lvl w:ilvl="6" w:tplc="7A3E012C">
      <w:numFmt w:val="bullet"/>
      <w:lvlText w:val="•"/>
      <w:lvlJc w:val="left"/>
      <w:pPr>
        <w:ind w:left="6006" w:hanging="360"/>
      </w:pPr>
      <w:rPr>
        <w:rFonts w:hint="default"/>
      </w:rPr>
    </w:lvl>
    <w:lvl w:ilvl="7" w:tplc="695ECFBC">
      <w:numFmt w:val="bullet"/>
      <w:lvlText w:val="•"/>
      <w:lvlJc w:val="left"/>
      <w:pPr>
        <w:ind w:left="6900" w:hanging="360"/>
      </w:pPr>
      <w:rPr>
        <w:rFonts w:hint="default"/>
      </w:rPr>
    </w:lvl>
    <w:lvl w:ilvl="8" w:tplc="E0662E6C">
      <w:numFmt w:val="bullet"/>
      <w:lvlText w:val="•"/>
      <w:lvlJc w:val="left"/>
      <w:pPr>
        <w:ind w:left="7793" w:hanging="360"/>
      </w:pPr>
      <w:rPr>
        <w:rFonts w:hint="default"/>
      </w:rPr>
    </w:lvl>
  </w:abstractNum>
  <w:abstractNum w:abstractNumId="29" w15:restartNumberingAfterBreak="0">
    <w:nsid w:val="53552909"/>
    <w:multiLevelType w:val="hybridMultilevel"/>
    <w:tmpl w:val="04265DE2"/>
    <w:lvl w:ilvl="0" w:tplc="0DDC0138">
      <w:numFmt w:val="bullet"/>
      <w:lvlText w:val="•"/>
      <w:lvlJc w:val="left"/>
      <w:pPr>
        <w:ind w:left="921" w:hanging="361"/>
      </w:pPr>
      <w:rPr>
        <w:rFonts w:hint="default"/>
        <w:w w:val="126"/>
      </w:rPr>
    </w:lvl>
    <w:lvl w:ilvl="1" w:tplc="302ED3A0">
      <w:numFmt w:val="bullet"/>
      <w:lvlText w:val="•"/>
      <w:lvlJc w:val="left"/>
      <w:pPr>
        <w:ind w:left="1792" w:hanging="361"/>
      </w:pPr>
      <w:rPr>
        <w:rFonts w:hint="default"/>
      </w:rPr>
    </w:lvl>
    <w:lvl w:ilvl="2" w:tplc="61126B1C">
      <w:numFmt w:val="bullet"/>
      <w:lvlText w:val="•"/>
      <w:lvlJc w:val="left"/>
      <w:pPr>
        <w:ind w:left="2664" w:hanging="361"/>
      </w:pPr>
      <w:rPr>
        <w:rFonts w:hint="default"/>
      </w:rPr>
    </w:lvl>
    <w:lvl w:ilvl="3" w:tplc="793EB406">
      <w:numFmt w:val="bullet"/>
      <w:lvlText w:val="•"/>
      <w:lvlJc w:val="left"/>
      <w:pPr>
        <w:ind w:left="3536" w:hanging="361"/>
      </w:pPr>
      <w:rPr>
        <w:rFonts w:hint="default"/>
      </w:rPr>
    </w:lvl>
    <w:lvl w:ilvl="4" w:tplc="B948A308">
      <w:numFmt w:val="bullet"/>
      <w:lvlText w:val="•"/>
      <w:lvlJc w:val="left"/>
      <w:pPr>
        <w:ind w:left="4408" w:hanging="361"/>
      </w:pPr>
      <w:rPr>
        <w:rFonts w:hint="default"/>
      </w:rPr>
    </w:lvl>
    <w:lvl w:ilvl="5" w:tplc="EF24CDE0">
      <w:numFmt w:val="bullet"/>
      <w:lvlText w:val="•"/>
      <w:lvlJc w:val="left"/>
      <w:pPr>
        <w:ind w:left="5280" w:hanging="361"/>
      </w:pPr>
      <w:rPr>
        <w:rFonts w:hint="default"/>
      </w:rPr>
    </w:lvl>
    <w:lvl w:ilvl="6" w:tplc="A8506FC8">
      <w:numFmt w:val="bullet"/>
      <w:lvlText w:val="•"/>
      <w:lvlJc w:val="left"/>
      <w:pPr>
        <w:ind w:left="6152" w:hanging="361"/>
      </w:pPr>
      <w:rPr>
        <w:rFonts w:hint="default"/>
      </w:rPr>
    </w:lvl>
    <w:lvl w:ilvl="7" w:tplc="DFC2C214">
      <w:numFmt w:val="bullet"/>
      <w:lvlText w:val="•"/>
      <w:lvlJc w:val="left"/>
      <w:pPr>
        <w:ind w:left="7024" w:hanging="361"/>
      </w:pPr>
      <w:rPr>
        <w:rFonts w:hint="default"/>
      </w:rPr>
    </w:lvl>
    <w:lvl w:ilvl="8" w:tplc="2416B9C8">
      <w:numFmt w:val="bullet"/>
      <w:lvlText w:val="•"/>
      <w:lvlJc w:val="left"/>
      <w:pPr>
        <w:ind w:left="7896" w:hanging="361"/>
      </w:pPr>
      <w:rPr>
        <w:rFonts w:hint="default"/>
      </w:rPr>
    </w:lvl>
  </w:abstractNum>
  <w:abstractNum w:abstractNumId="30" w15:restartNumberingAfterBreak="0">
    <w:nsid w:val="56333345"/>
    <w:multiLevelType w:val="hybridMultilevel"/>
    <w:tmpl w:val="357C4916"/>
    <w:lvl w:ilvl="0" w:tplc="53C28C54">
      <w:numFmt w:val="bullet"/>
      <w:lvlText w:val="•"/>
      <w:lvlJc w:val="left"/>
      <w:pPr>
        <w:ind w:left="460" w:hanging="360"/>
      </w:pPr>
      <w:rPr>
        <w:rFonts w:ascii="Times New Roman" w:eastAsia="Times New Roman" w:hAnsi="Times New Roman" w:cs="Times New Roman" w:hint="default"/>
        <w:w w:val="126"/>
        <w:sz w:val="24"/>
        <w:szCs w:val="24"/>
      </w:rPr>
    </w:lvl>
    <w:lvl w:ilvl="1" w:tplc="DA663D8E">
      <w:numFmt w:val="bullet"/>
      <w:lvlText w:val="•"/>
      <w:lvlJc w:val="left"/>
      <w:pPr>
        <w:ind w:left="1372" w:hanging="360"/>
      </w:pPr>
      <w:rPr>
        <w:rFonts w:hint="default"/>
      </w:rPr>
    </w:lvl>
    <w:lvl w:ilvl="2" w:tplc="F642FB5A">
      <w:numFmt w:val="bullet"/>
      <w:lvlText w:val="•"/>
      <w:lvlJc w:val="left"/>
      <w:pPr>
        <w:ind w:left="2284" w:hanging="360"/>
      </w:pPr>
      <w:rPr>
        <w:rFonts w:hint="default"/>
      </w:rPr>
    </w:lvl>
    <w:lvl w:ilvl="3" w:tplc="602E3400">
      <w:numFmt w:val="bullet"/>
      <w:lvlText w:val="•"/>
      <w:lvlJc w:val="left"/>
      <w:pPr>
        <w:ind w:left="3196" w:hanging="360"/>
      </w:pPr>
      <w:rPr>
        <w:rFonts w:hint="default"/>
      </w:rPr>
    </w:lvl>
    <w:lvl w:ilvl="4" w:tplc="5F2CB2C4">
      <w:numFmt w:val="bullet"/>
      <w:lvlText w:val="•"/>
      <w:lvlJc w:val="left"/>
      <w:pPr>
        <w:ind w:left="4108" w:hanging="360"/>
      </w:pPr>
      <w:rPr>
        <w:rFonts w:hint="default"/>
      </w:rPr>
    </w:lvl>
    <w:lvl w:ilvl="5" w:tplc="8D3CB8DE">
      <w:numFmt w:val="bullet"/>
      <w:lvlText w:val="•"/>
      <w:lvlJc w:val="left"/>
      <w:pPr>
        <w:ind w:left="5020" w:hanging="360"/>
      </w:pPr>
      <w:rPr>
        <w:rFonts w:hint="default"/>
      </w:rPr>
    </w:lvl>
    <w:lvl w:ilvl="6" w:tplc="9D96213A">
      <w:numFmt w:val="bullet"/>
      <w:lvlText w:val="•"/>
      <w:lvlJc w:val="left"/>
      <w:pPr>
        <w:ind w:left="5932" w:hanging="360"/>
      </w:pPr>
      <w:rPr>
        <w:rFonts w:hint="default"/>
      </w:rPr>
    </w:lvl>
    <w:lvl w:ilvl="7" w:tplc="12000D20">
      <w:numFmt w:val="bullet"/>
      <w:lvlText w:val="•"/>
      <w:lvlJc w:val="left"/>
      <w:pPr>
        <w:ind w:left="6844" w:hanging="360"/>
      </w:pPr>
      <w:rPr>
        <w:rFonts w:hint="default"/>
      </w:rPr>
    </w:lvl>
    <w:lvl w:ilvl="8" w:tplc="E6306C3C">
      <w:numFmt w:val="bullet"/>
      <w:lvlText w:val="•"/>
      <w:lvlJc w:val="left"/>
      <w:pPr>
        <w:ind w:left="7756" w:hanging="360"/>
      </w:pPr>
      <w:rPr>
        <w:rFonts w:hint="default"/>
      </w:rPr>
    </w:lvl>
  </w:abstractNum>
  <w:abstractNum w:abstractNumId="31" w15:restartNumberingAfterBreak="0">
    <w:nsid w:val="599F7EE7"/>
    <w:multiLevelType w:val="hybridMultilevel"/>
    <w:tmpl w:val="865CFE2C"/>
    <w:lvl w:ilvl="0" w:tplc="3B7C7BDE">
      <w:numFmt w:val="bullet"/>
      <w:lvlText w:val="•"/>
      <w:lvlJc w:val="left"/>
      <w:pPr>
        <w:ind w:left="1161" w:hanging="360"/>
      </w:pPr>
      <w:rPr>
        <w:rFonts w:ascii="Arial" w:eastAsia="Arial" w:hAnsi="Arial" w:cs="Arial" w:hint="default"/>
        <w:w w:val="128"/>
        <w:sz w:val="24"/>
        <w:szCs w:val="24"/>
      </w:rPr>
    </w:lvl>
    <w:lvl w:ilvl="1" w:tplc="FFFFFFFF">
      <w:numFmt w:val="bullet"/>
      <w:lvlText w:val="•"/>
      <w:lvlJc w:val="left"/>
      <w:pPr>
        <w:ind w:left="1161" w:hanging="270"/>
      </w:pPr>
      <w:rPr>
        <w:rFonts w:ascii="Arial" w:eastAsia="Arial" w:hAnsi="Arial" w:cs="Arial" w:hint="default"/>
        <w:w w:val="128"/>
        <w:sz w:val="24"/>
        <w:szCs w:val="24"/>
      </w:rPr>
    </w:lvl>
    <w:lvl w:ilvl="2" w:tplc="FFFFFFFF">
      <w:numFmt w:val="bullet"/>
      <w:lvlText w:val="•"/>
      <w:lvlJc w:val="left"/>
      <w:pPr>
        <w:ind w:left="2768" w:hanging="270"/>
      </w:pPr>
      <w:rPr>
        <w:rFonts w:hint="default"/>
      </w:rPr>
    </w:lvl>
    <w:lvl w:ilvl="3" w:tplc="FFFFFFFF">
      <w:numFmt w:val="bullet"/>
      <w:lvlText w:val="•"/>
      <w:lvlJc w:val="left"/>
      <w:pPr>
        <w:ind w:left="3572" w:hanging="270"/>
      </w:pPr>
      <w:rPr>
        <w:rFonts w:hint="default"/>
      </w:rPr>
    </w:lvl>
    <w:lvl w:ilvl="4" w:tplc="FFFFFFFF">
      <w:numFmt w:val="bullet"/>
      <w:lvlText w:val="•"/>
      <w:lvlJc w:val="left"/>
      <w:pPr>
        <w:ind w:left="4376" w:hanging="270"/>
      </w:pPr>
      <w:rPr>
        <w:rFonts w:hint="default"/>
      </w:rPr>
    </w:lvl>
    <w:lvl w:ilvl="5" w:tplc="FFFFFFFF">
      <w:numFmt w:val="bullet"/>
      <w:lvlText w:val="•"/>
      <w:lvlJc w:val="left"/>
      <w:pPr>
        <w:ind w:left="5180" w:hanging="270"/>
      </w:pPr>
      <w:rPr>
        <w:rFonts w:hint="default"/>
      </w:rPr>
    </w:lvl>
    <w:lvl w:ilvl="6" w:tplc="FFFFFFFF">
      <w:numFmt w:val="bullet"/>
      <w:lvlText w:val="•"/>
      <w:lvlJc w:val="left"/>
      <w:pPr>
        <w:ind w:left="5984" w:hanging="270"/>
      </w:pPr>
      <w:rPr>
        <w:rFonts w:hint="default"/>
      </w:rPr>
    </w:lvl>
    <w:lvl w:ilvl="7" w:tplc="FFFFFFFF">
      <w:numFmt w:val="bullet"/>
      <w:lvlText w:val="•"/>
      <w:lvlJc w:val="left"/>
      <w:pPr>
        <w:ind w:left="6788" w:hanging="270"/>
      </w:pPr>
      <w:rPr>
        <w:rFonts w:hint="default"/>
      </w:rPr>
    </w:lvl>
    <w:lvl w:ilvl="8" w:tplc="FFFFFFFF">
      <w:numFmt w:val="bullet"/>
      <w:lvlText w:val="•"/>
      <w:lvlJc w:val="left"/>
      <w:pPr>
        <w:ind w:left="7592" w:hanging="270"/>
      </w:pPr>
      <w:rPr>
        <w:rFonts w:hint="default"/>
      </w:rPr>
    </w:lvl>
  </w:abstractNum>
  <w:abstractNum w:abstractNumId="32" w15:restartNumberingAfterBreak="0">
    <w:nsid w:val="5C4B6582"/>
    <w:multiLevelType w:val="hybridMultilevel"/>
    <w:tmpl w:val="1194A44A"/>
    <w:lvl w:ilvl="0" w:tplc="37F054F8">
      <w:numFmt w:val="bullet"/>
      <w:lvlText w:val="•"/>
      <w:lvlJc w:val="left"/>
      <w:pPr>
        <w:ind w:left="460" w:hanging="360"/>
      </w:pPr>
      <w:rPr>
        <w:rFonts w:ascii="Arial" w:eastAsia="Arial" w:hAnsi="Arial" w:cs="Arial" w:hint="default"/>
        <w:w w:val="128"/>
        <w:sz w:val="24"/>
        <w:szCs w:val="24"/>
      </w:rPr>
    </w:lvl>
    <w:lvl w:ilvl="1" w:tplc="166EFDF6">
      <w:numFmt w:val="bullet"/>
      <w:lvlText w:val="•"/>
      <w:lvlJc w:val="left"/>
      <w:pPr>
        <w:ind w:left="1372" w:hanging="360"/>
      </w:pPr>
      <w:rPr>
        <w:rFonts w:hint="default"/>
      </w:rPr>
    </w:lvl>
    <w:lvl w:ilvl="2" w:tplc="89480250">
      <w:numFmt w:val="bullet"/>
      <w:lvlText w:val="•"/>
      <w:lvlJc w:val="left"/>
      <w:pPr>
        <w:ind w:left="2284" w:hanging="360"/>
      </w:pPr>
      <w:rPr>
        <w:rFonts w:hint="default"/>
      </w:rPr>
    </w:lvl>
    <w:lvl w:ilvl="3" w:tplc="289A01CA">
      <w:numFmt w:val="bullet"/>
      <w:lvlText w:val="•"/>
      <w:lvlJc w:val="left"/>
      <w:pPr>
        <w:ind w:left="3196" w:hanging="360"/>
      </w:pPr>
      <w:rPr>
        <w:rFonts w:hint="default"/>
      </w:rPr>
    </w:lvl>
    <w:lvl w:ilvl="4" w:tplc="1534C728">
      <w:numFmt w:val="bullet"/>
      <w:lvlText w:val="•"/>
      <w:lvlJc w:val="left"/>
      <w:pPr>
        <w:ind w:left="4108" w:hanging="360"/>
      </w:pPr>
      <w:rPr>
        <w:rFonts w:hint="default"/>
      </w:rPr>
    </w:lvl>
    <w:lvl w:ilvl="5" w:tplc="CE8C4AE0">
      <w:numFmt w:val="bullet"/>
      <w:lvlText w:val="•"/>
      <w:lvlJc w:val="left"/>
      <w:pPr>
        <w:ind w:left="5020" w:hanging="360"/>
      </w:pPr>
      <w:rPr>
        <w:rFonts w:hint="default"/>
      </w:rPr>
    </w:lvl>
    <w:lvl w:ilvl="6" w:tplc="FA82FD1E">
      <w:numFmt w:val="bullet"/>
      <w:lvlText w:val="•"/>
      <w:lvlJc w:val="left"/>
      <w:pPr>
        <w:ind w:left="5932" w:hanging="360"/>
      </w:pPr>
      <w:rPr>
        <w:rFonts w:hint="default"/>
      </w:rPr>
    </w:lvl>
    <w:lvl w:ilvl="7" w:tplc="2BE6736C">
      <w:numFmt w:val="bullet"/>
      <w:lvlText w:val="•"/>
      <w:lvlJc w:val="left"/>
      <w:pPr>
        <w:ind w:left="6844" w:hanging="360"/>
      </w:pPr>
      <w:rPr>
        <w:rFonts w:hint="default"/>
      </w:rPr>
    </w:lvl>
    <w:lvl w:ilvl="8" w:tplc="78245AFA">
      <w:numFmt w:val="bullet"/>
      <w:lvlText w:val="•"/>
      <w:lvlJc w:val="left"/>
      <w:pPr>
        <w:ind w:left="7756" w:hanging="360"/>
      </w:pPr>
      <w:rPr>
        <w:rFonts w:hint="default"/>
      </w:rPr>
    </w:lvl>
  </w:abstractNum>
  <w:abstractNum w:abstractNumId="33" w15:restartNumberingAfterBreak="0">
    <w:nsid w:val="5CE20209"/>
    <w:multiLevelType w:val="hybridMultilevel"/>
    <w:tmpl w:val="5EC2C928"/>
    <w:lvl w:ilvl="0" w:tplc="B2E0CA82">
      <w:numFmt w:val="bullet"/>
      <w:lvlText w:val="•"/>
      <w:lvlJc w:val="left"/>
      <w:pPr>
        <w:ind w:left="821" w:hanging="361"/>
      </w:pPr>
      <w:rPr>
        <w:rFonts w:hint="default"/>
        <w:w w:val="126"/>
      </w:rPr>
    </w:lvl>
    <w:lvl w:ilvl="1" w:tplc="61183F48">
      <w:numFmt w:val="bullet"/>
      <w:lvlText w:val="o"/>
      <w:lvlJc w:val="left"/>
      <w:pPr>
        <w:ind w:left="1541" w:hanging="360"/>
      </w:pPr>
      <w:rPr>
        <w:rFonts w:ascii="Courier New" w:eastAsia="Courier New" w:hAnsi="Courier New" w:cs="Courier New" w:hint="default"/>
        <w:w w:val="95"/>
        <w:sz w:val="20"/>
        <w:szCs w:val="20"/>
      </w:rPr>
    </w:lvl>
    <w:lvl w:ilvl="2" w:tplc="1E8C2250">
      <w:numFmt w:val="bullet"/>
      <w:lvlText w:val="•"/>
      <w:lvlJc w:val="left"/>
      <w:pPr>
        <w:ind w:left="2433" w:hanging="360"/>
      </w:pPr>
      <w:rPr>
        <w:rFonts w:hint="default"/>
      </w:rPr>
    </w:lvl>
    <w:lvl w:ilvl="3" w:tplc="AC28ED92">
      <w:numFmt w:val="bullet"/>
      <w:lvlText w:val="•"/>
      <w:lvlJc w:val="left"/>
      <w:pPr>
        <w:ind w:left="3326" w:hanging="360"/>
      </w:pPr>
      <w:rPr>
        <w:rFonts w:hint="default"/>
      </w:rPr>
    </w:lvl>
    <w:lvl w:ilvl="4" w:tplc="AA622268">
      <w:numFmt w:val="bullet"/>
      <w:lvlText w:val="•"/>
      <w:lvlJc w:val="left"/>
      <w:pPr>
        <w:ind w:left="4220" w:hanging="360"/>
      </w:pPr>
      <w:rPr>
        <w:rFonts w:hint="default"/>
      </w:rPr>
    </w:lvl>
    <w:lvl w:ilvl="5" w:tplc="3F2842BC">
      <w:numFmt w:val="bullet"/>
      <w:lvlText w:val="•"/>
      <w:lvlJc w:val="left"/>
      <w:pPr>
        <w:ind w:left="5113" w:hanging="360"/>
      </w:pPr>
      <w:rPr>
        <w:rFonts w:hint="default"/>
      </w:rPr>
    </w:lvl>
    <w:lvl w:ilvl="6" w:tplc="900EE30C">
      <w:numFmt w:val="bullet"/>
      <w:lvlText w:val="•"/>
      <w:lvlJc w:val="left"/>
      <w:pPr>
        <w:ind w:left="6006" w:hanging="360"/>
      </w:pPr>
      <w:rPr>
        <w:rFonts w:hint="default"/>
      </w:rPr>
    </w:lvl>
    <w:lvl w:ilvl="7" w:tplc="D4008D02">
      <w:numFmt w:val="bullet"/>
      <w:lvlText w:val="•"/>
      <w:lvlJc w:val="left"/>
      <w:pPr>
        <w:ind w:left="6900" w:hanging="360"/>
      </w:pPr>
      <w:rPr>
        <w:rFonts w:hint="default"/>
      </w:rPr>
    </w:lvl>
    <w:lvl w:ilvl="8" w:tplc="209A3D2C">
      <w:numFmt w:val="bullet"/>
      <w:lvlText w:val="•"/>
      <w:lvlJc w:val="left"/>
      <w:pPr>
        <w:ind w:left="7793" w:hanging="360"/>
      </w:pPr>
      <w:rPr>
        <w:rFonts w:hint="default"/>
      </w:rPr>
    </w:lvl>
  </w:abstractNum>
  <w:abstractNum w:abstractNumId="34" w15:restartNumberingAfterBreak="0">
    <w:nsid w:val="65694B67"/>
    <w:multiLevelType w:val="hybridMultilevel"/>
    <w:tmpl w:val="D05837D2"/>
    <w:lvl w:ilvl="0" w:tplc="C136C8B8">
      <w:numFmt w:val="bullet"/>
      <w:lvlText w:val="•"/>
      <w:lvlJc w:val="left"/>
      <w:pPr>
        <w:ind w:left="821" w:hanging="361"/>
      </w:pPr>
      <w:rPr>
        <w:rFonts w:ascii="Arial" w:eastAsia="Arial" w:hAnsi="Arial" w:cs="Arial" w:hint="default"/>
        <w:w w:val="128"/>
        <w:sz w:val="24"/>
        <w:szCs w:val="24"/>
      </w:rPr>
    </w:lvl>
    <w:lvl w:ilvl="1" w:tplc="CC1E31C0">
      <w:numFmt w:val="bullet"/>
      <w:lvlText w:val="•"/>
      <w:lvlJc w:val="left"/>
      <w:pPr>
        <w:ind w:left="1696" w:hanging="361"/>
      </w:pPr>
      <w:rPr>
        <w:rFonts w:hint="default"/>
      </w:rPr>
    </w:lvl>
    <w:lvl w:ilvl="2" w:tplc="1B04D174">
      <w:numFmt w:val="bullet"/>
      <w:lvlText w:val="•"/>
      <w:lvlJc w:val="left"/>
      <w:pPr>
        <w:ind w:left="2572" w:hanging="361"/>
      </w:pPr>
      <w:rPr>
        <w:rFonts w:hint="default"/>
      </w:rPr>
    </w:lvl>
    <w:lvl w:ilvl="3" w:tplc="CC349284">
      <w:numFmt w:val="bullet"/>
      <w:lvlText w:val="•"/>
      <w:lvlJc w:val="left"/>
      <w:pPr>
        <w:ind w:left="3448" w:hanging="361"/>
      </w:pPr>
      <w:rPr>
        <w:rFonts w:hint="default"/>
      </w:rPr>
    </w:lvl>
    <w:lvl w:ilvl="4" w:tplc="683ACFEA">
      <w:numFmt w:val="bullet"/>
      <w:lvlText w:val="•"/>
      <w:lvlJc w:val="left"/>
      <w:pPr>
        <w:ind w:left="4324" w:hanging="361"/>
      </w:pPr>
      <w:rPr>
        <w:rFonts w:hint="default"/>
      </w:rPr>
    </w:lvl>
    <w:lvl w:ilvl="5" w:tplc="D054A1CE">
      <w:numFmt w:val="bullet"/>
      <w:lvlText w:val="•"/>
      <w:lvlJc w:val="left"/>
      <w:pPr>
        <w:ind w:left="5200" w:hanging="361"/>
      </w:pPr>
      <w:rPr>
        <w:rFonts w:hint="default"/>
      </w:rPr>
    </w:lvl>
    <w:lvl w:ilvl="6" w:tplc="DC82F538">
      <w:numFmt w:val="bullet"/>
      <w:lvlText w:val="•"/>
      <w:lvlJc w:val="left"/>
      <w:pPr>
        <w:ind w:left="6076" w:hanging="361"/>
      </w:pPr>
      <w:rPr>
        <w:rFonts w:hint="default"/>
      </w:rPr>
    </w:lvl>
    <w:lvl w:ilvl="7" w:tplc="227E986E">
      <w:numFmt w:val="bullet"/>
      <w:lvlText w:val="•"/>
      <w:lvlJc w:val="left"/>
      <w:pPr>
        <w:ind w:left="6952" w:hanging="361"/>
      </w:pPr>
      <w:rPr>
        <w:rFonts w:hint="default"/>
      </w:rPr>
    </w:lvl>
    <w:lvl w:ilvl="8" w:tplc="1F0EC2CE">
      <w:numFmt w:val="bullet"/>
      <w:lvlText w:val="•"/>
      <w:lvlJc w:val="left"/>
      <w:pPr>
        <w:ind w:left="7828" w:hanging="361"/>
      </w:pPr>
      <w:rPr>
        <w:rFonts w:hint="default"/>
      </w:rPr>
    </w:lvl>
  </w:abstractNum>
  <w:abstractNum w:abstractNumId="35" w15:restartNumberingAfterBreak="0">
    <w:nsid w:val="65D20595"/>
    <w:multiLevelType w:val="hybridMultilevel"/>
    <w:tmpl w:val="C10A42AA"/>
    <w:lvl w:ilvl="0" w:tplc="D654CFDA">
      <w:numFmt w:val="bullet"/>
      <w:lvlText w:val="•"/>
      <w:lvlJc w:val="left"/>
      <w:pPr>
        <w:ind w:left="460" w:hanging="360"/>
      </w:pPr>
      <w:rPr>
        <w:rFonts w:ascii="Arial" w:eastAsia="Arial" w:hAnsi="Arial" w:cs="Arial" w:hint="default"/>
        <w:w w:val="128"/>
        <w:sz w:val="24"/>
        <w:szCs w:val="24"/>
      </w:rPr>
    </w:lvl>
    <w:lvl w:ilvl="1" w:tplc="82C4077C">
      <w:numFmt w:val="bullet"/>
      <w:lvlText w:val="•"/>
      <w:lvlJc w:val="left"/>
      <w:pPr>
        <w:ind w:left="1372" w:hanging="360"/>
      </w:pPr>
      <w:rPr>
        <w:rFonts w:hint="default"/>
      </w:rPr>
    </w:lvl>
    <w:lvl w:ilvl="2" w:tplc="6B44762A">
      <w:numFmt w:val="bullet"/>
      <w:lvlText w:val="•"/>
      <w:lvlJc w:val="left"/>
      <w:pPr>
        <w:ind w:left="2284" w:hanging="360"/>
      </w:pPr>
      <w:rPr>
        <w:rFonts w:hint="default"/>
      </w:rPr>
    </w:lvl>
    <w:lvl w:ilvl="3" w:tplc="CB7E2EA8">
      <w:numFmt w:val="bullet"/>
      <w:lvlText w:val="•"/>
      <w:lvlJc w:val="left"/>
      <w:pPr>
        <w:ind w:left="3196" w:hanging="360"/>
      </w:pPr>
      <w:rPr>
        <w:rFonts w:hint="default"/>
      </w:rPr>
    </w:lvl>
    <w:lvl w:ilvl="4" w:tplc="705AAEEC">
      <w:numFmt w:val="bullet"/>
      <w:lvlText w:val="•"/>
      <w:lvlJc w:val="left"/>
      <w:pPr>
        <w:ind w:left="4108" w:hanging="360"/>
      </w:pPr>
      <w:rPr>
        <w:rFonts w:hint="default"/>
      </w:rPr>
    </w:lvl>
    <w:lvl w:ilvl="5" w:tplc="478A00B0">
      <w:numFmt w:val="bullet"/>
      <w:lvlText w:val="•"/>
      <w:lvlJc w:val="left"/>
      <w:pPr>
        <w:ind w:left="5020" w:hanging="360"/>
      </w:pPr>
      <w:rPr>
        <w:rFonts w:hint="default"/>
      </w:rPr>
    </w:lvl>
    <w:lvl w:ilvl="6" w:tplc="97401A26">
      <w:numFmt w:val="bullet"/>
      <w:lvlText w:val="•"/>
      <w:lvlJc w:val="left"/>
      <w:pPr>
        <w:ind w:left="5932" w:hanging="360"/>
      </w:pPr>
      <w:rPr>
        <w:rFonts w:hint="default"/>
      </w:rPr>
    </w:lvl>
    <w:lvl w:ilvl="7" w:tplc="954056C8">
      <w:numFmt w:val="bullet"/>
      <w:lvlText w:val="•"/>
      <w:lvlJc w:val="left"/>
      <w:pPr>
        <w:ind w:left="6844" w:hanging="360"/>
      </w:pPr>
      <w:rPr>
        <w:rFonts w:hint="default"/>
      </w:rPr>
    </w:lvl>
    <w:lvl w:ilvl="8" w:tplc="9B08F6B6">
      <w:numFmt w:val="bullet"/>
      <w:lvlText w:val="•"/>
      <w:lvlJc w:val="left"/>
      <w:pPr>
        <w:ind w:left="7756" w:hanging="360"/>
      </w:pPr>
      <w:rPr>
        <w:rFonts w:hint="default"/>
      </w:rPr>
    </w:lvl>
  </w:abstractNum>
  <w:abstractNum w:abstractNumId="36" w15:restartNumberingAfterBreak="0">
    <w:nsid w:val="668135D4"/>
    <w:multiLevelType w:val="hybridMultilevel"/>
    <w:tmpl w:val="7E506B3E"/>
    <w:lvl w:ilvl="0" w:tplc="A8DC77C0">
      <w:numFmt w:val="bullet"/>
      <w:lvlText w:val="•"/>
      <w:lvlJc w:val="left"/>
      <w:pPr>
        <w:ind w:left="821" w:hanging="361"/>
      </w:pPr>
      <w:rPr>
        <w:rFonts w:ascii="Times New Roman" w:eastAsia="Times New Roman" w:hAnsi="Times New Roman" w:cs="Times New Roman" w:hint="default"/>
        <w:w w:val="126"/>
        <w:sz w:val="24"/>
        <w:szCs w:val="24"/>
      </w:rPr>
    </w:lvl>
    <w:lvl w:ilvl="1" w:tplc="6908F288">
      <w:numFmt w:val="bullet"/>
      <w:lvlText w:val="•"/>
      <w:lvlJc w:val="left"/>
      <w:pPr>
        <w:ind w:left="1696" w:hanging="361"/>
      </w:pPr>
      <w:rPr>
        <w:rFonts w:hint="default"/>
      </w:rPr>
    </w:lvl>
    <w:lvl w:ilvl="2" w:tplc="D0CC974C">
      <w:numFmt w:val="bullet"/>
      <w:lvlText w:val="•"/>
      <w:lvlJc w:val="left"/>
      <w:pPr>
        <w:ind w:left="2572" w:hanging="361"/>
      </w:pPr>
      <w:rPr>
        <w:rFonts w:hint="default"/>
      </w:rPr>
    </w:lvl>
    <w:lvl w:ilvl="3" w:tplc="ECF4F57A">
      <w:numFmt w:val="bullet"/>
      <w:lvlText w:val="•"/>
      <w:lvlJc w:val="left"/>
      <w:pPr>
        <w:ind w:left="3448" w:hanging="361"/>
      </w:pPr>
      <w:rPr>
        <w:rFonts w:hint="default"/>
      </w:rPr>
    </w:lvl>
    <w:lvl w:ilvl="4" w:tplc="0E563D3A">
      <w:numFmt w:val="bullet"/>
      <w:lvlText w:val="•"/>
      <w:lvlJc w:val="left"/>
      <w:pPr>
        <w:ind w:left="4324" w:hanging="361"/>
      </w:pPr>
      <w:rPr>
        <w:rFonts w:hint="default"/>
      </w:rPr>
    </w:lvl>
    <w:lvl w:ilvl="5" w:tplc="56A2EF6E">
      <w:numFmt w:val="bullet"/>
      <w:lvlText w:val="•"/>
      <w:lvlJc w:val="left"/>
      <w:pPr>
        <w:ind w:left="5200" w:hanging="361"/>
      </w:pPr>
      <w:rPr>
        <w:rFonts w:hint="default"/>
      </w:rPr>
    </w:lvl>
    <w:lvl w:ilvl="6" w:tplc="D608AF9E">
      <w:numFmt w:val="bullet"/>
      <w:lvlText w:val="•"/>
      <w:lvlJc w:val="left"/>
      <w:pPr>
        <w:ind w:left="6076" w:hanging="361"/>
      </w:pPr>
      <w:rPr>
        <w:rFonts w:hint="default"/>
      </w:rPr>
    </w:lvl>
    <w:lvl w:ilvl="7" w:tplc="E5B8620E">
      <w:numFmt w:val="bullet"/>
      <w:lvlText w:val="•"/>
      <w:lvlJc w:val="left"/>
      <w:pPr>
        <w:ind w:left="6952" w:hanging="361"/>
      </w:pPr>
      <w:rPr>
        <w:rFonts w:hint="default"/>
      </w:rPr>
    </w:lvl>
    <w:lvl w:ilvl="8" w:tplc="0FAA36C0">
      <w:numFmt w:val="bullet"/>
      <w:lvlText w:val="•"/>
      <w:lvlJc w:val="left"/>
      <w:pPr>
        <w:ind w:left="7828" w:hanging="361"/>
      </w:pPr>
      <w:rPr>
        <w:rFonts w:hint="default"/>
      </w:rPr>
    </w:lvl>
  </w:abstractNum>
  <w:abstractNum w:abstractNumId="37" w15:restartNumberingAfterBreak="0">
    <w:nsid w:val="66DF4F47"/>
    <w:multiLevelType w:val="hybridMultilevel"/>
    <w:tmpl w:val="43822C54"/>
    <w:lvl w:ilvl="0" w:tplc="1310B6D2">
      <w:numFmt w:val="bullet"/>
      <w:lvlText w:val="•"/>
      <w:lvlJc w:val="left"/>
      <w:pPr>
        <w:ind w:left="821" w:hanging="361"/>
      </w:pPr>
      <w:rPr>
        <w:rFonts w:hint="default"/>
        <w:w w:val="126"/>
      </w:rPr>
    </w:lvl>
    <w:lvl w:ilvl="1" w:tplc="4DB6C6FA">
      <w:numFmt w:val="bullet"/>
      <w:lvlText w:val="•"/>
      <w:lvlJc w:val="left"/>
      <w:pPr>
        <w:ind w:left="1696" w:hanging="361"/>
      </w:pPr>
      <w:rPr>
        <w:rFonts w:hint="default"/>
      </w:rPr>
    </w:lvl>
    <w:lvl w:ilvl="2" w:tplc="0444F3E4">
      <w:numFmt w:val="bullet"/>
      <w:lvlText w:val="•"/>
      <w:lvlJc w:val="left"/>
      <w:pPr>
        <w:ind w:left="2572" w:hanging="361"/>
      </w:pPr>
      <w:rPr>
        <w:rFonts w:hint="default"/>
      </w:rPr>
    </w:lvl>
    <w:lvl w:ilvl="3" w:tplc="194A7674">
      <w:numFmt w:val="bullet"/>
      <w:lvlText w:val="•"/>
      <w:lvlJc w:val="left"/>
      <w:pPr>
        <w:ind w:left="3448" w:hanging="361"/>
      </w:pPr>
      <w:rPr>
        <w:rFonts w:hint="default"/>
      </w:rPr>
    </w:lvl>
    <w:lvl w:ilvl="4" w:tplc="A072CFAE">
      <w:numFmt w:val="bullet"/>
      <w:lvlText w:val="•"/>
      <w:lvlJc w:val="left"/>
      <w:pPr>
        <w:ind w:left="4324" w:hanging="361"/>
      </w:pPr>
      <w:rPr>
        <w:rFonts w:hint="default"/>
      </w:rPr>
    </w:lvl>
    <w:lvl w:ilvl="5" w:tplc="C1F45B70">
      <w:numFmt w:val="bullet"/>
      <w:lvlText w:val="•"/>
      <w:lvlJc w:val="left"/>
      <w:pPr>
        <w:ind w:left="5200" w:hanging="361"/>
      </w:pPr>
      <w:rPr>
        <w:rFonts w:hint="default"/>
      </w:rPr>
    </w:lvl>
    <w:lvl w:ilvl="6" w:tplc="35E88708">
      <w:numFmt w:val="bullet"/>
      <w:lvlText w:val="•"/>
      <w:lvlJc w:val="left"/>
      <w:pPr>
        <w:ind w:left="6076" w:hanging="361"/>
      </w:pPr>
      <w:rPr>
        <w:rFonts w:hint="default"/>
      </w:rPr>
    </w:lvl>
    <w:lvl w:ilvl="7" w:tplc="B1629F98">
      <w:numFmt w:val="bullet"/>
      <w:lvlText w:val="•"/>
      <w:lvlJc w:val="left"/>
      <w:pPr>
        <w:ind w:left="6952" w:hanging="361"/>
      </w:pPr>
      <w:rPr>
        <w:rFonts w:hint="default"/>
      </w:rPr>
    </w:lvl>
    <w:lvl w:ilvl="8" w:tplc="29589DBA">
      <w:numFmt w:val="bullet"/>
      <w:lvlText w:val="•"/>
      <w:lvlJc w:val="left"/>
      <w:pPr>
        <w:ind w:left="7828" w:hanging="361"/>
      </w:pPr>
      <w:rPr>
        <w:rFonts w:hint="default"/>
      </w:rPr>
    </w:lvl>
  </w:abstractNum>
  <w:abstractNum w:abstractNumId="38" w15:restartNumberingAfterBreak="0">
    <w:nsid w:val="68FF5A3D"/>
    <w:multiLevelType w:val="hybridMultilevel"/>
    <w:tmpl w:val="3998DEC0"/>
    <w:lvl w:ilvl="0" w:tplc="1B422DD8">
      <w:numFmt w:val="bullet"/>
      <w:lvlText w:val="•"/>
      <w:lvlJc w:val="left"/>
      <w:pPr>
        <w:ind w:left="821" w:hanging="361"/>
      </w:pPr>
      <w:rPr>
        <w:rFonts w:ascii="Times New Roman" w:eastAsia="Times New Roman" w:hAnsi="Times New Roman" w:cs="Times New Roman" w:hint="default"/>
        <w:w w:val="124"/>
        <w:sz w:val="20"/>
        <w:szCs w:val="20"/>
      </w:rPr>
    </w:lvl>
    <w:lvl w:ilvl="1" w:tplc="11EA7A96">
      <w:numFmt w:val="bullet"/>
      <w:lvlText w:val="•"/>
      <w:lvlJc w:val="left"/>
      <w:pPr>
        <w:ind w:left="1696" w:hanging="361"/>
      </w:pPr>
      <w:rPr>
        <w:rFonts w:hint="default"/>
      </w:rPr>
    </w:lvl>
    <w:lvl w:ilvl="2" w:tplc="6366B636">
      <w:numFmt w:val="bullet"/>
      <w:lvlText w:val="•"/>
      <w:lvlJc w:val="left"/>
      <w:pPr>
        <w:ind w:left="2572" w:hanging="361"/>
      </w:pPr>
      <w:rPr>
        <w:rFonts w:hint="default"/>
      </w:rPr>
    </w:lvl>
    <w:lvl w:ilvl="3" w:tplc="CAC2FA4C">
      <w:numFmt w:val="bullet"/>
      <w:lvlText w:val="•"/>
      <w:lvlJc w:val="left"/>
      <w:pPr>
        <w:ind w:left="3448" w:hanging="361"/>
      </w:pPr>
      <w:rPr>
        <w:rFonts w:hint="default"/>
      </w:rPr>
    </w:lvl>
    <w:lvl w:ilvl="4" w:tplc="EF0070E8">
      <w:numFmt w:val="bullet"/>
      <w:lvlText w:val="•"/>
      <w:lvlJc w:val="left"/>
      <w:pPr>
        <w:ind w:left="4324" w:hanging="361"/>
      </w:pPr>
      <w:rPr>
        <w:rFonts w:hint="default"/>
      </w:rPr>
    </w:lvl>
    <w:lvl w:ilvl="5" w:tplc="0E38DBFA">
      <w:numFmt w:val="bullet"/>
      <w:lvlText w:val="•"/>
      <w:lvlJc w:val="left"/>
      <w:pPr>
        <w:ind w:left="5200" w:hanging="361"/>
      </w:pPr>
      <w:rPr>
        <w:rFonts w:hint="default"/>
      </w:rPr>
    </w:lvl>
    <w:lvl w:ilvl="6" w:tplc="9354824C">
      <w:numFmt w:val="bullet"/>
      <w:lvlText w:val="•"/>
      <w:lvlJc w:val="left"/>
      <w:pPr>
        <w:ind w:left="6076" w:hanging="361"/>
      </w:pPr>
      <w:rPr>
        <w:rFonts w:hint="default"/>
      </w:rPr>
    </w:lvl>
    <w:lvl w:ilvl="7" w:tplc="2C841628">
      <w:numFmt w:val="bullet"/>
      <w:lvlText w:val="•"/>
      <w:lvlJc w:val="left"/>
      <w:pPr>
        <w:ind w:left="6952" w:hanging="361"/>
      </w:pPr>
      <w:rPr>
        <w:rFonts w:hint="default"/>
      </w:rPr>
    </w:lvl>
    <w:lvl w:ilvl="8" w:tplc="5674F510">
      <w:numFmt w:val="bullet"/>
      <w:lvlText w:val="•"/>
      <w:lvlJc w:val="left"/>
      <w:pPr>
        <w:ind w:left="7828" w:hanging="361"/>
      </w:pPr>
      <w:rPr>
        <w:rFonts w:hint="default"/>
      </w:rPr>
    </w:lvl>
  </w:abstractNum>
  <w:abstractNum w:abstractNumId="39" w15:restartNumberingAfterBreak="0">
    <w:nsid w:val="699C4B54"/>
    <w:multiLevelType w:val="hybridMultilevel"/>
    <w:tmpl w:val="59047020"/>
    <w:lvl w:ilvl="0" w:tplc="E2CC3EC0">
      <w:numFmt w:val="bullet"/>
      <w:lvlText w:val="•"/>
      <w:lvlJc w:val="left"/>
      <w:pPr>
        <w:ind w:left="821" w:hanging="361"/>
      </w:pPr>
      <w:rPr>
        <w:rFonts w:ascii="Arial" w:eastAsia="Arial" w:hAnsi="Arial" w:cs="Arial" w:hint="default"/>
        <w:w w:val="128"/>
        <w:sz w:val="24"/>
        <w:szCs w:val="24"/>
      </w:rPr>
    </w:lvl>
    <w:lvl w:ilvl="1" w:tplc="A2CC1206">
      <w:numFmt w:val="bullet"/>
      <w:lvlText w:val="•"/>
      <w:lvlJc w:val="left"/>
      <w:pPr>
        <w:ind w:left="1541" w:hanging="360"/>
      </w:pPr>
      <w:rPr>
        <w:rFonts w:ascii="Arial" w:eastAsia="Arial" w:hAnsi="Arial" w:cs="Arial" w:hint="default"/>
        <w:w w:val="128"/>
        <w:sz w:val="24"/>
        <w:szCs w:val="24"/>
      </w:rPr>
    </w:lvl>
    <w:lvl w:ilvl="2" w:tplc="AC0E2468">
      <w:numFmt w:val="bullet"/>
      <w:lvlText w:val="•"/>
      <w:lvlJc w:val="left"/>
      <w:pPr>
        <w:ind w:left="2433" w:hanging="360"/>
      </w:pPr>
      <w:rPr>
        <w:rFonts w:hint="default"/>
      </w:rPr>
    </w:lvl>
    <w:lvl w:ilvl="3" w:tplc="FA5E6CEC">
      <w:numFmt w:val="bullet"/>
      <w:lvlText w:val="•"/>
      <w:lvlJc w:val="left"/>
      <w:pPr>
        <w:ind w:left="3326" w:hanging="360"/>
      </w:pPr>
      <w:rPr>
        <w:rFonts w:hint="default"/>
      </w:rPr>
    </w:lvl>
    <w:lvl w:ilvl="4" w:tplc="06FE859E">
      <w:numFmt w:val="bullet"/>
      <w:lvlText w:val="•"/>
      <w:lvlJc w:val="left"/>
      <w:pPr>
        <w:ind w:left="4220" w:hanging="360"/>
      </w:pPr>
      <w:rPr>
        <w:rFonts w:hint="default"/>
      </w:rPr>
    </w:lvl>
    <w:lvl w:ilvl="5" w:tplc="90663A78">
      <w:numFmt w:val="bullet"/>
      <w:lvlText w:val="•"/>
      <w:lvlJc w:val="left"/>
      <w:pPr>
        <w:ind w:left="5113" w:hanging="360"/>
      </w:pPr>
      <w:rPr>
        <w:rFonts w:hint="default"/>
      </w:rPr>
    </w:lvl>
    <w:lvl w:ilvl="6" w:tplc="6F1ACDA6">
      <w:numFmt w:val="bullet"/>
      <w:lvlText w:val="•"/>
      <w:lvlJc w:val="left"/>
      <w:pPr>
        <w:ind w:left="6006" w:hanging="360"/>
      </w:pPr>
      <w:rPr>
        <w:rFonts w:hint="default"/>
      </w:rPr>
    </w:lvl>
    <w:lvl w:ilvl="7" w:tplc="D01C5780">
      <w:numFmt w:val="bullet"/>
      <w:lvlText w:val="•"/>
      <w:lvlJc w:val="left"/>
      <w:pPr>
        <w:ind w:left="6900" w:hanging="360"/>
      </w:pPr>
      <w:rPr>
        <w:rFonts w:hint="default"/>
      </w:rPr>
    </w:lvl>
    <w:lvl w:ilvl="8" w:tplc="28106A8C">
      <w:numFmt w:val="bullet"/>
      <w:lvlText w:val="•"/>
      <w:lvlJc w:val="left"/>
      <w:pPr>
        <w:ind w:left="7793" w:hanging="360"/>
      </w:pPr>
      <w:rPr>
        <w:rFonts w:hint="default"/>
      </w:rPr>
    </w:lvl>
  </w:abstractNum>
  <w:abstractNum w:abstractNumId="40" w15:restartNumberingAfterBreak="0">
    <w:nsid w:val="6BF31CF9"/>
    <w:multiLevelType w:val="hybridMultilevel"/>
    <w:tmpl w:val="4AFE5E1A"/>
    <w:lvl w:ilvl="0" w:tplc="97146820">
      <w:numFmt w:val="bullet"/>
      <w:lvlText w:val="•"/>
      <w:lvlJc w:val="left"/>
      <w:pPr>
        <w:ind w:left="1161" w:hanging="360"/>
      </w:pPr>
      <w:rPr>
        <w:rFonts w:hint="default"/>
        <w:w w:val="126"/>
      </w:rPr>
    </w:lvl>
    <w:lvl w:ilvl="1" w:tplc="FECEB61A">
      <w:numFmt w:val="bullet"/>
      <w:lvlText w:val="•"/>
      <w:lvlJc w:val="left"/>
      <w:pPr>
        <w:ind w:left="1161" w:hanging="270"/>
      </w:pPr>
      <w:rPr>
        <w:rFonts w:ascii="Arial" w:eastAsia="Arial" w:hAnsi="Arial" w:cs="Arial" w:hint="default"/>
        <w:w w:val="128"/>
        <w:sz w:val="24"/>
        <w:szCs w:val="24"/>
      </w:rPr>
    </w:lvl>
    <w:lvl w:ilvl="2" w:tplc="91C224BC">
      <w:numFmt w:val="bullet"/>
      <w:lvlText w:val="•"/>
      <w:lvlJc w:val="left"/>
      <w:pPr>
        <w:ind w:left="2768" w:hanging="270"/>
      </w:pPr>
      <w:rPr>
        <w:rFonts w:hint="default"/>
      </w:rPr>
    </w:lvl>
    <w:lvl w:ilvl="3" w:tplc="B6C07490">
      <w:numFmt w:val="bullet"/>
      <w:lvlText w:val="•"/>
      <w:lvlJc w:val="left"/>
      <w:pPr>
        <w:ind w:left="3572" w:hanging="270"/>
      </w:pPr>
      <w:rPr>
        <w:rFonts w:hint="default"/>
      </w:rPr>
    </w:lvl>
    <w:lvl w:ilvl="4" w:tplc="2BB2AE14">
      <w:numFmt w:val="bullet"/>
      <w:lvlText w:val="•"/>
      <w:lvlJc w:val="left"/>
      <w:pPr>
        <w:ind w:left="4376" w:hanging="270"/>
      </w:pPr>
      <w:rPr>
        <w:rFonts w:hint="default"/>
      </w:rPr>
    </w:lvl>
    <w:lvl w:ilvl="5" w:tplc="B114C198">
      <w:numFmt w:val="bullet"/>
      <w:lvlText w:val="•"/>
      <w:lvlJc w:val="left"/>
      <w:pPr>
        <w:ind w:left="5180" w:hanging="270"/>
      </w:pPr>
      <w:rPr>
        <w:rFonts w:hint="default"/>
      </w:rPr>
    </w:lvl>
    <w:lvl w:ilvl="6" w:tplc="5E28A5F0">
      <w:numFmt w:val="bullet"/>
      <w:lvlText w:val="•"/>
      <w:lvlJc w:val="left"/>
      <w:pPr>
        <w:ind w:left="5984" w:hanging="270"/>
      </w:pPr>
      <w:rPr>
        <w:rFonts w:hint="default"/>
      </w:rPr>
    </w:lvl>
    <w:lvl w:ilvl="7" w:tplc="992484FA">
      <w:numFmt w:val="bullet"/>
      <w:lvlText w:val="•"/>
      <w:lvlJc w:val="left"/>
      <w:pPr>
        <w:ind w:left="6788" w:hanging="270"/>
      </w:pPr>
      <w:rPr>
        <w:rFonts w:hint="default"/>
      </w:rPr>
    </w:lvl>
    <w:lvl w:ilvl="8" w:tplc="D500FFAA">
      <w:numFmt w:val="bullet"/>
      <w:lvlText w:val="•"/>
      <w:lvlJc w:val="left"/>
      <w:pPr>
        <w:ind w:left="7592" w:hanging="270"/>
      </w:pPr>
      <w:rPr>
        <w:rFonts w:hint="default"/>
      </w:rPr>
    </w:lvl>
  </w:abstractNum>
  <w:abstractNum w:abstractNumId="41" w15:restartNumberingAfterBreak="0">
    <w:nsid w:val="6C984A90"/>
    <w:multiLevelType w:val="hybridMultilevel"/>
    <w:tmpl w:val="715EC54C"/>
    <w:lvl w:ilvl="0" w:tplc="691CCC18">
      <w:numFmt w:val="bullet"/>
      <w:lvlText w:val="•"/>
      <w:lvlJc w:val="left"/>
      <w:pPr>
        <w:ind w:left="821" w:hanging="361"/>
      </w:pPr>
      <w:rPr>
        <w:rFonts w:ascii="Arial" w:eastAsia="Arial" w:hAnsi="Arial" w:cs="Arial" w:hint="default"/>
        <w:w w:val="127"/>
        <w:sz w:val="20"/>
        <w:szCs w:val="20"/>
      </w:rPr>
    </w:lvl>
    <w:lvl w:ilvl="1" w:tplc="31C854FE">
      <w:numFmt w:val="bullet"/>
      <w:lvlText w:val="•"/>
      <w:lvlJc w:val="left"/>
      <w:pPr>
        <w:ind w:left="1696" w:hanging="361"/>
      </w:pPr>
      <w:rPr>
        <w:rFonts w:hint="default"/>
      </w:rPr>
    </w:lvl>
    <w:lvl w:ilvl="2" w:tplc="E84AF498">
      <w:numFmt w:val="bullet"/>
      <w:lvlText w:val="•"/>
      <w:lvlJc w:val="left"/>
      <w:pPr>
        <w:ind w:left="2572" w:hanging="361"/>
      </w:pPr>
      <w:rPr>
        <w:rFonts w:hint="default"/>
      </w:rPr>
    </w:lvl>
    <w:lvl w:ilvl="3" w:tplc="0AE0AD2E">
      <w:numFmt w:val="bullet"/>
      <w:lvlText w:val="•"/>
      <w:lvlJc w:val="left"/>
      <w:pPr>
        <w:ind w:left="3448" w:hanging="361"/>
      </w:pPr>
      <w:rPr>
        <w:rFonts w:hint="default"/>
      </w:rPr>
    </w:lvl>
    <w:lvl w:ilvl="4" w:tplc="73B8F09C">
      <w:numFmt w:val="bullet"/>
      <w:lvlText w:val="•"/>
      <w:lvlJc w:val="left"/>
      <w:pPr>
        <w:ind w:left="4324" w:hanging="361"/>
      </w:pPr>
      <w:rPr>
        <w:rFonts w:hint="default"/>
      </w:rPr>
    </w:lvl>
    <w:lvl w:ilvl="5" w:tplc="18B4234E">
      <w:numFmt w:val="bullet"/>
      <w:lvlText w:val="•"/>
      <w:lvlJc w:val="left"/>
      <w:pPr>
        <w:ind w:left="5200" w:hanging="361"/>
      </w:pPr>
      <w:rPr>
        <w:rFonts w:hint="default"/>
      </w:rPr>
    </w:lvl>
    <w:lvl w:ilvl="6" w:tplc="F41221C2">
      <w:numFmt w:val="bullet"/>
      <w:lvlText w:val="•"/>
      <w:lvlJc w:val="left"/>
      <w:pPr>
        <w:ind w:left="6076" w:hanging="361"/>
      </w:pPr>
      <w:rPr>
        <w:rFonts w:hint="default"/>
      </w:rPr>
    </w:lvl>
    <w:lvl w:ilvl="7" w:tplc="8494C136">
      <w:numFmt w:val="bullet"/>
      <w:lvlText w:val="•"/>
      <w:lvlJc w:val="left"/>
      <w:pPr>
        <w:ind w:left="6952" w:hanging="361"/>
      </w:pPr>
      <w:rPr>
        <w:rFonts w:hint="default"/>
      </w:rPr>
    </w:lvl>
    <w:lvl w:ilvl="8" w:tplc="E2EAAAFE">
      <w:numFmt w:val="bullet"/>
      <w:lvlText w:val="•"/>
      <w:lvlJc w:val="left"/>
      <w:pPr>
        <w:ind w:left="7828" w:hanging="361"/>
      </w:pPr>
      <w:rPr>
        <w:rFonts w:hint="default"/>
      </w:rPr>
    </w:lvl>
  </w:abstractNum>
  <w:abstractNum w:abstractNumId="42" w15:restartNumberingAfterBreak="0">
    <w:nsid w:val="6CD74608"/>
    <w:multiLevelType w:val="hybridMultilevel"/>
    <w:tmpl w:val="C4C67DBE"/>
    <w:lvl w:ilvl="0" w:tplc="4CE459FC">
      <w:numFmt w:val="bullet"/>
      <w:lvlText w:val="•"/>
      <w:lvlJc w:val="left"/>
      <w:pPr>
        <w:ind w:left="460" w:hanging="360"/>
      </w:pPr>
      <w:rPr>
        <w:rFonts w:hint="default"/>
        <w:w w:val="124"/>
      </w:rPr>
    </w:lvl>
    <w:lvl w:ilvl="1" w:tplc="804A3004">
      <w:numFmt w:val="bullet"/>
      <w:lvlText w:val="•"/>
      <w:lvlJc w:val="left"/>
      <w:pPr>
        <w:ind w:left="1161" w:hanging="360"/>
      </w:pPr>
      <w:rPr>
        <w:rFonts w:ascii="Times New Roman" w:eastAsia="Times New Roman" w:hAnsi="Times New Roman" w:cs="Times New Roman" w:hint="default"/>
        <w:w w:val="126"/>
        <w:sz w:val="24"/>
        <w:szCs w:val="24"/>
      </w:rPr>
    </w:lvl>
    <w:lvl w:ilvl="2" w:tplc="724067BE">
      <w:numFmt w:val="bullet"/>
      <w:lvlText w:val="•"/>
      <w:lvlJc w:val="left"/>
      <w:pPr>
        <w:ind w:left="1541" w:hanging="360"/>
      </w:pPr>
      <w:rPr>
        <w:rFonts w:ascii="Arial" w:eastAsia="Arial" w:hAnsi="Arial" w:cs="Arial" w:hint="default"/>
        <w:w w:val="128"/>
        <w:sz w:val="24"/>
        <w:szCs w:val="24"/>
      </w:rPr>
    </w:lvl>
    <w:lvl w:ilvl="3" w:tplc="439AC69E">
      <w:numFmt w:val="bullet"/>
      <w:lvlText w:val="•"/>
      <w:lvlJc w:val="left"/>
      <w:pPr>
        <w:ind w:left="1540" w:hanging="360"/>
      </w:pPr>
      <w:rPr>
        <w:rFonts w:hint="default"/>
      </w:rPr>
    </w:lvl>
    <w:lvl w:ilvl="4" w:tplc="2E36310A">
      <w:numFmt w:val="bullet"/>
      <w:lvlText w:val="•"/>
      <w:lvlJc w:val="left"/>
      <w:pPr>
        <w:ind w:left="2534" w:hanging="360"/>
      </w:pPr>
      <w:rPr>
        <w:rFonts w:hint="default"/>
      </w:rPr>
    </w:lvl>
    <w:lvl w:ilvl="5" w:tplc="B8F639A6">
      <w:numFmt w:val="bullet"/>
      <w:lvlText w:val="•"/>
      <w:lvlJc w:val="left"/>
      <w:pPr>
        <w:ind w:left="3528" w:hanging="360"/>
      </w:pPr>
      <w:rPr>
        <w:rFonts w:hint="default"/>
      </w:rPr>
    </w:lvl>
    <w:lvl w:ilvl="6" w:tplc="15DE5768">
      <w:numFmt w:val="bullet"/>
      <w:lvlText w:val="•"/>
      <w:lvlJc w:val="left"/>
      <w:pPr>
        <w:ind w:left="4522" w:hanging="360"/>
      </w:pPr>
      <w:rPr>
        <w:rFonts w:hint="default"/>
      </w:rPr>
    </w:lvl>
    <w:lvl w:ilvl="7" w:tplc="A4FA986E">
      <w:numFmt w:val="bullet"/>
      <w:lvlText w:val="•"/>
      <w:lvlJc w:val="left"/>
      <w:pPr>
        <w:ind w:left="5516" w:hanging="360"/>
      </w:pPr>
      <w:rPr>
        <w:rFonts w:hint="default"/>
      </w:rPr>
    </w:lvl>
    <w:lvl w:ilvl="8" w:tplc="44DAE786">
      <w:numFmt w:val="bullet"/>
      <w:lvlText w:val="•"/>
      <w:lvlJc w:val="left"/>
      <w:pPr>
        <w:ind w:left="6511" w:hanging="360"/>
      </w:pPr>
      <w:rPr>
        <w:rFonts w:hint="default"/>
      </w:rPr>
    </w:lvl>
  </w:abstractNum>
  <w:abstractNum w:abstractNumId="43" w15:restartNumberingAfterBreak="0">
    <w:nsid w:val="6D8B403E"/>
    <w:multiLevelType w:val="hybridMultilevel"/>
    <w:tmpl w:val="7F14C7E2"/>
    <w:lvl w:ilvl="0" w:tplc="B87279AC">
      <w:numFmt w:val="bullet"/>
      <w:lvlText w:val="•"/>
      <w:lvlJc w:val="left"/>
      <w:pPr>
        <w:ind w:left="821" w:hanging="361"/>
      </w:pPr>
      <w:rPr>
        <w:rFonts w:ascii="Times New Roman" w:eastAsia="Times New Roman" w:hAnsi="Times New Roman" w:cs="Times New Roman" w:hint="default"/>
        <w:w w:val="124"/>
        <w:sz w:val="20"/>
        <w:szCs w:val="20"/>
      </w:rPr>
    </w:lvl>
    <w:lvl w:ilvl="1" w:tplc="484A9C30">
      <w:numFmt w:val="bullet"/>
      <w:lvlText w:val="•"/>
      <w:lvlJc w:val="left"/>
      <w:pPr>
        <w:ind w:left="1541" w:hanging="360"/>
      </w:pPr>
      <w:rPr>
        <w:rFonts w:ascii="Arial" w:eastAsia="Arial" w:hAnsi="Arial" w:cs="Arial" w:hint="default"/>
        <w:w w:val="128"/>
        <w:sz w:val="24"/>
        <w:szCs w:val="24"/>
      </w:rPr>
    </w:lvl>
    <w:lvl w:ilvl="2" w:tplc="576C46A0">
      <w:numFmt w:val="bullet"/>
      <w:lvlText w:val="o"/>
      <w:lvlJc w:val="left"/>
      <w:pPr>
        <w:ind w:left="2261" w:hanging="360"/>
      </w:pPr>
      <w:rPr>
        <w:rFonts w:ascii="Courier New" w:eastAsia="Courier New" w:hAnsi="Courier New" w:cs="Courier New" w:hint="default"/>
        <w:w w:val="100"/>
        <w:sz w:val="24"/>
        <w:szCs w:val="24"/>
      </w:rPr>
    </w:lvl>
    <w:lvl w:ilvl="3" w:tplc="E0129392">
      <w:numFmt w:val="bullet"/>
      <w:lvlText w:val="•"/>
      <w:lvlJc w:val="left"/>
      <w:pPr>
        <w:ind w:left="3175" w:hanging="360"/>
      </w:pPr>
      <w:rPr>
        <w:rFonts w:hint="default"/>
      </w:rPr>
    </w:lvl>
    <w:lvl w:ilvl="4" w:tplc="C9FC5F5A">
      <w:numFmt w:val="bullet"/>
      <w:lvlText w:val="•"/>
      <w:lvlJc w:val="left"/>
      <w:pPr>
        <w:ind w:left="4090" w:hanging="360"/>
      </w:pPr>
      <w:rPr>
        <w:rFonts w:hint="default"/>
      </w:rPr>
    </w:lvl>
    <w:lvl w:ilvl="5" w:tplc="8096652C">
      <w:numFmt w:val="bullet"/>
      <w:lvlText w:val="•"/>
      <w:lvlJc w:val="left"/>
      <w:pPr>
        <w:ind w:left="5005" w:hanging="360"/>
      </w:pPr>
      <w:rPr>
        <w:rFonts w:hint="default"/>
      </w:rPr>
    </w:lvl>
    <w:lvl w:ilvl="6" w:tplc="B6D81526">
      <w:numFmt w:val="bullet"/>
      <w:lvlText w:val="•"/>
      <w:lvlJc w:val="left"/>
      <w:pPr>
        <w:ind w:left="5920" w:hanging="360"/>
      </w:pPr>
      <w:rPr>
        <w:rFonts w:hint="default"/>
      </w:rPr>
    </w:lvl>
    <w:lvl w:ilvl="7" w:tplc="D3108C9E">
      <w:numFmt w:val="bullet"/>
      <w:lvlText w:val="•"/>
      <w:lvlJc w:val="left"/>
      <w:pPr>
        <w:ind w:left="6835" w:hanging="360"/>
      </w:pPr>
      <w:rPr>
        <w:rFonts w:hint="default"/>
      </w:rPr>
    </w:lvl>
    <w:lvl w:ilvl="8" w:tplc="EA401B04">
      <w:numFmt w:val="bullet"/>
      <w:lvlText w:val="•"/>
      <w:lvlJc w:val="left"/>
      <w:pPr>
        <w:ind w:left="7750" w:hanging="360"/>
      </w:pPr>
      <w:rPr>
        <w:rFonts w:hint="default"/>
      </w:rPr>
    </w:lvl>
  </w:abstractNum>
  <w:abstractNum w:abstractNumId="44" w15:restartNumberingAfterBreak="0">
    <w:nsid w:val="7045480C"/>
    <w:multiLevelType w:val="hybridMultilevel"/>
    <w:tmpl w:val="547EDE4C"/>
    <w:lvl w:ilvl="0" w:tplc="B524B702">
      <w:numFmt w:val="bullet"/>
      <w:lvlText w:val="•"/>
      <w:lvlJc w:val="left"/>
      <w:pPr>
        <w:ind w:left="821" w:hanging="361"/>
      </w:pPr>
      <w:rPr>
        <w:rFonts w:hint="default"/>
        <w:w w:val="124"/>
      </w:rPr>
    </w:lvl>
    <w:lvl w:ilvl="1" w:tplc="41AA9312">
      <w:numFmt w:val="bullet"/>
      <w:lvlText w:val="•"/>
      <w:lvlJc w:val="left"/>
      <w:pPr>
        <w:ind w:left="1696" w:hanging="361"/>
      </w:pPr>
      <w:rPr>
        <w:rFonts w:hint="default"/>
      </w:rPr>
    </w:lvl>
    <w:lvl w:ilvl="2" w:tplc="A356AD2C">
      <w:numFmt w:val="bullet"/>
      <w:lvlText w:val="•"/>
      <w:lvlJc w:val="left"/>
      <w:pPr>
        <w:ind w:left="2572" w:hanging="361"/>
      </w:pPr>
      <w:rPr>
        <w:rFonts w:hint="default"/>
      </w:rPr>
    </w:lvl>
    <w:lvl w:ilvl="3" w:tplc="1EE6B1AA">
      <w:numFmt w:val="bullet"/>
      <w:lvlText w:val="•"/>
      <w:lvlJc w:val="left"/>
      <w:pPr>
        <w:ind w:left="3448" w:hanging="361"/>
      </w:pPr>
      <w:rPr>
        <w:rFonts w:hint="default"/>
      </w:rPr>
    </w:lvl>
    <w:lvl w:ilvl="4" w:tplc="6BFC2A5A">
      <w:numFmt w:val="bullet"/>
      <w:lvlText w:val="•"/>
      <w:lvlJc w:val="left"/>
      <w:pPr>
        <w:ind w:left="4324" w:hanging="361"/>
      </w:pPr>
      <w:rPr>
        <w:rFonts w:hint="default"/>
      </w:rPr>
    </w:lvl>
    <w:lvl w:ilvl="5" w:tplc="0F1299FC">
      <w:numFmt w:val="bullet"/>
      <w:lvlText w:val="•"/>
      <w:lvlJc w:val="left"/>
      <w:pPr>
        <w:ind w:left="5200" w:hanging="361"/>
      </w:pPr>
      <w:rPr>
        <w:rFonts w:hint="default"/>
      </w:rPr>
    </w:lvl>
    <w:lvl w:ilvl="6" w:tplc="06901CAE">
      <w:numFmt w:val="bullet"/>
      <w:lvlText w:val="•"/>
      <w:lvlJc w:val="left"/>
      <w:pPr>
        <w:ind w:left="6076" w:hanging="361"/>
      </w:pPr>
      <w:rPr>
        <w:rFonts w:hint="default"/>
      </w:rPr>
    </w:lvl>
    <w:lvl w:ilvl="7" w:tplc="7E82CA9C">
      <w:numFmt w:val="bullet"/>
      <w:lvlText w:val="•"/>
      <w:lvlJc w:val="left"/>
      <w:pPr>
        <w:ind w:left="6952" w:hanging="361"/>
      </w:pPr>
      <w:rPr>
        <w:rFonts w:hint="default"/>
      </w:rPr>
    </w:lvl>
    <w:lvl w:ilvl="8" w:tplc="7BC811FA">
      <w:numFmt w:val="bullet"/>
      <w:lvlText w:val="•"/>
      <w:lvlJc w:val="left"/>
      <w:pPr>
        <w:ind w:left="7828" w:hanging="361"/>
      </w:pPr>
      <w:rPr>
        <w:rFonts w:hint="default"/>
      </w:rPr>
    </w:lvl>
  </w:abstractNum>
  <w:abstractNum w:abstractNumId="45" w15:restartNumberingAfterBreak="0">
    <w:nsid w:val="754113B9"/>
    <w:multiLevelType w:val="multilevel"/>
    <w:tmpl w:val="B750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C71BD5"/>
    <w:multiLevelType w:val="hybridMultilevel"/>
    <w:tmpl w:val="F35A77BA"/>
    <w:lvl w:ilvl="0" w:tplc="B20E3122">
      <w:numFmt w:val="bullet"/>
      <w:lvlText w:val="•"/>
      <w:lvlJc w:val="left"/>
      <w:pPr>
        <w:ind w:left="821" w:hanging="361"/>
      </w:pPr>
      <w:rPr>
        <w:rFonts w:ascii="Times New Roman" w:eastAsia="Times New Roman" w:hAnsi="Times New Roman" w:cs="Times New Roman" w:hint="default"/>
        <w:w w:val="126"/>
        <w:sz w:val="24"/>
        <w:szCs w:val="24"/>
      </w:rPr>
    </w:lvl>
    <w:lvl w:ilvl="1" w:tplc="34364AEA">
      <w:numFmt w:val="bullet"/>
      <w:lvlText w:val="•"/>
      <w:lvlJc w:val="left"/>
      <w:pPr>
        <w:ind w:left="1696" w:hanging="361"/>
      </w:pPr>
      <w:rPr>
        <w:rFonts w:hint="default"/>
      </w:rPr>
    </w:lvl>
    <w:lvl w:ilvl="2" w:tplc="586EFD8E">
      <w:numFmt w:val="bullet"/>
      <w:lvlText w:val="•"/>
      <w:lvlJc w:val="left"/>
      <w:pPr>
        <w:ind w:left="2572" w:hanging="361"/>
      </w:pPr>
      <w:rPr>
        <w:rFonts w:hint="default"/>
      </w:rPr>
    </w:lvl>
    <w:lvl w:ilvl="3" w:tplc="D0A017E4">
      <w:numFmt w:val="bullet"/>
      <w:lvlText w:val="•"/>
      <w:lvlJc w:val="left"/>
      <w:pPr>
        <w:ind w:left="3448" w:hanging="361"/>
      </w:pPr>
      <w:rPr>
        <w:rFonts w:hint="default"/>
      </w:rPr>
    </w:lvl>
    <w:lvl w:ilvl="4" w:tplc="008EC4B0">
      <w:numFmt w:val="bullet"/>
      <w:lvlText w:val="•"/>
      <w:lvlJc w:val="left"/>
      <w:pPr>
        <w:ind w:left="4324" w:hanging="361"/>
      </w:pPr>
      <w:rPr>
        <w:rFonts w:hint="default"/>
      </w:rPr>
    </w:lvl>
    <w:lvl w:ilvl="5" w:tplc="501EFEA0">
      <w:numFmt w:val="bullet"/>
      <w:lvlText w:val="•"/>
      <w:lvlJc w:val="left"/>
      <w:pPr>
        <w:ind w:left="5200" w:hanging="361"/>
      </w:pPr>
      <w:rPr>
        <w:rFonts w:hint="default"/>
      </w:rPr>
    </w:lvl>
    <w:lvl w:ilvl="6" w:tplc="E6B0B524">
      <w:numFmt w:val="bullet"/>
      <w:lvlText w:val="•"/>
      <w:lvlJc w:val="left"/>
      <w:pPr>
        <w:ind w:left="6076" w:hanging="361"/>
      </w:pPr>
      <w:rPr>
        <w:rFonts w:hint="default"/>
      </w:rPr>
    </w:lvl>
    <w:lvl w:ilvl="7" w:tplc="AA82E1CC">
      <w:numFmt w:val="bullet"/>
      <w:lvlText w:val="•"/>
      <w:lvlJc w:val="left"/>
      <w:pPr>
        <w:ind w:left="6952" w:hanging="361"/>
      </w:pPr>
      <w:rPr>
        <w:rFonts w:hint="default"/>
      </w:rPr>
    </w:lvl>
    <w:lvl w:ilvl="8" w:tplc="E8D6FD00">
      <w:numFmt w:val="bullet"/>
      <w:lvlText w:val="•"/>
      <w:lvlJc w:val="left"/>
      <w:pPr>
        <w:ind w:left="7828" w:hanging="361"/>
      </w:pPr>
      <w:rPr>
        <w:rFonts w:hint="default"/>
      </w:rPr>
    </w:lvl>
  </w:abstractNum>
  <w:abstractNum w:abstractNumId="47" w15:restartNumberingAfterBreak="0">
    <w:nsid w:val="79EF0889"/>
    <w:multiLevelType w:val="hybridMultilevel"/>
    <w:tmpl w:val="1B54AB52"/>
    <w:lvl w:ilvl="0" w:tplc="EA72C378">
      <w:numFmt w:val="bullet"/>
      <w:lvlText w:val="•"/>
      <w:lvlJc w:val="left"/>
      <w:pPr>
        <w:ind w:left="1181" w:hanging="721"/>
      </w:pPr>
      <w:rPr>
        <w:rFonts w:ascii="Arial" w:eastAsia="Arial" w:hAnsi="Arial" w:cs="Arial" w:hint="default"/>
        <w:w w:val="138"/>
        <w:sz w:val="24"/>
        <w:szCs w:val="24"/>
      </w:rPr>
    </w:lvl>
    <w:lvl w:ilvl="1" w:tplc="4A922D40">
      <w:numFmt w:val="bullet"/>
      <w:lvlText w:val="•"/>
      <w:lvlJc w:val="left"/>
      <w:pPr>
        <w:ind w:left="2020" w:hanging="721"/>
      </w:pPr>
      <w:rPr>
        <w:rFonts w:hint="default"/>
      </w:rPr>
    </w:lvl>
    <w:lvl w:ilvl="2" w:tplc="410E2598">
      <w:numFmt w:val="bullet"/>
      <w:lvlText w:val="•"/>
      <w:lvlJc w:val="left"/>
      <w:pPr>
        <w:ind w:left="2860" w:hanging="721"/>
      </w:pPr>
      <w:rPr>
        <w:rFonts w:hint="default"/>
      </w:rPr>
    </w:lvl>
    <w:lvl w:ilvl="3" w:tplc="C4323090">
      <w:numFmt w:val="bullet"/>
      <w:lvlText w:val="•"/>
      <w:lvlJc w:val="left"/>
      <w:pPr>
        <w:ind w:left="3700" w:hanging="721"/>
      </w:pPr>
      <w:rPr>
        <w:rFonts w:hint="default"/>
      </w:rPr>
    </w:lvl>
    <w:lvl w:ilvl="4" w:tplc="7B4E022C">
      <w:numFmt w:val="bullet"/>
      <w:lvlText w:val="•"/>
      <w:lvlJc w:val="left"/>
      <w:pPr>
        <w:ind w:left="4540" w:hanging="721"/>
      </w:pPr>
      <w:rPr>
        <w:rFonts w:hint="default"/>
      </w:rPr>
    </w:lvl>
    <w:lvl w:ilvl="5" w:tplc="C56E9F80">
      <w:numFmt w:val="bullet"/>
      <w:lvlText w:val="•"/>
      <w:lvlJc w:val="left"/>
      <w:pPr>
        <w:ind w:left="5380" w:hanging="721"/>
      </w:pPr>
      <w:rPr>
        <w:rFonts w:hint="default"/>
      </w:rPr>
    </w:lvl>
    <w:lvl w:ilvl="6" w:tplc="9C10A2E8">
      <w:numFmt w:val="bullet"/>
      <w:lvlText w:val="•"/>
      <w:lvlJc w:val="left"/>
      <w:pPr>
        <w:ind w:left="6220" w:hanging="721"/>
      </w:pPr>
      <w:rPr>
        <w:rFonts w:hint="default"/>
      </w:rPr>
    </w:lvl>
    <w:lvl w:ilvl="7" w:tplc="367A6844">
      <w:numFmt w:val="bullet"/>
      <w:lvlText w:val="•"/>
      <w:lvlJc w:val="left"/>
      <w:pPr>
        <w:ind w:left="7060" w:hanging="721"/>
      </w:pPr>
      <w:rPr>
        <w:rFonts w:hint="default"/>
      </w:rPr>
    </w:lvl>
    <w:lvl w:ilvl="8" w:tplc="89ACF016">
      <w:numFmt w:val="bullet"/>
      <w:lvlText w:val="•"/>
      <w:lvlJc w:val="left"/>
      <w:pPr>
        <w:ind w:left="7900" w:hanging="721"/>
      </w:pPr>
      <w:rPr>
        <w:rFonts w:hint="default"/>
      </w:rPr>
    </w:lvl>
  </w:abstractNum>
  <w:abstractNum w:abstractNumId="48" w15:restartNumberingAfterBreak="0">
    <w:nsid w:val="7A8761EF"/>
    <w:multiLevelType w:val="hybridMultilevel"/>
    <w:tmpl w:val="AD82DF8E"/>
    <w:lvl w:ilvl="0" w:tplc="EA987048">
      <w:numFmt w:val="bullet"/>
      <w:lvlText w:val="•"/>
      <w:lvlJc w:val="left"/>
      <w:pPr>
        <w:ind w:left="461" w:hanging="361"/>
      </w:pPr>
      <w:rPr>
        <w:rFonts w:ascii="Arial" w:eastAsia="Arial" w:hAnsi="Arial" w:cs="Arial" w:hint="default"/>
        <w:w w:val="128"/>
        <w:sz w:val="24"/>
        <w:szCs w:val="24"/>
      </w:rPr>
    </w:lvl>
    <w:lvl w:ilvl="1" w:tplc="E8382A66">
      <w:numFmt w:val="bullet"/>
      <w:lvlText w:val="•"/>
      <w:lvlJc w:val="left"/>
      <w:pPr>
        <w:ind w:left="1336" w:hanging="361"/>
      </w:pPr>
      <w:rPr>
        <w:rFonts w:hint="default"/>
      </w:rPr>
    </w:lvl>
    <w:lvl w:ilvl="2" w:tplc="094034D0">
      <w:numFmt w:val="bullet"/>
      <w:lvlText w:val="•"/>
      <w:lvlJc w:val="left"/>
      <w:pPr>
        <w:ind w:left="2212" w:hanging="361"/>
      </w:pPr>
      <w:rPr>
        <w:rFonts w:hint="default"/>
      </w:rPr>
    </w:lvl>
    <w:lvl w:ilvl="3" w:tplc="60BA569C">
      <w:numFmt w:val="bullet"/>
      <w:lvlText w:val="•"/>
      <w:lvlJc w:val="left"/>
      <w:pPr>
        <w:ind w:left="3088" w:hanging="361"/>
      </w:pPr>
      <w:rPr>
        <w:rFonts w:hint="default"/>
      </w:rPr>
    </w:lvl>
    <w:lvl w:ilvl="4" w:tplc="3B24333C">
      <w:numFmt w:val="bullet"/>
      <w:lvlText w:val="•"/>
      <w:lvlJc w:val="left"/>
      <w:pPr>
        <w:ind w:left="3964" w:hanging="361"/>
      </w:pPr>
      <w:rPr>
        <w:rFonts w:hint="default"/>
      </w:rPr>
    </w:lvl>
    <w:lvl w:ilvl="5" w:tplc="DF26764A">
      <w:numFmt w:val="bullet"/>
      <w:lvlText w:val="•"/>
      <w:lvlJc w:val="left"/>
      <w:pPr>
        <w:ind w:left="4840" w:hanging="361"/>
      </w:pPr>
      <w:rPr>
        <w:rFonts w:hint="default"/>
      </w:rPr>
    </w:lvl>
    <w:lvl w:ilvl="6" w:tplc="80106FA6">
      <w:numFmt w:val="bullet"/>
      <w:lvlText w:val="•"/>
      <w:lvlJc w:val="left"/>
      <w:pPr>
        <w:ind w:left="5716" w:hanging="361"/>
      </w:pPr>
      <w:rPr>
        <w:rFonts w:hint="default"/>
      </w:rPr>
    </w:lvl>
    <w:lvl w:ilvl="7" w:tplc="9A843644">
      <w:numFmt w:val="bullet"/>
      <w:lvlText w:val="•"/>
      <w:lvlJc w:val="left"/>
      <w:pPr>
        <w:ind w:left="6592" w:hanging="361"/>
      </w:pPr>
      <w:rPr>
        <w:rFonts w:hint="default"/>
      </w:rPr>
    </w:lvl>
    <w:lvl w:ilvl="8" w:tplc="5F16269E">
      <w:numFmt w:val="bullet"/>
      <w:lvlText w:val="•"/>
      <w:lvlJc w:val="left"/>
      <w:pPr>
        <w:ind w:left="7468" w:hanging="361"/>
      </w:pPr>
      <w:rPr>
        <w:rFonts w:hint="default"/>
      </w:rPr>
    </w:lvl>
  </w:abstractNum>
  <w:abstractNum w:abstractNumId="49" w15:restartNumberingAfterBreak="0">
    <w:nsid w:val="7B937F86"/>
    <w:multiLevelType w:val="hybridMultilevel"/>
    <w:tmpl w:val="0F1E72A2"/>
    <w:lvl w:ilvl="0" w:tplc="12F485A8">
      <w:numFmt w:val="bullet"/>
      <w:lvlText w:val="•"/>
      <w:lvlJc w:val="left"/>
      <w:pPr>
        <w:ind w:left="461" w:hanging="361"/>
      </w:pPr>
      <w:rPr>
        <w:rFonts w:ascii="Times New Roman" w:eastAsia="Times New Roman" w:hAnsi="Times New Roman" w:cs="Times New Roman" w:hint="default"/>
        <w:w w:val="126"/>
        <w:sz w:val="24"/>
        <w:szCs w:val="24"/>
      </w:rPr>
    </w:lvl>
    <w:lvl w:ilvl="1" w:tplc="ED0A3B64">
      <w:numFmt w:val="bullet"/>
      <w:lvlText w:val="•"/>
      <w:lvlJc w:val="left"/>
      <w:pPr>
        <w:ind w:left="1336" w:hanging="361"/>
      </w:pPr>
      <w:rPr>
        <w:rFonts w:hint="default"/>
      </w:rPr>
    </w:lvl>
    <w:lvl w:ilvl="2" w:tplc="E5FC71D8">
      <w:numFmt w:val="bullet"/>
      <w:lvlText w:val="•"/>
      <w:lvlJc w:val="left"/>
      <w:pPr>
        <w:ind w:left="2212" w:hanging="361"/>
      </w:pPr>
      <w:rPr>
        <w:rFonts w:hint="default"/>
      </w:rPr>
    </w:lvl>
    <w:lvl w:ilvl="3" w:tplc="E6CA6476">
      <w:numFmt w:val="bullet"/>
      <w:lvlText w:val="•"/>
      <w:lvlJc w:val="left"/>
      <w:pPr>
        <w:ind w:left="3088" w:hanging="361"/>
      </w:pPr>
      <w:rPr>
        <w:rFonts w:hint="default"/>
      </w:rPr>
    </w:lvl>
    <w:lvl w:ilvl="4" w:tplc="98B010C2">
      <w:numFmt w:val="bullet"/>
      <w:lvlText w:val="•"/>
      <w:lvlJc w:val="left"/>
      <w:pPr>
        <w:ind w:left="3964" w:hanging="361"/>
      </w:pPr>
      <w:rPr>
        <w:rFonts w:hint="default"/>
      </w:rPr>
    </w:lvl>
    <w:lvl w:ilvl="5" w:tplc="4F9C701E">
      <w:numFmt w:val="bullet"/>
      <w:lvlText w:val="•"/>
      <w:lvlJc w:val="left"/>
      <w:pPr>
        <w:ind w:left="4840" w:hanging="361"/>
      </w:pPr>
      <w:rPr>
        <w:rFonts w:hint="default"/>
      </w:rPr>
    </w:lvl>
    <w:lvl w:ilvl="6" w:tplc="B88EC2DC">
      <w:numFmt w:val="bullet"/>
      <w:lvlText w:val="•"/>
      <w:lvlJc w:val="left"/>
      <w:pPr>
        <w:ind w:left="5716" w:hanging="361"/>
      </w:pPr>
      <w:rPr>
        <w:rFonts w:hint="default"/>
      </w:rPr>
    </w:lvl>
    <w:lvl w:ilvl="7" w:tplc="259C22F2">
      <w:numFmt w:val="bullet"/>
      <w:lvlText w:val="•"/>
      <w:lvlJc w:val="left"/>
      <w:pPr>
        <w:ind w:left="6592" w:hanging="361"/>
      </w:pPr>
      <w:rPr>
        <w:rFonts w:hint="default"/>
      </w:rPr>
    </w:lvl>
    <w:lvl w:ilvl="8" w:tplc="F0EC298C">
      <w:numFmt w:val="bullet"/>
      <w:lvlText w:val="•"/>
      <w:lvlJc w:val="left"/>
      <w:pPr>
        <w:ind w:left="7468" w:hanging="361"/>
      </w:pPr>
      <w:rPr>
        <w:rFonts w:hint="default"/>
      </w:rPr>
    </w:lvl>
  </w:abstractNum>
  <w:abstractNum w:abstractNumId="50" w15:restartNumberingAfterBreak="0">
    <w:nsid w:val="7F175B58"/>
    <w:multiLevelType w:val="hybridMultilevel"/>
    <w:tmpl w:val="1A965F46"/>
    <w:lvl w:ilvl="0" w:tplc="9CD03E18">
      <w:numFmt w:val="bullet"/>
      <w:lvlText w:val="•"/>
      <w:lvlJc w:val="left"/>
      <w:pPr>
        <w:ind w:left="821" w:hanging="361"/>
      </w:pPr>
      <w:rPr>
        <w:rFonts w:ascii="Arial" w:eastAsia="Arial" w:hAnsi="Arial" w:cs="Arial" w:hint="default"/>
        <w:w w:val="127"/>
        <w:sz w:val="20"/>
        <w:szCs w:val="20"/>
      </w:rPr>
    </w:lvl>
    <w:lvl w:ilvl="1" w:tplc="A4CE0856">
      <w:numFmt w:val="bullet"/>
      <w:lvlText w:val="•"/>
      <w:lvlJc w:val="left"/>
      <w:pPr>
        <w:ind w:left="1696" w:hanging="361"/>
      </w:pPr>
      <w:rPr>
        <w:rFonts w:hint="default"/>
      </w:rPr>
    </w:lvl>
    <w:lvl w:ilvl="2" w:tplc="3918C566">
      <w:numFmt w:val="bullet"/>
      <w:lvlText w:val="•"/>
      <w:lvlJc w:val="left"/>
      <w:pPr>
        <w:ind w:left="2572" w:hanging="361"/>
      </w:pPr>
      <w:rPr>
        <w:rFonts w:hint="default"/>
      </w:rPr>
    </w:lvl>
    <w:lvl w:ilvl="3" w:tplc="6B10C2E2">
      <w:numFmt w:val="bullet"/>
      <w:lvlText w:val="•"/>
      <w:lvlJc w:val="left"/>
      <w:pPr>
        <w:ind w:left="3448" w:hanging="361"/>
      </w:pPr>
      <w:rPr>
        <w:rFonts w:hint="default"/>
      </w:rPr>
    </w:lvl>
    <w:lvl w:ilvl="4" w:tplc="CC848A9C">
      <w:numFmt w:val="bullet"/>
      <w:lvlText w:val="•"/>
      <w:lvlJc w:val="left"/>
      <w:pPr>
        <w:ind w:left="4324" w:hanging="361"/>
      </w:pPr>
      <w:rPr>
        <w:rFonts w:hint="default"/>
      </w:rPr>
    </w:lvl>
    <w:lvl w:ilvl="5" w:tplc="F58A6822">
      <w:numFmt w:val="bullet"/>
      <w:lvlText w:val="•"/>
      <w:lvlJc w:val="left"/>
      <w:pPr>
        <w:ind w:left="5200" w:hanging="361"/>
      </w:pPr>
      <w:rPr>
        <w:rFonts w:hint="default"/>
      </w:rPr>
    </w:lvl>
    <w:lvl w:ilvl="6" w:tplc="59B4B832">
      <w:numFmt w:val="bullet"/>
      <w:lvlText w:val="•"/>
      <w:lvlJc w:val="left"/>
      <w:pPr>
        <w:ind w:left="6076" w:hanging="361"/>
      </w:pPr>
      <w:rPr>
        <w:rFonts w:hint="default"/>
      </w:rPr>
    </w:lvl>
    <w:lvl w:ilvl="7" w:tplc="05A26A62">
      <w:numFmt w:val="bullet"/>
      <w:lvlText w:val="•"/>
      <w:lvlJc w:val="left"/>
      <w:pPr>
        <w:ind w:left="6952" w:hanging="361"/>
      </w:pPr>
      <w:rPr>
        <w:rFonts w:hint="default"/>
      </w:rPr>
    </w:lvl>
    <w:lvl w:ilvl="8" w:tplc="ABAC6D0C">
      <w:numFmt w:val="bullet"/>
      <w:lvlText w:val="•"/>
      <w:lvlJc w:val="left"/>
      <w:pPr>
        <w:ind w:left="7828" w:hanging="361"/>
      </w:pPr>
      <w:rPr>
        <w:rFonts w:hint="default"/>
      </w:rPr>
    </w:lvl>
  </w:abstractNum>
  <w:num w:numId="1" w16cid:durableId="65422999">
    <w:abstractNumId w:val="25"/>
  </w:num>
  <w:num w:numId="2" w16cid:durableId="253327060">
    <w:abstractNumId w:val="49"/>
  </w:num>
  <w:num w:numId="3" w16cid:durableId="1505969649">
    <w:abstractNumId w:val="13"/>
  </w:num>
  <w:num w:numId="4" w16cid:durableId="996572572">
    <w:abstractNumId w:val="47"/>
  </w:num>
  <w:num w:numId="5" w16cid:durableId="376471397">
    <w:abstractNumId w:val="0"/>
  </w:num>
  <w:num w:numId="6" w16cid:durableId="638876332">
    <w:abstractNumId w:val="33"/>
  </w:num>
  <w:num w:numId="7" w16cid:durableId="50422438">
    <w:abstractNumId w:val="9"/>
  </w:num>
  <w:num w:numId="8" w16cid:durableId="1410809044">
    <w:abstractNumId w:val="7"/>
  </w:num>
  <w:num w:numId="9" w16cid:durableId="352726790">
    <w:abstractNumId w:val="27"/>
  </w:num>
  <w:num w:numId="10" w16cid:durableId="1069109434">
    <w:abstractNumId w:val="10"/>
  </w:num>
  <w:num w:numId="11" w16cid:durableId="1078284062">
    <w:abstractNumId w:val="8"/>
  </w:num>
  <w:num w:numId="12" w16cid:durableId="706757302">
    <w:abstractNumId w:val="20"/>
  </w:num>
  <w:num w:numId="13" w16cid:durableId="496963618">
    <w:abstractNumId w:val="23"/>
  </w:num>
  <w:num w:numId="14" w16cid:durableId="1059860810">
    <w:abstractNumId w:val="48"/>
  </w:num>
  <w:num w:numId="15" w16cid:durableId="439567983">
    <w:abstractNumId w:val="46"/>
  </w:num>
  <w:num w:numId="16" w16cid:durableId="1235817548">
    <w:abstractNumId w:val="19"/>
  </w:num>
  <w:num w:numId="17" w16cid:durableId="970405920">
    <w:abstractNumId w:val="15"/>
  </w:num>
  <w:num w:numId="18" w16cid:durableId="1212422649">
    <w:abstractNumId w:val="16"/>
  </w:num>
  <w:num w:numId="19" w16cid:durableId="162017639">
    <w:abstractNumId w:val="17"/>
  </w:num>
  <w:num w:numId="20" w16cid:durableId="877934518">
    <w:abstractNumId w:val="22"/>
  </w:num>
  <w:num w:numId="21" w16cid:durableId="1608124678">
    <w:abstractNumId w:val="37"/>
  </w:num>
  <w:num w:numId="22" w16cid:durableId="2001694864">
    <w:abstractNumId w:val="24"/>
  </w:num>
  <w:num w:numId="23" w16cid:durableId="1275331859">
    <w:abstractNumId w:val="35"/>
  </w:num>
  <w:num w:numId="24" w16cid:durableId="2014214421">
    <w:abstractNumId w:val="18"/>
  </w:num>
  <w:num w:numId="25" w16cid:durableId="1953515251">
    <w:abstractNumId w:val="5"/>
  </w:num>
  <w:num w:numId="26" w16cid:durableId="1925410478">
    <w:abstractNumId w:val="12"/>
  </w:num>
  <w:num w:numId="27" w16cid:durableId="291833945">
    <w:abstractNumId w:val="32"/>
  </w:num>
  <w:num w:numId="28" w16cid:durableId="118761858">
    <w:abstractNumId w:val="30"/>
  </w:num>
  <w:num w:numId="29" w16cid:durableId="664742918">
    <w:abstractNumId w:val="40"/>
  </w:num>
  <w:num w:numId="30" w16cid:durableId="1369136733">
    <w:abstractNumId w:val="43"/>
  </w:num>
  <w:num w:numId="31" w16cid:durableId="1657877355">
    <w:abstractNumId w:val="41"/>
  </w:num>
  <w:num w:numId="32" w16cid:durableId="453452077">
    <w:abstractNumId w:val="14"/>
  </w:num>
  <w:num w:numId="33" w16cid:durableId="1953633040">
    <w:abstractNumId w:val="39"/>
  </w:num>
  <w:num w:numId="34" w16cid:durableId="560530326">
    <w:abstractNumId w:val="44"/>
  </w:num>
  <w:num w:numId="35" w16cid:durableId="1412121424">
    <w:abstractNumId w:val="50"/>
  </w:num>
  <w:num w:numId="36" w16cid:durableId="1534735253">
    <w:abstractNumId w:val="38"/>
  </w:num>
  <w:num w:numId="37" w16cid:durableId="1061950447">
    <w:abstractNumId w:val="6"/>
  </w:num>
  <w:num w:numId="38" w16cid:durableId="1983580494">
    <w:abstractNumId w:val="36"/>
  </w:num>
  <w:num w:numId="39" w16cid:durableId="460075419">
    <w:abstractNumId w:val="34"/>
  </w:num>
  <w:num w:numId="40" w16cid:durableId="518006440">
    <w:abstractNumId w:val="2"/>
  </w:num>
  <w:num w:numId="41" w16cid:durableId="1279919621">
    <w:abstractNumId w:val="21"/>
  </w:num>
  <w:num w:numId="42" w16cid:durableId="2036618720">
    <w:abstractNumId w:val="28"/>
  </w:num>
  <w:num w:numId="43" w16cid:durableId="1864707495">
    <w:abstractNumId w:val="11"/>
  </w:num>
  <w:num w:numId="44" w16cid:durableId="757597300">
    <w:abstractNumId w:val="42"/>
  </w:num>
  <w:num w:numId="45" w16cid:durableId="1642224365">
    <w:abstractNumId w:val="29"/>
  </w:num>
  <w:num w:numId="46" w16cid:durableId="1128165976">
    <w:abstractNumId w:val="26"/>
  </w:num>
  <w:num w:numId="47" w16cid:durableId="1671902995">
    <w:abstractNumId w:val="45"/>
  </w:num>
  <w:num w:numId="48" w16cid:durableId="67461153">
    <w:abstractNumId w:val="3"/>
  </w:num>
  <w:num w:numId="49" w16cid:durableId="659581905">
    <w:abstractNumId w:val="1"/>
  </w:num>
  <w:num w:numId="50" w16cid:durableId="467086301">
    <w:abstractNumId w:val="4"/>
  </w:num>
  <w:num w:numId="51" w16cid:durableId="1032537417">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30"/>
    <w:rsid w:val="000A0CB5"/>
    <w:rsid w:val="000C042E"/>
    <w:rsid w:val="000C67EA"/>
    <w:rsid w:val="000C6C72"/>
    <w:rsid w:val="000D6ACC"/>
    <w:rsid w:val="000F5720"/>
    <w:rsid w:val="00120E08"/>
    <w:rsid w:val="001638CE"/>
    <w:rsid w:val="00173130"/>
    <w:rsid w:val="001D5C5B"/>
    <w:rsid w:val="002035D3"/>
    <w:rsid w:val="0022057F"/>
    <w:rsid w:val="00231620"/>
    <w:rsid w:val="00256E10"/>
    <w:rsid w:val="002934A9"/>
    <w:rsid w:val="002C4170"/>
    <w:rsid w:val="002F405A"/>
    <w:rsid w:val="00316A1A"/>
    <w:rsid w:val="00334B85"/>
    <w:rsid w:val="00367783"/>
    <w:rsid w:val="00382D97"/>
    <w:rsid w:val="003E2E05"/>
    <w:rsid w:val="00432C9D"/>
    <w:rsid w:val="004353E0"/>
    <w:rsid w:val="00442A9B"/>
    <w:rsid w:val="00446225"/>
    <w:rsid w:val="0046528A"/>
    <w:rsid w:val="00496EC6"/>
    <w:rsid w:val="004C6A8C"/>
    <w:rsid w:val="004E7BB5"/>
    <w:rsid w:val="00551189"/>
    <w:rsid w:val="005523E1"/>
    <w:rsid w:val="00567A46"/>
    <w:rsid w:val="00594BDF"/>
    <w:rsid w:val="005A6B83"/>
    <w:rsid w:val="00604172"/>
    <w:rsid w:val="006B07A5"/>
    <w:rsid w:val="006E1A15"/>
    <w:rsid w:val="00712637"/>
    <w:rsid w:val="007162BA"/>
    <w:rsid w:val="0073078E"/>
    <w:rsid w:val="007378E8"/>
    <w:rsid w:val="00782E59"/>
    <w:rsid w:val="007C7187"/>
    <w:rsid w:val="00827387"/>
    <w:rsid w:val="00831B58"/>
    <w:rsid w:val="00853E6B"/>
    <w:rsid w:val="00894962"/>
    <w:rsid w:val="008F20A3"/>
    <w:rsid w:val="00917F42"/>
    <w:rsid w:val="0092401B"/>
    <w:rsid w:val="009544CC"/>
    <w:rsid w:val="00966778"/>
    <w:rsid w:val="009B4200"/>
    <w:rsid w:val="009C3D7A"/>
    <w:rsid w:val="009E30E0"/>
    <w:rsid w:val="009F6982"/>
    <w:rsid w:val="00A02E88"/>
    <w:rsid w:val="00A13F49"/>
    <w:rsid w:val="00A624E8"/>
    <w:rsid w:val="00A873A2"/>
    <w:rsid w:val="00AA2135"/>
    <w:rsid w:val="00AC3526"/>
    <w:rsid w:val="00C3688A"/>
    <w:rsid w:val="00C42811"/>
    <w:rsid w:val="00C44181"/>
    <w:rsid w:val="00C510B9"/>
    <w:rsid w:val="00C53254"/>
    <w:rsid w:val="00CF6ACF"/>
    <w:rsid w:val="00D72D79"/>
    <w:rsid w:val="00DD4765"/>
    <w:rsid w:val="00DF238D"/>
    <w:rsid w:val="00E23C5B"/>
    <w:rsid w:val="00E344A9"/>
    <w:rsid w:val="00E44004"/>
    <w:rsid w:val="00E81F1F"/>
    <w:rsid w:val="00EA2E53"/>
    <w:rsid w:val="00EB6219"/>
    <w:rsid w:val="00EE620A"/>
    <w:rsid w:val="00EE7D5A"/>
    <w:rsid w:val="00FE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FADE"/>
  <w15:chartTrackingRefBased/>
  <w15:docId w15:val="{01DE29CD-5655-0444-8BD0-D25854B7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3130"/>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1"/>
    <w:qFormat/>
    <w:rsid w:val="00173130"/>
    <w:pPr>
      <w:spacing w:before="65"/>
      <w:ind w:left="100"/>
      <w:outlineLvl w:val="0"/>
    </w:pPr>
    <w:rPr>
      <w:rFonts w:asciiTheme="majorHAnsi" w:eastAsia="Arial" w:hAnsiTheme="majorHAnsi" w:cs="Arial"/>
      <w:sz w:val="56"/>
      <w:szCs w:val="56"/>
    </w:rPr>
  </w:style>
  <w:style w:type="paragraph" w:styleId="Heading2">
    <w:name w:val="heading 2"/>
    <w:basedOn w:val="Normal"/>
    <w:link w:val="Heading2Char"/>
    <w:uiPriority w:val="1"/>
    <w:qFormat/>
    <w:rsid w:val="00173130"/>
    <w:pPr>
      <w:ind w:left="100"/>
      <w:outlineLvl w:val="1"/>
    </w:pPr>
    <w:rPr>
      <w:rFonts w:asciiTheme="majorHAnsi" w:hAnsiTheme="majorHAnsi"/>
      <w:bCs/>
      <w:sz w:val="44"/>
      <w:szCs w:val="36"/>
    </w:rPr>
  </w:style>
  <w:style w:type="paragraph" w:styleId="Heading3">
    <w:name w:val="heading 3"/>
    <w:basedOn w:val="Heading4"/>
    <w:link w:val="Heading3Char"/>
    <w:uiPriority w:val="1"/>
    <w:qFormat/>
    <w:rsid w:val="00173130"/>
    <w:pPr>
      <w:spacing w:before="573"/>
      <w:outlineLvl w:val="2"/>
    </w:pPr>
    <w:rPr>
      <w:color w:val="000000" w:themeColor="text1"/>
      <w:sz w:val="40"/>
    </w:rPr>
  </w:style>
  <w:style w:type="paragraph" w:styleId="Heading4">
    <w:name w:val="heading 4"/>
    <w:basedOn w:val="Normal"/>
    <w:link w:val="Heading4Char"/>
    <w:uiPriority w:val="1"/>
    <w:qFormat/>
    <w:rsid w:val="00173130"/>
    <w:pPr>
      <w:tabs>
        <w:tab w:val="left" w:pos="8748"/>
      </w:tabs>
      <w:spacing w:before="274"/>
      <w:ind w:left="100"/>
      <w:outlineLvl w:val="3"/>
    </w:pPr>
    <w:rPr>
      <w:rFonts w:asciiTheme="majorHAnsi" w:hAnsiTheme="majorHAnsi"/>
      <w:bCs/>
      <w:sz w:val="36"/>
      <w:szCs w:val="24"/>
    </w:rPr>
  </w:style>
  <w:style w:type="paragraph" w:styleId="Heading5">
    <w:name w:val="heading 5"/>
    <w:basedOn w:val="Normal"/>
    <w:next w:val="Normal"/>
    <w:link w:val="Heading5Char"/>
    <w:uiPriority w:val="9"/>
    <w:unhideWhenUsed/>
    <w:qFormat/>
    <w:rsid w:val="00173130"/>
    <w:pPr>
      <w:keepNext/>
      <w:keepLines/>
      <w:spacing w:before="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unhideWhenUsed/>
    <w:qFormat/>
    <w:rsid w:val="00782E5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3130"/>
    <w:rPr>
      <w:rFonts w:asciiTheme="majorHAnsi" w:eastAsia="Arial" w:hAnsiTheme="majorHAnsi" w:cs="Arial"/>
      <w:kern w:val="0"/>
      <w:sz w:val="56"/>
      <w:szCs w:val="56"/>
      <w14:ligatures w14:val="none"/>
    </w:rPr>
  </w:style>
  <w:style w:type="character" w:customStyle="1" w:styleId="Heading2Char">
    <w:name w:val="Heading 2 Char"/>
    <w:basedOn w:val="DefaultParagraphFont"/>
    <w:link w:val="Heading2"/>
    <w:uiPriority w:val="1"/>
    <w:rsid w:val="00173130"/>
    <w:rPr>
      <w:rFonts w:asciiTheme="majorHAnsi" w:eastAsia="Times New Roman" w:hAnsiTheme="majorHAnsi" w:cs="Times New Roman"/>
      <w:bCs/>
      <w:kern w:val="0"/>
      <w:sz w:val="44"/>
      <w:szCs w:val="36"/>
      <w14:ligatures w14:val="none"/>
    </w:rPr>
  </w:style>
  <w:style w:type="character" w:customStyle="1" w:styleId="Heading3Char">
    <w:name w:val="Heading 3 Char"/>
    <w:basedOn w:val="DefaultParagraphFont"/>
    <w:link w:val="Heading3"/>
    <w:uiPriority w:val="1"/>
    <w:rsid w:val="00173130"/>
    <w:rPr>
      <w:rFonts w:asciiTheme="majorHAnsi" w:eastAsia="Times New Roman" w:hAnsiTheme="majorHAnsi" w:cs="Times New Roman"/>
      <w:bCs/>
      <w:color w:val="000000" w:themeColor="text1"/>
      <w:kern w:val="0"/>
      <w:sz w:val="40"/>
      <w14:ligatures w14:val="none"/>
    </w:rPr>
  </w:style>
  <w:style w:type="character" w:customStyle="1" w:styleId="Heading4Char">
    <w:name w:val="Heading 4 Char"/>
    <w:basedOn w:val="DefaultParagraphFont"/>
    <w:link w:val="Heading4"/>
    <w:uiPriority w:val="1"/>
    <w:rsid w:val="00173130"/>
    <w:rPr>
      <w:rFonts w:asciiTheme="majorHAnsi" w:eastAsia="Times New Roman" w:hAnsiTheme="majorHAnsi" w:cs="Times New Roman"/>
      <w:bCs/>
      <w:kern w:val="0"/>
      <w:sz w:val="36"/>
      <w14:ligatures w14:val="none"/>
    </w:rPr>
  </w:style>
  <w:style w:type="character" w:customStyle="1" w:styleId="Heading5Char">
    <w:name w:val="Heading 5 Char"/>
    <w:basedOn w:val="DefaultParagraphFont"/>
    <w:link w:val="Heading5"/>
    <w:uiPriority w:val="9"/>
    <w:rsid w:val="00173130"/>
    <w:rPr>
      <w:rFonts w:asciiTheme="majorHAnsi" w:eastAsiaTheme="majorEastAsia" w:hAnsiTheme="majorHAnsi" w:cstheme="majorBidi"/>
      <w:kern w:val="0"/>
      <w:sz w:val="28"/>
      <w:szCs w:val="22"/>
      <w14:ligatures w14:val="none"/>
    </w:rPr>
  </w:style>
  <w:style w:type="paragraph" w:styleId="TOC1">
    <w:name w:val="toc 1"/>
    <w:basedOn w:val="Normal"/>
    <w:uiPriority w:val="39"/>
    <w:qFormat/>
    <w:rsid w:val="00173130"/>
    <w:pPr>
      <w:spacing w:before="120"/>
    </w:pPr>
    <w:rPr>
      <w:rFonts w:asciiTheme="minorHAnsi" w:hAnsiTheme="minorHAnsi" w:cstheme="minorHAnsi"/>
      <w:b/>
      <w:bCs/>
      <w:i/>
      <w:iCs/>
      <w:sz w:val="24"/>
      <w:szCs w:val="24"/>
    </w:rPr>
  </w:style>
  <w:style w:type="paragraph" w:styleId="TOC2">
    <w:name w:val="toc 2"/>
    <w:basedOn w:val="Normal"/>
    <w:uiPriority w:val="39"/>
    <w:qFormat/>
    <w:rsid w:val="00173130"/>
    <w:pPr>
      <w:spacing w:before="120"/>
      <w:ind w:left="220"/>
    </w:pPr>
    <w:rPr>
      <w:rFonts w:asciiTheme="minorHAnsi" w:hAnsiTheme="minorHAnsi" w:cstheme="minorHAnsi"/>
      <w:b/>
      <w:bCs/>
    </w:rPr>
  </w:style>
  <w:style w:type="paragraph" w:styleId="BodyText">
    <w:name w:val="Body Text"/>
    <w:basedOn w:val="Normal"/>
    <w:link w:val="BodyTextChar"/>
    <w:uiPriority w:val="1"/>
    <w:qFormat/>
    <w:rsid w:val="00173130"/>
    <w:rPr>
      <w:sz w:val="24"/>
      <w:szCs w:val="24"/>
    </w:rPr>
  </w:style>
  <w:style w:type="character" w:customStyle="1" w:styleId="BodyTextChar">
    <w:name w:val="Body Text Char"/>
    <w:basedOn w:val="DefaultParagraphFont"/>
    <w:link w:val="BodyText"/>
    <w:uiPriority w:val="1"/>
    <w:rsid w:val="00173130"/>
    <w:rPr>
      <w:rFonts w:ascii="Times New Roman" w:eastAsia="Times New Roman" w:hAnsi="Times New Roman" w:cs="Times New Roman"/>
      <w:kern w:val="0"/>
      <w14:ligatures w14:val="none"/>
    </w:rPr>
  </w:style>
  <w:style w:type="paragraph" w:styleId="ListParagraph">
    <w:name w:val="List Paragraph"/>
    <w:basedOn w:val="Normal"/>
    <w:uiPriority w:val="1"/>
    <w:qFormat/>
    <w:rsid w:val="00173130"/>
    <w:pPr>
      <w:ind w:left="821" w:hanging="361"/>
    </w:pPr>
  </w:style>
  <w:style w:type="paragraph" w:customStyle="1" w:styleId="TableParagraph">
    <w:name w:val="Table Paragraph"/>
    <w:basedOn w:val="Normal"/>
    <w:uiPriority w:val="1"/>
    <w:qFormat/>
    <w:rsid w:val="00173130"/>
  </w:style>
  <w:style w:type="character" w:styleId="Hyperlink">
    <w:name w:val="Hyperlink"/>
    <w:basedOn w:val="DefaultParagraphFont"/>
    <w:uiPriority w:val="99"/>
    <w:unhideWhenUsed/>
    <w:rsid w:val="00173130"/>
    <w:rPr>
      <w:rFonts w:ascii="Times New Roman" w:hAnsi="Times New Roman"/>
      <w:color w:val="395DA6"/>
      <w:sz w:val="24"/>
      <w:u w:val="single"/>
    </w:rPr>
  </w:style>
  <w:style w:type="character" w:customStyle="1" w:styleId="UnresolvedMention1">
    <w:name w:val="Unresolved Mention1"/>
    <w:basedOn w:val="DefaultParagraphFont"/>
    <w:uiPriority w:val="99"/>
    <w:semiHidden/>
    <w:unhideWhenUsed/>
    <w:rsid w:val="00173130"/>
    <w:rPr>
      <w:color w:val="605E5C"/>
      <w:shd w:val="clear" w:color="auto" w:fill="E1DFDD"/>
    </w:rPr>
  </w:style>
  <w:style w:type="paragraph" w:styleId="NormalWeb">
    <w:name w:val="Normal (Web)"/>
    <w:basedOn w:val="Normal"/>
    <w:uiPriority w:val="99"/>
    <w:semiHidden/>
    <w:unhideWhenUsed/>
    <w:rsid w:val="00173130"/>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173130"/>
  </w:style>
  <w:style w:type="character" w:styleId="FollowedHyperlink">
    <w:name w:val="FollowedHyperlink"/>
    <w:basedOn w:val="DefaultParagraphFont"/>
    <w:uiPriority w:val="99"/>
    <w:semiHidden/>
    <w:unhideWhenUsed/>
    <w:rsid w:val="00173130"/>
    <w:rPr>
      <w:color w:val="954F72" w:themeColor="followedHyperlink"/>
      <w:u w:val="single"/>
    </w:rPr>
  </w:style>
  <w:style w:type="character" w:styleId="UnresolvedMention">
    <w:name w:val="Unresolved Mention"/>
    <w:basedOn w:val="DefaultParagraphFont"/>
    <w:uiPriority w:val="99"/>
    <w:semiHidden/>
    <w:unhideWhenUsed/>
    <w:rsid w:val="00173130"/>
    <w:rPr>
      <w:color w:val="605E5C"/>
      <w:shd w:val="clear" w:color="auto" w:fill="E1DFDD"/>
    </w:rPr>
  </w:style>
  <w:style w:type="paragraph" w:styleId="TOCHeading">
    <w:name w:val="TOC Heading"/>
    <w:basedOn w:val="Heading1"/>
    <w:next w:val="Normal"/>
    <w:uiPriority w:val="39"/>
    <w:unhideWhenUsed/>
    <w:qFormat/>
    <w:rsid w:val="00173130"/>
    <w:pPr>
      <w:keepNext/>
      <w:keepLines/>
      <w:widowControl/>
      <w:autoSpaceDE/>
      <w:autoSpaceDN/>
      <w:spacing w:before="480" w:line="276" w:lineRule="auto"/>
      <w:ind w:left="0"/>
      <w:outlineLvl w:val="9"/>
    </w:pPr>
    <w:rPr>
      <w:rFonts w:eastAsiaTheme="majorEastAsia" w:cstheme="majorBidi"/>
      <w:b/>
      <w:bCs/>
      <w:color w:val="2F5496" w:themeColor="accent1" w:themeShade="BF"/>
      <w:sz w:val="28"/>
      <w:szCs w:val="28"/>
    </w:rPr>
  </w:style>
  <w:style w:type="paragraph" w:styleId="TOC3">
    <w:name w:val="toc 3"/>
    <w:basedOn w:val="Normal"/>
    <w:next w:val="Normal"/>
    <w:autoRedefine/>
    <w:uiPriority w:val="39"/>
    <w:unhideWhenUsed/>
    <w:rsid w:val="00173130"/>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173130"/>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173130"/>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173130"/>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173130"/>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173130"/>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173130"/>
    <w:pPr>
      <w:ind w:left="1760"/>
    </w:pPr>
    <w:rPr>
      <w:rFonts w:asciiTheme="minorHAnsi" w:hAnsiTheme="minorHAnsi" w:cstheme="minorHAnsi"/>
      <w:sz w:val="20"/>
      <w:szCs w:val="20"/>
    </w:rPr>
  </w:style>
  <w:style w:type="character" w:customStyle="1" w:styleId="Heading6Char">
    <w:name w:val="Heading 6 Char"/>
    <w:basedOn w:val="DefaultParagraphFont"/>
    <w:link w:val="Heading6"/>
    <w:uiPriority w:val="9"/>
    <w:rsid w:val="00782E59"/>
    <w:rPr>
      <w:rFonts w:asciiTheme="majorHAnsi" w:eastAsiaTheme="majorEastAsia" w:hAnsiTheme="majorHAnsi" w:cstheme="majorBidi"/>
      <w:color w:val="1F3763" w:themeColor="accent1" w:themeShade="7F"/>
      <w:kern w:val="0"/>
      <w:sz w:val="22"/>
      <w:szCs w:val="22"/>
      <w14:ligatures w14:val="none"/>
    </w:rPr>
  </w:style>
  <w:style w:type="paragraph" w:customStyle="1" w:styleId="xmsonormal">
    <w:name w:val="x_msonormal"/>
    <w:basedOn w:val="Normal"/>
    <w:rsid w:val="000F5720"/>
    <w:pPr>
      <w:widowControl/>
      <w:autoSpaceDE/>
      <w:autoSpaceDN/>
      <w:spacing w:before="100" w:beforeAutospacing="1" w:after="100" w:afterAutospacing="1"/>
    </w:pPr>
    <w:rPr>
      <w:sz w:val="24"/>
      <w:szCs w:val="24"/>
    </w:rPr>
  </w:style>
  <w:style w:type="character" w:customStyle="1" w:styleId="xapple-converted-space">
    <w:name w:val="x_apple-converted-space"/>
    <w:basedOn w:val="DefaultParagraphFont"/>
    <w:rsid w:val="007C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8362">
      <w:bodyDiv w:val="1"/>
      <w:marLeft w:val="0"/>
      <w:marRight w:val="0"/>
      <w:marTop w:val="0"/>
      <w:marBottom w:val="0"/>
      <w:divBdr>
        <w:top w:val="none" w:sz="0" w:space="0" w:color="auto"/>
        <w:left w:val="none" w:sz="0" w:space="0" w:color="auto"/>
        <w:bottom w:val="none" w:sz="0" w:space="0" w:color="auto"/>
        <w:right w:val="none" w:sz="0" w:space="0" w:color="auto"/>
      </w:divBdr>
    </w:div>
    <w:div w:id="3049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lemiss.edu/helpdesk/faq.php?cat=13" TargetMode="External"/><Relationship Id="rId299" Type="http://schemas.openxmlformats.org/officeDocument/2006/relationships/hyperlink" Target="https://policies.olemiss.edu/ShowDetails.jsp?istatPara=1&amp;amp;policyObjidPara=10657939" TargetMode="External"/><Relationship Id="rId21" Type="http://schemas.openxmlformats.org/officeDocument/2006/relationships/hyperlink" Target="http://flagshipforward.olemiss.edu/" TargetMode="External"/><Relationship Id="rId63" Type="http://schemas.openxmlformats.org/officeDocument/2006/relationships/hyperlink" Target="http://hr.olemiss.edu/wp-content/uploads/sites/93/Form9_2014.pdf" TargetMode="External"/><Relationship Id="rId159" Type="http://schemas.openxmlformats.org/officeDocument/2006/relationships/hyperlink" Target="https://techaccess.wp2.olemiss.edu/wp-content/uploads/sites/325/2020/05/Course_Accessibility_Checklist.pdf" TargetMode="External"/><Relationship Id="rId324" Type="http://schemas.openxmlformats.org/officeDocument/2006/relationships/hyperlink" Target="https://healthcenter.olemiss.edu/employee-health-center/" TargetMode="External"/><Relationship Id="rId366" Type="http://schemas.openxmlformats.org/officeDocument/2006/relationships/hyperlink" Target="http://careerlife.olemiss.edu/work-life-policies/" TargetMode="External"/><Relationship Id="rId170" Type="http://schemas.openxmlformats.org/officeDocument/2006/relationships/hyperlink" Target="https://policies.olemiss.edu/ShowDetails.jsp?istatPara=1&amp;amp;policyObjidPara=11873531" TargetMode="External"/><Relationship Id="rId226" Type="http://schemas.openxmlformats.org/officeDocument/2006/relationships/hyperlink" Target="https://olemiss.edu/info/access.html" TargetMode="External"/><Relationship Id="rId268" Type="http://schemas.openxmlformats.org/officeDocument/2006/relationships/hyperlink" Target="https://cm.maxient.com/reportingform.php?UnivofMississippi&amp;layout_id=5" TargetMode="External"/><Relationship Id="rId32" Type="http://schemas.openxmlformats.org/officeDocument/2006/relationships/hyperlink" Target="https://policies.olemiss.edu/ShowDetails.jsp?istatPara=1&amp;policyObjidPara=11068096" TargetMode="External"/><Relationship Id="rId74" Type="http://schemas.openxmlformats.org/officeDocument/2006/relationships/hyperlink" Target="https://gradschool.olemiss.edu/awards-and-recognitions/" TargetMode="External"/><Relationship Id="rId128" Type="http://schemas.openxmlformats.org/officeDocument/2006/relationships/hyperlink" Target="https://umatter.olemiss.edu/student-intervention-team-sit/" TargetMode="External"/><Relationship Id="rId335" Type="http://schemas.openxmlformats.org/officeDocument/2006/relationships/hyperlink" Target="https://upd.olemiss.edu/" TargetMode="External"/><Relationship Id="rId5" Type="http://schemas.openxmlformats.org/officeDocument/2006/relationships/footnotes" Target="footnotes.xml"/><Relationship Id="rId181" Type="http://schemas.openxmlformats.org/officeDocument/2006/relationships/hyperlink" Target="https://policies.olemiss.edu/ShowDetails.jsp?istatPara=1&amp;policyObjidPara=12317914" TargetMode="External"/><Relationship Id="rId237" Type="http://schemas.openxmlformats.org/officeDocument/2006/relationships/hyperlink" Target="https://www.facultydiversity.org/" TargetMode="External"/><Relationship Id="rId279" Type="http://schemas.openxmlformats.org/officeDocument/2006/relationships/hyperlink" Target="https://research.olemiss.edu/compliance" TargetMode="External"/><Relationship Id="rId43" Type="http://schemas.openxmlformats.org/officeDocument/2006/relationships/hyperlink" Target="https://www.aaup.org/report/1940-statement-principles-academic-freedom-and-tenure" TargetMode="External"/><Relationship Id="rId139" Type="http://schemas.openxmlformats.org/officeDocument/2006/relationships/hyperlink" Target="https://thinkforward.olemiss.edu/" TargetMode="External"/><Relationship Id="rId290" Type="http://schemas.openxmlformats.org/officeDocument/2006/relationships/hyperlink" Target="https://policies.olemiss.edu/ShowDetails.jsp?istatPara=1&amp;amp;policyObjidPara=10648215" TargetMode="External"/><Relationship Id="rId304" Type="http://schemas.openxmlformats.org/officeDocument/2006/relationships/hyperlink" Target="http://hr.olemiss.edu/nursing-mom/" TargetMode="External"/><Relationship Id="rId346" Type="http://schemas.openxmlformats.org/officeDocument/2006/relationships/hyperlink" Target="https://umsafe.olemiss.edu/" TargetMode="External"/><Relationship Id="rId85" Type="http://schemas.openxmlformats.org/officeDocument/2006/relationships/hyperlink" Target="https://irep.olemiss.edu/" TargetMode="External"/><Relationship Id="rId150" Type="http://schemas.openxmlformats.org/officeDocument/2006/relationships/hyperlink" Target="https://www.youtube.com/watch?v=23H8IdaS3tk" TargetMode="External"/><Relationship Id="rId192" Type="http://schemas.openxmlformats.org/officeDocument/2006/relationships/hyperlink" Target="http://hr.olemiss.edu/" TargetMode="External"/><Relationship Id="rId206" Type="http://schemas.openxmlformats.org/officeDocument/2006/relationships/hyperlink" Target="https://hr.olemiss.edu/expecting/" TargetMode="External"/><Relationship Id="rId248" Type="http://schemas.openxmlformats.org/officeDocument/2006/relationships/hyperlink" Target="http://diversity.olemiss.edu/diversityinnovatoraward/" TargetMode="External"/><Relationship Id="rId12" Type="http://schemas.openxmlformats.org/officeDocument/2006/relationships/hyperlink" Target="https://olemiss.edu/info/MBook_2020-2021.pdf" TargetMode="External"/><Relationship Id="rId108" Type="http://schemas.openxmlformats.org/officeDocument/2006/relationships/hyperlink" Target="https://policies.olemiss.edu/ShowDetails.jsp?istatPara=1&amp;amp;policyObjidPara=10818079" TargetMode="External"/><Relationship Id="rId315" Type="http://schemas.openxmlformats.org/officeDocument/2006/relationships/hyperlink" Target="https://olemiss.edu/livesafe/" TargetMode="External"/><Relationship Id="rId357" Type="http://schemas.openxmlformats.org/officeDocument/2006/relationships/hyperlink" Target="https://eorc.olemiss.edu/title-ix-coordinator/" TargetMode="External"/><Relationship Id="rId54" Type="http://schemas.openxmlformats.org/officeDocument/2006/relationships/hyperlink" Target="https://policies.olemiss.edu/ShowDetails.jsp?istatPara=1&amp;policyObjidPara=10647012" TargetMode="External"/><Relationship Id="rId96" Type="http://schemas.openxmlformats.org/officeDocument/2006/relationships/hyperlink" Target="https://libraries.olemiss.edu/" TargetMode="External"/><Relationship Id="rId161" Type="http://schemas.openxmlformats.org/officeDocument/2006/relationships/hyperlink" Target="https://techaccess.wp2.olemiss.edu/wp-content/uploads/sites/325/2020/05/Powerpoint_Accessibility.pdf" TargetMode="External"/><Relationship Id="rId217" Type="http://schemas.openxmlformats.org/officeDocument/2006/relationships/hyperlink" Target="https://policies.olemiss.edu/ShowDetails.jsp?istatPara=1&amp;amp;policyObjidPara=12352730" TargetMode="External"/><Relationship Id="rId259" Type="http://schemas.openxmlformats.org/officeDocument/2006/relationships/hyperlink" Target="https://eorc.olemiss.edu/" TargetMode="External"/><Relationship Id="rId23" Type="http://schemas.openxmlformats.org/officeDocument/2006/relationships/hyperlink" Target="http://www.ihl.state.ms.us/" TargetMode="External"/><Relationship Id="rId119" Type="http://schemas.openxmlformats.org/officeDocument/2006/relationships/hyperlink" Target="https://olemiss.edu/depts/ftdc/" TargetMode="External"/><Relationship Id="rId270" Type="http://schemas.openxmlformats.org/officeDocument/2006/relationships/hyperlink" Target="mailto:diversity@olemiss.edu" TargetMode="External"/><Relationship Id="rId326" Type="http://schemas.openxmlformats.org/officeDocument/2006/relationships/hyperlink" Target="https://olemiss.edu/depts/ftdc/" TargetMode="External"/><Relationship Id="rId65" Type="http://schemas.openxmlformats.org/officeDocument/2006/relationships/hyperlink" Target="https://www.facultydiversity.org/" TargetMode="External"/><Relationship Id="rId130" Type="http://schemas.openxmlformats.org/officeDocument/2006/relationships/hyperlink" Target="http://birt.olemiss.edu/reporting-bias/" TargetMode="External"/><Relationship Id="rId368" Type="http://schemas.openxmlformats.org/officeDocument/2006/relationships/hyperlink" Target="https://policies.olemiss.edu/ShowDetails.jsp?istatPara=1&amp;amp;policyObjidPara=10647008" TargetMode="External"/><Relationship Id="rId172" Type="http://schemas.openxmlformats.org/officeDocument/2006/relationships/hyperlink" Target="http://catalog.olemiss.edu/graduate-school" TargetMode="External"/><Relationship Id="rId228" Type="http://schemas.openxmlformats.org/officeDocument/2006/relationships/hyperlink" Target="http://accessibility.olemiss.edu/" TargetMode="External"/><Relationship Id="rId281" Type="http://schemas.openxmlformats.org/officeDocument/2006/relationships/hyperlink" Target="http://research.olemiss.edu/irb/guidance" TargetMode="External"/><Relationship Id="rId337" Type="http://schemas.openxmlformats.org/officeDocument/2006/relationships/hyperlink" Target="https://policies.olemiss.edu/ShowDetails.jsp?istatPara=1&amp;policyObjidPara=12310649" TargetMode="External"/><Relationship Id="rId34" Type="http://schemas.openxmlformats.org/officeDocument/2006/relationships/hyperlink" Target="https://policies.olemiss.edu/ShowDetails.jsp?istatPara=1&amp;policyObjidPara=11060527" TargetMode="External"/><Relationship Id="rId76" Type="http://schemas.openxmlformats.org/officeDocument/2006/relationships/hyperlink" Target="https://research.olemiss.edu/distinguishedresearch" TargetMode="External"/><Relationship Id="rId141" Type="http://schemas.openxmlformats.org/officeDocument/2006/relationships/hyperlink" Target="http://sds.olemiss.edu/" TargetMode="External"/><Relationship Id="rId7" Type="http://schemas.openxmlformats.org/officeDocument/2006/relationships/image" Target="media/image1.png"/><Relationship Id="rId183" Type="http://schemas.openxmlformats.org/officeDocument/2006/relationships/hyperlink" Target="https://policies.olemiss.edu/ShowDetails.jsp?istatPara=1&amp;policyObjidPara=10647008" TargetMode="External"/><Relationship Id="rId239" Type="http://schemas.openxmlformats.org/officeDocument/2006/relationships/hyperlink" Target="http://www.facultydiversity.org/?page=CoreCurriculum" TargetMode="External"/><Relationship Id="rId250" Type="http://schemas.openxmlformats.org/officeDocument/2006/relationships/hyperlink" Target="https://uofmississippi.qualtrics.com/jfe/form/SV_0xnVppp5kmcZMe9" TargetMode="External"/><Relationship Id="rId292" Type="http://schemas.openxmlformats.org/officeDocument/2006/relationships/hyperlink" Target="https://otc.olemiss.edu/entrepreneurs/" TargetMode="External"/><Relationship Id="rId306" Type="http://schemas.openxmlformats.org/officeDocument/2006/relationships/hyperlink" Target="https://policies.olemiss.edu/ShowDetails.jsp?istatPara=1&amp;amp;policyObjidPara=12170675" TargetMode="External"/><Relationship Id="rId45" Type="http://schemas.openxmlformats.org/officeDocument/2006/relationships/hyperlink" Target="https://policies.olemiss.edu/ShowDetails.jsp?istatPara=1&amp;policyObjidPara=11820374" TargetMode="External"/><Relationship Id="rId87" Type="http://schemas.openxmlformats.org/officeDocument/2006/relationships/hyperlink" Target="http://tableau.olemiss.edu/" TargetMode="External"/><Relationship Id="rId110" Type="http://schemas.openxmlformats.org/officeDocument/2006/relationships/hyperlink" Target="https://policies.olemiss.edu/ShowDetails.jsp?istatPara=1&amp;policyObjidPara=11276804" TargetMode="External"/><Relationship Id="rId348" Type="http://schemas.openxmlformats.org/officeDocument/2006/relationships/hyperlink" Target="https://umsafe.olemiss.edu/sa-mandatory-reporters/" TargetMode="External"/><Relationship Id="rId152" Type="http://schemas.openxmlformats.org/officeDocument/2006/relationships/hyperlink" Target="https://support.office.com/en-us/article/add-alternative-text-to-a-shape-picture-chart-smartart-graphic-or-other-object-44989b2a-903c-4d9a-b742-6a75b451c669" TargetMode="External"/><Relationship Id="rId194" Type="http://schemas.openxmlformats.org/officeDocument/2006/relationships/hyperlink" Target="http://hr.olemiss.edu/benefits/discounts/" TargetMode="External"/><Relationship Id="rId208" Type="http://schemas.openxmlformats.org/officeDocument/2006/relationships/hyperlink" Target="https://policies.olemiss.edu/ShowDetails.jsp?istatPara=1&amp;amp;policyObjidPara=10868401" TargetMode="External"/><Relationship Id="rId261" Type="http://schemas.openxmlformats.org/officeDocument/2006/relationships/hyperlink" Target="https://mpride.olemiss.edu/" TargetMode="External"/><Relationship Id="rId14" Type="http://schemas.openxmlformats.org/officeDocument/2006/relationships/hyperlink" Target="https://emergency.olemiss.edu/todo.html" TargetMode="External"/><Relationship Id="rId56" Type="http://schemas.openxmlformats.org/officeDocument/2006/relationships/hyperlink" Target="https://policies.olemiss.edu/ShowDetails.jsp?istatPara=1&amp;policyObjidPara=10647018" TargetMode="External"/><Relationship Id="rId317" Type="http://schemas.openxmlformats.org/officeDocument/2006/relationships/hyperlink" Target="https://emergency.olemiss.edu/" TargetMode="External"/><Relationship Id="rId359" Type="http://schemas.openxmlformats.org/officeDocument/2006/relationships/hyperlink" Target="http://hr.olemiss.edu/" TargetMode="External"/><Relationship Id="rId98" Type="http://schemas.openxmlformats.org/officeDocument/2006/relationships/hyperlink" Target="https://www.libraries.olemiss.edu/uml/science-library" TargetMode="External"/><Relationship Id="rId121" Type="http://schemas.openxmlformats.org/officeDocument/2006/relationships/hyperlink" Target="https://olemiss.edu/ftdc/_downloads/ftdc-2019.pdf" TargetMode="External"/><Relationship Id="rId163" Type="http://schemas.openxmlformats.org/officeDocument/2006/relationships/hyperlink" Target="https://techaccess.wp2.olemiss.edu/wp-content/uploads/sites/325/2020/05/Social_Media_Accessibility.pdf" TargetMode="External"/><Relationship Id="rId219" Type="http://schemas.openxmlformats.org/officeDocument/2006/relationships/hyperlink" Target="https://umsafe.olemiss.edu/" TargetMode="External"/><Relationship Id="rId370" Type="http://schemas.openxmlformats.org/officeDocument/2006/relationships/hyperlink" Target="https://www.facultydiversity.org/Join" TargetMode="External"/><Relationship Id="rId230" Type="http://schemas.openxmlformats.org/officeDocument/2006/relationships/hyperlink" Target="https://wave.webaim.org/" TargetMode="External"/><Relationship Id="rId25" Type="http://schemas.openxmlformats.org/officeDocument/2006/relationships/hyperlink" Target="https://irep.olemiss.edu/organizational-charts/)" TargetMode="External"/><Relationship Id="rId67" Type="http://schemas.openxmlformats.org/officeDocument/2006/relationships/hyperlink" Target="http://www.facultydiversity.org/?page=CoreCurriculum" TargetMode="External"/><Relationship Id="rId272" Type="http://schemas.openxmlformats.org/officeDocument/2006/relationships/hyperlink" Target="http://carnegieclassifications.iu.edu/" TargetMode="External"/><Relationship Id="rId328" Type="http://schemas.openxmlformats.org/officeDocument/2006/relationships/hyperlink" Target="https://olemiss.edu/helpdesk/" TargetMode="External"/><Relationship Id="rId132" Type="http://schemas.openxmlformats.org/officeDocument/2006/relationships/hyperlink" Target="https://policies.olemiss.edu/ShowDetails.jsp?istatPara=1&amp;amp;policyObjidPara=10817696" TargetMode="External"/><Relationship Id="rId174" Type="http://schemas.openxmlformats.org/officeDocument/2006/relationships/hyperlink" Target="https://policies.olemiss.edu/ShowDetails.jsp?istatPara=1&amp;amp;policyObjidPara=10648440" TargetMode="External"/><Relationship Id="rId241" Type="http://schemas.openxmlformats.org/officeDocument/2006/relationships/hyperlink" Target="http://www.facultydiversity.org/forums/Default.aspx" TargetMode="External"/><Relationship Id="rId36" Type="http://schemas.openxmlformats.org/officeDocument/2006/relationships/hyperlink" Target="https://policies.olemiss.edu/ShowDetails.jsp?istatPara=1&amp;policyObjidPara=10649151" TargetMode="External"/><Relationship Id="rId283" Type="http://schemas.openxmlformats.org/officeDocument/2006/relationships/hyperlink" Target="http://research.olemiss.edu/iacuc" TargetMode="External"/><Relationship Id="rId339" Type="http://schemas.openxmlformats.org/officeDocument/2006/relationships/hyperlink" Target="https://procurement.olemiss.edu/purchasing/" TargetMode="External"/><Relationship Id="rId78" Type="http://schemas.openxmlformats.org/officeDocument/2006/relationships/hyperlink" Target="http://cetl.olemiss.edu/faculty/teaching-awards/elsie-m-hood-outstanding-teacher-award/" TargetMode="External"/><Relationship Id="rId99" Type="http://schemas.openxmlformats.org/officeDocument/2006/relationships/hyperlink" Target="https://www.libraries.olemiss.edu/uml/science-library" TargetMode="External"/><Relationship Id="rId101" Type="http://schemas.openxmlformats.org/officeDocument/2006/relationships/hyperlink" Target="https://policies.olemiss.edu/ShowDetails.jsp?istatPara=1&amp;policyObjidPara=10817696" TargetMode="External"/><Relationship Id="rId122" Type="http://schemas.openxmlformats.org/officeDocument/2006/relationships/hyperlink" Target="https://my.olemiss.edu/irj/portal" TargetMode="External"/><Relationship Id="rId143" Type="http://schemas.openxmlformats.org/officeDocument/2006/relationships/hyperlink" Target="https://policies.olemiss.edu/ShowDetails.jsp?istatPara=1&amp;amp;policyObjidPara=10881938" TargetMode="External"/><Relationship Id="rId164" Type="http://schemas.openxmlformats.org/officeDocument/2006/relationships/hyperlink" Target="https://techaccess.wp2.olemiss.edu/wp-content/uploads/sites/325/2020/05/Accessible_Web_Design.pdf" TargetMode="External"/><Relationship Id="rId185" Type="http://schemas.openxmlformats.org/officeDocument/2006/relationships/hyperlink" Target="https://policies.olemiss.edu/ShowDetails.jsp?istatPara=1&amp;policyObjidPara=10649960" TargetMode="External"/><Relationship Id="rId350" Type="http://schemas.openxmlformats.org/officeDocument/2006/relationships/hyperlink" Target="https://emergency.olemiss.edu/tornado.html" TargetMode="External"/><Relationship Id="rId371" Type="http://schemas.openxmlformats.org/officeDocument/2006/relationships/hyperlink" Target="http://hr.olemiss.edu/wp-content/uploads/sites/93/Form9_2014.pdf" TargetMode="External"/><Relationship Id="rId9" Type="http://schemas.openxmlformats.org/officeDocument/2006/relationships/hyperlink" Target="https://policies.olemiss.edu/" TargetMode="External"/><Relationship Id="rId210" Type="http://schemas.openxmlformats.org/officeDocument/2006/relationships/hyperlink" Target="https://policies.olemiss.edu/ShowDetails.jsp?istatPara=1&amp;amp;policyObjidPara=12265854" TargetMode="External"/><Relationship Id="rId26" Type="http://schemas.openxmlformats.org/officeDocument/2006/relationships/hyperlink" Target="https://olemiss.edu/faculty_senate/" TargetMode="External"/><Relationship Id="rId231" Type="http://schemas.openxmlformats.org/officeDocument/2006/relationships/hyperlink" Target="https://diversity.olemiss.edu/" TargetMode="External"/><Relationship Id="rId252" Type="http://schemas.openxmlformats.org/officeDocument/2006/relationships/hyperlink" Target="https://context.olemiss.edu/" TargetMode="External"/><Relationship Id="rId273" Type="http://schemas.openxmlformats.org/officeDocument/2006/relationships/hyperlink" Target="http://research.olemiss.edu/resources" TargetMode="External"/><Relationship Id="rId294" Type="http://schemas.openxmlformats.org/officeDocument/2006/relationships/hyperlink" Target="https://policies.olemiss.edu/ShowDetails.jsp?istatPara=1&amp;amp;policyObjidPara=10874766" TargetMode="External"/><Relationship Id="rId308" Type="http://schemas.openxmlformats.org/officeDocument/2006/relationships/hyperlink" Target="https://campusrec.olemiss.edu/" TargetMode="External"/><Relationship Id="rId329" Type="http://schemas.openxmlformats.org/officeDocument/2006/relationships/hyperlink" Target="https://sustain.olemiss.edu/" TargetMode="External"/><Relationship Id="rId47" Type="http://schemas.openxmlformats.org/officeDocument/2006/relationships/hyperlink" Target="https://policies.olemiss.edu/ShowDetails.jsp?istatPara=1&amp;policyObjidPara=10646966" TargetMode="External"/><Relationship Id="rId68" Type="http://schemas.openxmlformats.org/officeDocument/2006/relationships/hyperlink" Target="http://www.facultydiversity.org/?page=FacilitatedLearning" TargetMode="External"/><Relationship Id="rId89" Type="http://schemas.openxmlformats.org/officeDocument/2006/relationships/hyperlink" Target="https://olemiss.edu/depts/it/servicesr1.html?class=sortcat2" TargetMode="External"/><Relationship Id="rId112" Type="http://schemas.openxmlformats.org/officeDocument/2006/relationships/hyperlink" Target="https://policies.olemiss.edu/ShowDetails.jsp?istatPara=1&amp;amp;policyObjidPara=11079470" TargetMode="External"/><Relationship Id="rId133" Type="http://schemas.openxmlformats.org/officeDocument/2006/relationships/hyperlink" Target="https://view.officeapps.live.com/op/view.aspx?src=https%3A%2F%2Fcetl.wp2.olemiss.edu%2Fwp-content%2Fuploads%2Fsites%2F83%2F2023%2F07%2F2023-CETL-Syllabus-Template-Suggested-Language.docx&amp;wdOrigin=BROWSELINK" TargetMode="External"/><Relationship Id="rId154" Type="http://schemas.openxmlformats.org/officeDocument/2006/relationships/hyperlink" Target="https://support.office.com/en-us/article/improve-accessibility-with-the-accessibility-checker-a16f6de0-2f39-4a2b-8bd8-5ad801426c7f" TargetMode="External"/><Relationship Id="rId175" Type="http://schemas.openxmlformats.org/officeDocument/2006/relationships/hyperlink" Target="https://policies.olemiss.edu/ShowDetails.jsp?istatPara=1&amp;policyObjidPara=10648727" TargetMode="External"/><Relationship Id="rId340" Type="http://schemas.openxmlformats.org/officeDocument/2006/relationships/hyperlink" Target="https://policies.olemiss.edu/ShowDetails.jsp?istatPara=1&amp;policyObjidPara=10648385" TargetMode="External"/><Relationship Id="rId361" Type="http://schemas.openxmlformats.org/officeDocument/2006/relationships/hyperlink" Target="http://careerlife.olemiss.edu/work-life-policies/" TargetMode="External"/><Relationship Id="rId196" Type="http://schemas.openxmlformats.org/officeDocument/2006/relationships/hyperlink" Target="http://hr.olemiss.edu/payroll/holiday-schedule/" TargetMode="External"/><Relationship Id="rId200" Type="http://schemas.openxmlformats.org/officeDocument/2006/relationships/hyperlink" Target="https://hr.olemiss.edu/wp-content/uploads/sites/93/2016/05/Form9_FAQ_February2015.pdf" TargetMode="External"/><Relationship Id="rId16" Type="http://schemas.openxmlformats.org/officeDocument/2006/relationships/hyperlink" Target="https://olemiss.edu/newsevents/umtoday/" TargetMode="External"/><Relationship Id="rId221" Type="http://schemas.openxmlformats.org/officeDocument/2006/relationships/hyperlink" Target="https://umsafe.olemiss.edu/sa-mandatory-reporters/" TargetMode="External"/><Relationship Id="rId242" Type="http://schemas.openxmlformats.org/officeDocument/2006/relationships/hyperlink" Target="https://www.facultydiversity.org/library" TargetMode="External"/><Relationship Id="rId263" Type="http://schemas.openxmlformats.org/officeDocument/2006/relationships/hyperlink" Target="https://chancellor.olemiss.edu/pathways-to-equity/" TargetMode="External"/><Relationship Id="rId284" Type="http://schemas.openxmlformats.org/officeDocument/2006/relationships/hyperlink" Target="http://research.olemiss.edu/iacuc/policies" TargetMode="External"/><Relationship Id="rId319" Type="http://schemas.openxmlformats.org/officeDocument/2006/relationships/hyperlink" Target="mailto:upd@olemiss.edu" TargetMode="External"/><Relationship Id="rId37" Type="http://schemas.openxmlformats.org/officeDocument/2006/relationships/hyperlink" Target="https://policies.olemiss.edu/ShowDetails.jsp?istatPara=1&amp;policyObjidPara=11883237" TargetMode="External"/><Relationship Id="rId58" Type="http://schemas.openxmlformats.org/officeDocument/2006/relationships/hyperlink" Target="https://policies.olemiss.edu/ShowDetails.jsp?istatPara=1&amp;policyObjidPara=10647010" TargetMode="External"/><Relationship Id="rId79" Type="http://schemas.openxmlformats.org/officeDocument/2006/relationships/hyperlink" Target="https://cetl.olemiss.edu/teaching-awards/" TargetMode="External"/><Relationship Id="rId102" Type="http://schemas.openxmlformats.org/officeDocument/2006/relationships/hyperlink" Target="https://policies.olemiss.edu/ShowDetails.jsp?istatPara=1&amp;amp;policyObjidPara=10881938" TargetMode="External"/><Relationship Id="rId123" Type="http://schemas.openxmlformats.org/officeDocument/2006/relationships/hyperlink" Target="https://policies.olemiss.edu/ShowDetails.jsp?istatPara=1&amp;amp;policyObjidPara=10649383" TargetMode="External"/><Relationship Id="rId144" Type="http://schemas.openxmlformats.org/officeDocument/2006/relationships/hyperlink" Target="http://www.sds.olemiss.edu/rebel-access-portal" TargetMode="External"/><Relationship Id="rId330" Type="http://schemas.openxmlformats.org/officeDocument/2006/relationships/hyperlink" Target="https://olemiss.campusdish.com/" TargetMode="External"/><Relationship Id="rId90" Type="http://schemas.openxmlformats.org/officeDocument/2006/relationships/hyperlink" Target="https://policies.olemiss.edu/ShowDetails.jsp?istatPara=1&amp;amp;amp%3BpolicyObjidPara=10642998" TargetMode="External"/><Relationship Id="rId165" Type="http://schemas.openxmlformats.org/officeDocument/2006/relationships/hyperlink" Target="https://techaccess.wp2.olemiss.edu/wp-content/uploads/sites/325/2020/05/WAVE_Tool_Overview.pdf" TargetMode="External"/><Relationship Id="rId186" Type="http://schemas.openxmlformats.org/officeDocument/2006/relationships/hyperlink" Target="https://policies.olemiss.edu/ShowDetails.jsp?istatPara=1&amp;policyObjidPara=12317916" TargetMode="External"/><Relationship Id="rId351" Type="http://schemas.openxmlformats.org/officeDocument/2006/relationships/hyperlink" Target="http://cetl.olemiss.edu/" TargetMode="External"/><Relationship Id="rId372" Type="http://schemas.openxmlformats.org/officeDocument/2006/relationships/hyperlink" Target="http://hr.olemiss.edu/" TargetMode="External"/><Relationship Id="rId211" Type="http://schemas.openxmlformats.org/officeDocument/2006/relationships/hyperlink" Target="https://policies.olemiss.edu/ShowDetails.jsp?istatPara=1&amp;amp;policyObjidPara=10847871" TargetMode="External"/><Relationship Id="rId232" Type="http://schemas.openxmlformats.org/officeDocument/2006/relationships/hyperlink" Target="https://inclusion.olemiss.edu/" TargetMode="External"/><Relationship Id="rId253" Type="http://schemas.openxmlformats.org/officeDocument/2006/relationships/hyperlink" Target="https://inclusion.olemiss.edu/" TargetMode="External"/><Relationship Id="rId274" Type="http://schemas.openxmlformats.org/officeDocument/2006/relationships/hyperlink" Target="http://research.olemiss.edu/GrantMentors" TargetMode="External"/><Relationship Id="rId295" Type="http://schemas.openxmlformats.org/officeDocument/2006/relationships/hyperlink" Target="https://dtm.wp2.olemiss.edu/wp-content/uploads/sites/229/2016/10/MURA_Form.pdf" TargetMode="External"/><Relationship Id="rId309" Type="http://schemas.openxmlformats.org/officeDocument/2006/relationships/hyperlink" Target="http://careerlife.olemiss.edu/" TargetMode="External"/><Relationship Id="rId27" Type="http://schemas.openxmlformats.org/officeDocument/2006/relationships/hyperlink" Target="https://policies.olemiss.edu/ShowDetails.jsp?istatPara=1&amp;policyObjidPara=10649612" TargetMode="External"/><Relationship Id="rId48" Type="http://schemas.openxmlformats.org/officeDocument/2006/relationships/hyperlink" Target="http://hr.olemiss.edu/wp-content/uploads/sites/93/HR-EORC-Search-Committee-Guide-October-2018.pdf" TargetMode="External"/><Relationship Id="rId69" Type="http://schemas.openxmlformats.org/officeDocument/2006/relationships/hyperlink" Target="http://www.facultydiversity.org/forums/Default.aspx" TargetMode="External"/><Relationship Id="rId113" Type="http://schemas.openxmlformats.org/officeDocument/2006/relationships/hyperlink" Target="https://registrar.olemiss.edu/privacy-act-ferpa/" TargetMode="External"/><Relationship Id="rId134" Type="http://schemas.openxmlformats.org/officeDocument/2006/relationships/hyperlink" Target="https://sds.olemiss.edu/syllabus-statement/" TargetMode="External"/><Relationship Id="rId320" Type="http://schemas.openxmlformats.org/officeDocument/2006/relationships/hyperlink" Target="https://ole-miss.bncollege.com/shop/ole-miss/home" TargetMode="External"/><Relationship Id="rId80" Type="http://schemas.openxmlformats.org/officeDocument/2006/relationships/hyperlink" Target="https://cssfye.olemiss.edu/advising-awards/" TargetMode="External"/><Relationship Id="rId155" Type="http://schemas.openxmlformats.org/officeDocument/2006/relationships/hyperlink" Target="https://helpx.adobe.com/acrobat/using/create-verify-pdf-accessibility.html" TargetMode="External"/><Relationship Id="rId176" Type="http://schemas.openxmlformats.org/officeDocument/2006/relationships/hyperlink" Target="https://policies.olemiss.edu/ShowDetails.jsp?istatPara=1&amp;amp;policyObjidPara=11142506" TargetMode="External"/><Relationship Id="rId197" Type="http://schemas.openxmlformats.org/officeDocument/2006/relationships/hyperlink" Target="https://policies.olemiss.edu/ShowDetails.jsp?istatPara=1&amp;amp;policyObjidPara=10656209" TargetMode="External"/><Relationship Id="rId341" Type="http://schemas.openxmlformats.org/officeDocument/2006/relationships/hyperlink" Target="https://policies.olemiss.edu/ShowDetails.jsp?istatPara=1&amp;amp;policyObjidPara=10644198" TargetMode="External"/><Relationship Id="rId362" Type="http://schemas.openxmlformats.org/officeDocument/2006/relationships/hyperlink" Target="http://hr.olemiss.edu/" TargetMode="External"/><Relationship Id="rId201" Type="http://schemas.openxmlformats.org/officeDocument/2006/relationships/hyperlink" Target="http://hr.olemiss.edu/benefits/leave/" TargetMode="External"/><Relationship Id="rId222" Type="http://schemas.openxmlformats.org/officeDocument/2006/relationships/hyperlink" Target="https://policies.olemiss.edu/ShowDetails.jsp?istatPara=1&amp;amp;policyObjidPara=11619450" TargetMode="External"/><Relationship Id="rId243" Type="http://schemas.openxmlformats.org/officeDocument/2006/relationships/hyperlink" Target="https://www.facultydiversity.org/" TargetMode="External"/><Relationship Id="rId264" Type="http://schemas.openxmlformats.org/officeDocument/2006/relationships/hyperlink" Target="https://sarahisomcenter.org/" TargetMode="External"/><Relationship Id="rId285" Type="http://schemas.openxmlformats.org/officeDocument/2006/relationships/hyperlink" Target="https://otc.olemiss.edu/" TargetMode="External"/><Relationship Id="rId17" Type="http://schemas.openxmlformats.org/officeDocument/2006/relationships/hyperlink" Target="https://olemiss.edu/helpdesk/faq.php?cat=61" TargetMode="External"/><Relationship Id="rId38" Type="http://schemas.openxmlformats.org/officeDocument/2006/relationships/hyperlink" Target="https://policies.olemiss.edu/ShowDetails.jsp?istatPara=1&amp;policyObjidPara=11994676" TargetMode="External"/><Relationship Id="rId59" Type="http://schemas.openxmlformats.org/officeDocument/2006/relationships/hyperlink" Target="https://policies.olemiss.edu/ShowDetails.jsp?istatPara=1&amp;policyObjidPara=10647001" TargetMode="External"/><Relationship Id="rId103" Type="http://schemas.openxmlformats.org/officeDocument/2006/relationships/hyperlink" Target="https://policies.olemiss.edu/ShowDetails.jsp?istatPara=1&amp;amp;policyObjidPara=11379488" TargetMode="External"/><Relationship Id="rId124" Type="http://schemas.openxmlformats.org/officeDocument/2006/relationships/hyperlink" Target="http://umatter.olemiss.edu/bit/" TargetMode="External"/><Relationship Id="rId310" Type="http://schemas.openxmlformats.org/officeDocument/2006/relationships/hyperlink" Target="https://healthcenter.olemiss.edu/employee-health-center/" TargetMode="External"/><Relationship Id="rId70" Type="http://schemas.openxmlformats.org/officeDocument/2006/relationships/hyperlink" Target="https://www.facultydiversity.org/library" TargetMode="External"/><Relationship Id="rId91" Type="http://schemas.openxmlformats.org/officeDocument/2006/relationships/hyperlink" Target="https://policies.olemiss.edu/ShowDetails.jsp?istatPara=1&amp;amp;policyObjidPara=10642998" TargetMode="External"/><Relationship Id="rId145" Type="http://schemas.openxmlformats.org/officeDocument/2006/relationships/hyperlink" Target="https://sds.olemiss.edu/sds-testing-center/" TargetMode="External"/><Relationship Id="rId166" Type="http://schemas.openxmlformats.org/officeDocument/2006/relationships/hyperlink" Target="http://elearning.olemiss.edu/" TargetMode="External"/><Relationship Id="rId187" Type="http://schemas.openxmlformats.org/officeDocument/2006/relationships/hyperlink" Target="https://policies.olemiss.edu/ShowDetails.jsp?istatPara=1&amp;policyObjidPara=11814009" TargetMode="External"/><Relationship Id="rId331" Type="http://schemas.openxmlformats.org/officeDocument/2006/relationships/hyperlink" Target="https://olemiss.edu/parking/" TargetMode="External"/><Relationship Id="rId352" Type="http://schemas.openxmlformats.org/officeDocument/2006/relationships/hyperlink" Target="https://olemiss.edu/ftdc/" TargetMode="External"/><Relationship Id="rId373" Type="http://schemas.openxmlformats.org/officeDocument/2006/relationships/hyperlink" Target="https://eorc.olemiss.edu/" TargetMode="External"/><Relationship Id="rId1" Type="http://schemas.openxmlformats.org/officeDocument/2006/relationships/numbering" Target="numbering.xml"/><Relationship Id="rId212" Type="http://schemas.openxmlformats.org/officeDocument/2006/relationships/hyperlink" Target="https://policies.olemiss.edu/ShowDetails.jsp?istatPara=1&amp;amp;policyObjidPara=10848182" TargetMode="External"/><Relationship Id="rId233" Type="http://schemas.openxmlformats.org/officeDocument/2006/relationships/hyperlink" Target="https://dce.olemiss.edu/engaged/ce-team/" TargetMode="External"/><Relationship Id="rId254" Type="http://schemas.openxmlformats.org/officeDocument/2006/relationships/hyperlink" Target="http://ccsw.olemiss.edu/" TargetMode="External"/><Relationship Id="rId28" Type="http://schemas.openxmlformats.org/officeDocument/2006/relationships/hyperlink" Target="https://olemiss.edu/aboutum/standingcommittees/" TargetMode="External"/><Relationship Id="rId49" Type="http://schemas.openxmlformats.org/officeDocument/2006/relationships/hyperlink" Target="https://eorc.olemiss.edu/wp-content/uploads/sites/99/2021/06/Joint-HR-EORC-Search-Committee-Guide-June-2021.pdf" TargetMode="External"/><Relationship Id="rId114" Type="http://schemas.openxmlformats.org/officeDocument/2006/relationships/hyperlink" Target="https://registrar.olemiss.edu/privacy-act-ferpa/" TargetMode="External"/><Relationship Id="rId275" Type="http://schemas.openxmlformats.org/officeDocument/2006/relationships/hyperlink" Target="http://research.olemiss.edu/resources/students" TargetMode="External"/><Relationship Id="rId296" Type="http://schemas.openxmlformats.org/officeDocument/2006/relationships/hyperlink" Target="https://policies.olemiss.edu/ShowDetails.jsp?istatPara=1&amp;amp;policyObjidPara=10874766" TargetMode="External"/><Relationship Id="rId300" Type="http://schemas.openxmlformats.org/officeDocument/2006/relationships/hyperlink" Target="https://policies.olemiss.edu/ShowDetails.jsp?istatPara=1&amp;amp;policyObjidPara=10647006" TargetMode="External"/><Relationship Id="rId60" Type="http://schemas.openxmlformats.org/officeDocument/2006/relationships/hyperlink" Target="https://policies.olemiss.edu/ShowDetails.jsp?istatPara=1&amp;amp;policyObjidPara=10647006" TargetMode="External"/><Relationship Id="rId81" Type="http://schemas.openxmlformats.org/officeDocument/2006/relationships/hyperlink" Target="https://olemiss.edu/frist_award/" TargetMode="External"/><Relationship Id="rId135" Type="http://schemas.openxmlformats.org/officeDocument/2006/relationships/hyperlink" Target="https://accessiblesyllabus.tulane.edu/" TargetMode="External"/><Relationship Id="rId156" Type="http://schemas.openxmlformats.org/officeDocument/2006/relationships/hyperlink" Target="https://helpx.adobe.com/acrobat/using/create-verify-pdf-accessibility.html" TargetMode="External"/><Relationship Id="rId177" Type="http://schemas.openxmlformats.org/officeDocument/2006/relationships/hyperlink" Target="https://policies.olemiss.edu/ShowDetails.jsp?istatPara=1&amp;policyObjidPara=10649613" TargetMode="External"/><Relationship Id="rId198" Type="http://schemas.openxmlformats.org/officeDocument/2006/relationships/hyperlink" Target="https://policies.olemiss.edu/ShowDetails.jsp?istatPara=1&amp;amp;policyObjidPara=10647006" TargetMode="External"/><Relationship Id="rId321" Type="http://schemas.openxmlformats.org/officeDocument/2006/relationships/hyperlink" Target="https://birt.olemiss.edu/" TargetMode="External"/><Relationship Id="rId342" Type="http://schemas.openxmlformats.org/officeDocument/2006/relationships/hyperlink" Target="https://umatter.olemiss.edu/counseling/" TargetMode="External"/><Relationship Id="rId363" Type="http://schemas.openxmlformats.org/officeDocument/2006/relationships/hyperlink" Target="https://ombuds.olemiss.edu/" TargetMode="External"/><Relationship Id="rId202" Type="http://schemas.openxmlformats.org/officeDocument/2006/relationships/hyperlink" Target="https://hr.olemiss.edu/family-and-medical-leave/" TargetMode="External"/><Relationship Id="rId223" Type="http://schemas.openxmlformats.org/officeDocument/2006/relationships/hyperlink" Target="https://research.olemiss.edu/resources/students" TargetMode="External"/><Relationship Id="rId244" Type="http://schemas.openxmlformats.org/officeDocument/2006/relationships/hyperlink" Target="https://www.facultydiversity.org/Join" TargetMode="External"/><Relationship Id="rId18" Type="http://schemas.openxmlformats.org/officeDocument/2006/relationships/hyperlink" Target="https://emergency.olemiss.edu/weather.html" TargetMode="External"/><Relationship Id="rId39" Type="http://schemas.openxmlformats.org/officeDocument/2006/relationships/hyperlink" Target="https://policies.olemiss.edu/ShowDetails.jsp?istatPara=1&amp;amp;policyObjidPara=10646972" TargetMode="External"/><Relationship Id="rId265" Type="http://schemas.openxmlformats.org/officeDocument/2006/relationships/hyperlink" Target="https://diversity.olemiss.edu/search-committee-resources/" TargetMode="External"/><Relationship Id="rId286" Type="http://schemas.openxmlformats.org/officeDocument/2006/relationships/hyperlink" Target="https://policies.olemiss.edu/ShowDetails.jsp?istatPara=1&amp;amp;policyObjidPara=11067049" TargetMode="External"/><Relationship Id="rId50" Type="http://schemas.openxmlformats.org/officeDocument/2006/relationships/hyperlink" Target="https://policies.olemiss.edu/ShowDetails.jsp?istatPara=1&amp;policyObjidPara=10646970" TargetMode="External"/><Relationship Id="rId104" Type="http://schemas.openxmlformats.org/officeDocument/2006/relationships/hyperlink" Target="https://policies.olemiss.edu/ShowDetails.jsp?istatPara=1&amp;policyObjidPara=11527112" TargetMode="External"/><Relationship Id="rId125" Type="http://schemas.openxmlformats.org/officeDocument/2006/relationships/hyperlink" Target="https://cm.maxient.com/reportingform.php?UnivofMississippi&amp;amp;amp%3Blayout_id=3" TargetMode="External"/><Relationship Id="rId146" Type="http://schemas.openxmlformats.org/officeDocument/2006/relationships/hyperlink" Target="http://accessibility.olemiss.edu/" TargetMode="External"/><Relationship Id="rId167" Type="http://schemas.openxmlformats.org/officeDocument/2006/relationships/hyperlink" Target="https://policies.olemiss.edu/ShowDetails.jsp?istatPara=1&amp;amp;policyObjidPara=11873539" TargetMode="External"/><Relationship Id="rId188" Type="http://schemas.openxmlformats.org/officeDocument/2006/relationships/hyperlink" Target="http://sas.olemiss.edu/wp-content/uploads/2015/03/UMResearchEffortFinalApproved6_16_14.pdf" TargetMode="External"/><Relationship Id="rId311" Type="http://schemas.openxmlformats.org/officeDocument/2006/relationships/hyperlink" Target="https://counseling.olemiss.edu/services/" TargetMode="External"/><Relationship Id="rId332" Type="http://schemas.openxmlformats.org/officeDocument/2006/relationships/hyperlink" Target="https://olemiss.edu/parking/%20(915-7235)" TargetMode="External"/><Relationship Id="rId353" Type="http://schemas.openxmlformats.org/officeDocument/2006/relationships/hyperlink" Target="http://cetl.olemiss.edu/" TargetMode="External"/><Relationship Id="rId374" Type="http://schemas.openxmlformats.org/officeDocument/2006/relationships/fontTable" Target="fontTable.xml"/><Relationship Id="rId71" Type="http://schemas.openxmlformats.org/officeDocument/2006/relationships/hyperlink" Target="http://www.facultydiversity.org/Join" TargetMode="External"/><Relationship Id="rId92" Type="http://schemas.openxmlformats.org/officeDocument/2006/relationships/hyperlink" Target="https://olemiss.edu/ftdc/" TargetMode="External"/><Relationship Id="rId213" Type="http://schemas.openxmlformats.org/officeDocument/2006/relationships/hyperlink" Target="https://eorc.olemiss.edu/wp-content/uploads/sites/99/2019/08/Preventing-Sexual-HarassmentBrochure-1.pdf" TargetMode="External"/><Relationship Id="rId234" Type="http://schemas.openxmlformats.org/officeDocument/2006/relationships/hyperlink" Target="https://diversity.olemiss.edu/diversity-liaisons/" TargetMode="External"/><Relationship Id="rId2" Type="http://schemas.openxmlformats.org/officeDocument/2006/relationships/styles" Target="styles.xml"/><Relationship Id="rId29" Type="http://schemas.openxmlformats.org/officeDocument/2006/relationships/hyperlink" Target="http://provost.olemiss.edu/general-education/" TargetMode="External"/><Relationship Id="rId255" Type="http://schemas.openxmlformats.org/officeDocument/2006/relationships/hyperlink" Target="https://olemiss.edu/aboutum/standingcommittees/commdetail.php?id=11950816&amp;amp;n=LGBTQ%20Affairs" TargetMode="External"/><Relationship Id="rId276" Type="http://schemas.openxmlformats.org/officeDocument/2006/relationships/hyperlink" Target="http://research.olemiss.edu/spa" TargetMode="External"/><Relationship Id="rId297" Type="http://schemas.openxmlformats.org/officeDocument/2006/relationships/hyperlink" Target="https://policies.olemiss.edu/ShowDetails.jsp?istatPara=1&amp;amp;policyObjidPara=10656208" TargetMode="External"/><Relationship Id="rId40" Type="http://schemas.openxmlformats.org/officeDocument/2006/relationships/hyperlink" Target="https://policies.olemiss.edu/ShowDetails.jsp?istatPara=1&amp;amp;policyObjidPara=10649613" TargetMode="External"/><Relationship Id="rId115" Type="http://schemas.openxmlformats.org/officeDocument/2006/relationships/hyperlink" Target="https://blackboard.olemiss.edu/" TargetMode="External"/><Relationship Id="rId136" Type="http://schemas.openxmlformats.org/officeDocument/2006/relationships/hyperlink" Target="https://accessiblesyllabus.tulane.edu/" TargetMode="External"/><Relationship Id="rId157" Type="http://schemas.openxmlformats.org/officeDocument/2006/relationships/hyperlink" Target="mailto:accessibility@olemiss.edu" TargetMode="External"/><Relationship Id="rId178" Type="http://schemas.openxmlformats.org/officeDocument/2006/relationships/hyperlink" Target="https://gradschool.olemiss.edu/current-students/forms-and-manuals-library/" TargetMode="External"/><Relationship Id="rId301" Type="http://schemas.openxmlformats.org/officeDocument/2006/relationships/hyperlink" Target="https://policies.olemiss.edu/ShowDetails.jsp?istatPara=1&amp;amp;policyObjidPara=12092519" TargetMode="External"/><Relationship Id="rId322" Type="http://schemas.openxmlformats.org/officeDocument/2006/relationships/hyperlink" Target="https://studenthousing.olemiss.edu/campus-post-office/" TargetMode="External"/><Relationship Id="rId343" Type="http://schemas.openxmlformats.org/officeDocument/2006/relationships/hyperlink" Target="https://cm.maxient.com/reportingform.php?UnivofMississippi&amp;amp;amp%3Blayout_id=3" TargetMode="External"/><Relationship Id="rId364" Type="http://schemas.openxmlformats.org/officeDocument/2006/relationships/hyperlink" Target="http://hr.olemiss.edu/" TargetMode="External"/><Relationship Id="rId61" Type="http://schemas.openxmlformats.org/officeDocument/2006/relationships/hyperlink" Target="https://policies.olemiss.edu/ShowDetails.jsp?istatPara=1&amp;policyObjidPara=10647006" TargetMode="External"/><Relationship Id="rId82" Type="http://schemas.openxmlformats.org/officeDocument/2006/relationships/hyperlink" Target="http://cetl.olemiss.edu/" TargetMode="External"/><Relationship Id="rId199" Type="http://schemas.openxmlformats.org/officeDocument/2006/relationships/hyperlink" Target="https://hr.olemiss.edu/wp-content/uploads/sites/93/Form9_2014.pdf" TargetMode="External"/><Relationship Id="rId203" Type="http://schemas.openxmlformats.org/officeDocument/2006/relationships/hyperlink" Target="https://policies.olemiss.edu/ShowDetails.jsp?istatPara=1&amp;amp;policyObjidPara=10659158" TargetMode="External"/><Relationship Id="rId19" Type="http://schemas.openxmlformats.org/officeDocument/2006/relationships/hyperlink" Target="https://provost.olemiss.edu/" TargetMode="External"/><Relationship Id="rId224" Type="http://schemas.openxmlformats.org/officeDocument/2006/relationships/hyperlink" Target="https://olemiss.edu/info/access.html" TargetMode="External"/><Relationship Id="rId245" Type="http://schemas.openxmlformats.org/officeDocument/2006/relationships/hyperlink" Target="https://mclean.olemiss.edu/" TargetMode="External"/><Relationship Id="rId266" Type="http://schemas.openxmlformats.org/officeDocument/2006/relationships/hyperlink" Target="https://sds.olemiss.edu/" TargetMode="External"/><Relationship Id="rId287" Type="http://schemas.openxmlformats.org/officeDocument/2006/relationships/hyperlink" Target="https://dtm.wp2.olemiss.edu/wp-content/uploads/sites/229/2016/10/Research-Disclosure-Request-Form_1.docx" TargetMode="External"/><Relationship Id="rId30" Type="http://schemas.openxmlformats.org/officeDocument/2006/relationships/hyperlink" Target="https://olemiss.edu/info/committee/?id=10858690&amp;amp;n=UNDERGRADUATE%20COUNCIL" TargetMode="External"/><Relationship Id="rId105" Type="http://schemas.openxmlformats.org/officeDocument/2006/relationships/hyperlink" Target="https://policies.olemiss.edu/ShowDetails.jsp?istatPara=1&amp;amp;policyObjidPara=12265854" TargetMode="External"/><Relationship Id="rId126" Type="http://schemas.openxmlformats.org/officeDocument/2006/relationships/hyperlink" Target="https://cm.maxient.com/reportingform.php?UnivofMississippi&amp;amp;amp%3Blayout_id=3" TargetMode="External"/><Relationship Id="rId147" Type="http://schemas.openxmlformats.org/officeDocument/2006/relationships/hyperlink" Target="https://sds.olemiss.edu/rebel-access-portal" TargetMode="External"/><Relationship Id="rId168" Type="http://schemas.openxmlformats.org/officeDocument/2006/relationships/hyperlink" Target="https://policies.olemiss.edu/ShowDetails.jsp?istatPara=1&amp;amp;policyObjidPara=11068099" TargetMode="External"/><Relationship Id="rId312" Type="http://schemas.openxmlformats.org/officeDocument/2006/relationships/hyperlink" Target="https://counseling.olemiss.edu/employee-assistance/" TargetMode="External"/><Relationship Id="rId333" Type="http://schemas.openxmlformats.org/officeDocument/2006/relationships/hyperlink" Target="https://counseling.olemiss.edu/" TargetMode="External"/><Relationship Id="rId354" Type="http://schemas.openxmlformats.org/officeDocument/2006/relationships/hyperlink" Target="http://birt.olemiss.edu/reporting-bias/" TargetMode="External"/><Relationship Id="rId51" Type="http://schemas.openxmlformats.org/officeDocument/2006/relationships/hyperlink" Target="https://dce.olemiss.edu/education/" TargetMode="External"/><Relationship Id="rId72" Type="http://schemas.openxmlformats.org/officeDocument/2006/relationships/hyperlink" Target="https://policies.olemiss.edu/ShowDetails.jsp?istatPara=1&amp;amp;policyObjidPara=10647007" TargetMode="External"/><Relationship Id="rId93" Type="http://schemas.openxmlformats.org/officeDocument/2006/relationships/hyperlink" Target="https://olemiss.edu/helpdesk/" TargetMode="External"/><Relationship Id="rId189" Type="http://schemas.openxmlformats.org/officeDocument/2006/relationships/hyperlink" Target="https://policies.olemiss.edu/ShowDetails.jsp?istatPara=1&amp;policyObjidPara=11247212"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policies.olemiss.edu/ShowDetails.jsp?istatPara=1&amp;amp;policyObjidPara=10848189" TargetMode="External"/><Relationship Id="rId235" Type="http://schemas.openxmlformats.org/officeDocument/2006/relationships/hyperlink" Target="http://diversity.olemiss.edu/education/" TargetMode="External"/><Relationship Id="rId256" Type="http://schemas.openxmlformats.org/officeDocument/2006/relationships/hyperlink" Target="https://olemiss.edu/aboutum/standingcommittees/commdetail.php?id=10858684&amp;amp;n=Sensitivity%20and%20Respect" TargetMode="External"/><Relationship Id="rId277" Type="http://schemas.openxmlformats.org/officeDocument/2006/relationships/hyperlink" Target="http://research.olemiss.edu/GrahamCrackerTSS" TargetMode="External"/><Relationship Id="rId298" Type="http://schemas.openxmlformats.org/officeDocument/2006/relationships/hyperlink" Target="https://policies.olemiss.edu/ShowDetails.jsp?istatPara=1&amp;amp;policyObjidPara=10656209" TargetMode="External"/><Relationship Id="rId116" Type="http://schemas.openxmlformats.org/officeDocument/2006/relationships/hyperlink" Target="https://olemiss.edu/blackboard/Blackboard_Support_and_Training/Blackboard_Support.html" TargetMode="External"/><Relationship Id="rId137" Type="http://schemas.openxmlformats.org/officeDocument/2006/relationships/hyperlink" Target="http://cetl.olemiss.edu/" TargetMode="External"/><Relationship Id="rId158" Type="http://schemas.openxmlformats.org/officeDocument/2006/relationships/hyperlink" Target="http://accessibility.olemiss.edu/" TargetMode="External"/><Relationship Id="rId302" Type="http://schemas.openxmlformats.org/officeDocument/2006/relationships/hyperlink" Target="https://policies.olemiss.edu/ShowDetails.jsp?istatPara=1&amp;amp;policyObjidPara=10647565" TargetMode="External"/><Relationship Id="rId323" Type="http://schemas.openxmlformats.org/officeDocument/2006/relationships/hyperlink" Target="https://campusrec.olemiss.edu/" TargetMode="External"/><Relationship Id="rId344" Type="http://schemas.openxmlformats.org/officeDocument/2006/relationships/hyperlink" Target="https://umatter.olemiss.edu/mission/" TargetMode="External"/><Relationship Id="rId20" Type="http://schemas.openxmlformats.org/officeDocument/2006/relationships/hyperlink" Target="https://olemiss.edu/aboutum/history.html" TargetMode="External"/><Relationship Id="rId41" Type="http://schemas.openxmlformats.org/officeDocument/2006/relationships/hyperlink" Target="https://policies.olemiss.edu/ShowHistory.jsp?policyObjidPara=10646973&amp;amp;amp%3BistatPara=1" TargetMode="External"/><Relationship Id="rId62" Type="http://schemas.openxmlformats.org/officeDocument/2006/relationships/hyperlink" Target="https://policies.olemiss.edu/ShowDetails.jsp?istatPara=1&amp;policyObjidPara=10656209" TargetMode="External"/><Relationship Id="rId83" Type="http://schemas.openxmlformats.org/officeDocument/2006/relationships/hyperlink" Target="http://www.outreach.olemiss.edu/" TargetMode="External"/><Relationship Id="rId179" Type="http://schemas.openxmlformats.org/officeDocument/2006/relationships/hyperlink" Target="https://policies.olemiss.edu/ShowDetails.jsp?istatPara=1&amp;amp;policyObjidPara=10648012" TargetMode="External"/><Relationship Id="rId365" Type="http://schemas.openxmlformats.org/officeDocument/2006/relationships/hyperlink" Target="http://careerlife.olemiss.edu/" TargetMode="External"/><Relationship Id="rId190" Type="http://schemas.openxmlformats.org/officeDocument/2006/relationships/hyperlink" Target="https://policies.olemiss.edu/ShowDetails.jsp?istatPara=1&amp;policyObjidPara=10647010" TargetMode="External"/><Relationship Id="rId204" Type="http://schemas.openxmlformats.org/officeDocument/2006/relationships/hyperlink" Target="http://hr.olemiss.edu/benefits/retirement/" TargetMode="External"/><Relationship Id="rId225" Type="http://schemas.openxmlformats.org/officeDocument/2006/relationships/hyperlink" Target="https://olemiss.edu/info/access.html" TargetMode="External"/><Relationship Id="rId246" Type="http://schemas.openxmlformats.org/officeDocument/2006/relationships/hyperlink" Target="https://mclean.olemiss.edu/sullivan/" TargetMode="External"/><Relationship Id="rId267" Type="http://schemas.openxmlformats.org/officeDocument/2006/relationships/hyperlink" Target="https://vms.olemiss.edu/student-veteran-organization/" TargetMode="External"/><Relationship Id="rId288" Type="http://schemas.openxmlformats.org/officeDocument/2006/relationships/hyperlink" Target="https://dtm.wp2.olemiss.edu/wp-content/uploads/sites/229/2016/10/ResearchDisclosure_Process_Flowchart.pdf" TargetMode="External"/><Relationship Id="rId106" Type="http://schemas.openxmlformats.org/officeDocument/2006/relationships/hyperlink" Target="https://policies.olemiss.edu/ShowDetails.jsp?istatPara=1&amp;policyObjidPara=10647554" TargetMode="External"/><Relationship Id="rId127" Type="http://schemas.openxmlformats.org/officeDocument/2006/relationships/hyperlink" Target="https://umatter.olemiss.edu/bit/" TargetMode="External"/><Relationship Id="rId313" Type="http://schemas.openxmlformats.org/officeDocument/2006/relationships/hyperlink" Target="https://policies.olemiss.edu/ShowDetails.jsp?istatPara=1&amp;amp;policyObjidPara=10662000" TargetMode="External"/><Relationship Id="rId10" Type="http://schemas.openxmlformats.org/officeDocument/2006/relationships/hyperlink" Target="http://www.mississippi.edu/board/downloads/policiesandbylaws.pdf" TargetMode="External"/><Relationship Id="rId31" Type="http://schemas.openxmlformats.org/officeDocument/2006/relationships/hyperlink" Target="https://olemiss.edu/chancellor/standing-committees/committee-details.php?id=10858671&amp;n=Graduate+Councilil" TargetMode="External"/><Relationship Id="rId52" Type="http://schemas.openxmlformats.org/officeDocument/2006/relationships/hyperlink" Target="https://provost.olemiss.edu/" TargetMode="External"/><Relationship Id="rId73" Type="http://schemas.openxmlformats.org/officeDocument/2006/relationships/hyperlink" Target="https://catalog.olemiss.edu/awards" TargetMode="External"/><Relationship Id="rId94" Type="http://schemas.openxmlformats.org/officeDocument/2006/relationships/hyperlink" Target="https://my.olemiss.edu/irj/portal" TargetMode="External"/><Relationship Id="rId148" Type="http://schemas.openxmlformats.org/officeDocument/2006/relationships/hyperlink" Target="https://sds.olemiss.edu/apply-for-services" TargetMode="External"/><Relationship Id="rId169" Type="http://schemas.openxmlformats.org/officeDocument/2006/relationships/hyperlink" Target="https://policies.olemiss.edu/ShowDetails.jsp?istatPara=1&amp;amp;policyObjidPara=11873537" TargetMode="External"/><Relationship Id="rId334" Type="http://schemas.openxmlformats.org/officeDocument/2006/relationships/hyperlink" Target="https://ombuds.olemiss.edu/" TargetMode="External"/><Relationship Id="rId355" Type="http://schemas.openxmlformats.org/officeDocument/2006/relationships/hyperlink" Target="https://publicdocs.maxient.com/reportingform.php?UnivofMississippi&amp;amp;amp%3Blayout_id=5" TargetMode="External"/><Relationship Id="rId4" Type="http://schemas.openxmlformats.org/officeDocument/2006/relationships/webSettings" Target="webSettings.xml"/><Relationship Id="rId180" Type="http://schemas.openxmlformats.org/officeDocument/2006/relationships/hyperlink" Target="https://policies.olemiss.edu/ShowDetails.jsp?istatPara=1&amp;amp;policyObjidPara=11916678" TargetMode="External"/><Relationship Id="rId215" Type="http://schemas.openxmlformats.org/officeDocument/2006/relationships/hyperlink" Target="https://policies.olemiss.edu/ShowDetails.jsp?istatPara=1&amp;amp;policyObjidPara=11619450" TargetMode="External"/><Relationship Id="rId236" Type="http://schemas.openxmlformats.org/officeDocument/2006/relationships/hyperlink" Target="https://mpartner.olemiss.edu/" TargetMode="External"/><Relationship Id="rId257" Type="http://schemas.openxmlformats.org/officeDocument/2006/relationships/hyperlink" Target="https://diversity.olemiss.edu/action-plan-update/" TargetMode="External"/><Relationship Id="rId278" Type="http://schemas.openxmlformats.org/officeDocument/2006/relationships/hyperlink" Target="http://research.olemiss.edu/GrahamCrackerTSS" TargetMode="External"/><Relationship Id="rId303" Type="http://schemas.openxmlformats.org/officeDocument/2006/relationships/hyperlink" Target="https://policies.olemiss.edu/ShowDetails.jsp?istatPara=1&amp;amp;policyObjidPara=10647941" TargetMode="External"/><Relationship Id="rId42" Type="http://schemas.openxmlformats.org/officeDocument/2006/relationships/hyperlink" Target="https://www.aaup.org/report/1940-statement-principles-academic-freedom-and-tenure" TargetMode="External"/><Relationship Id="rId84" Type="http://schemas.openxmlformats.org/officeDocument/2006/relationships/hyperlink" Target="http://elearning.olemiss.edu/" TargetMode="External"/><Relationship Id="rId138" Type="http://schemas.openxmlformats.org/officeDocument/2006/relationships/hyperlink" Target="https://plato.olemiss.edu/" TargetMode="External"/><Relationship Id="rId345" Type="http://schemas.openxmlformats.org/officeDocument/2006/relationships/hyperlink" Target="https://policies.olemiss.edu/ShowDetails.jsp?istatPara=1&amp;amp;policyObjidPara=12352730" TargetMode="External"/><Relationship Id="rId191" Type="http://schemas.openxmlformats.org/officeDocument/2006/relationships/hyperlink" Target="https://policies.olemiss.edu/ShowDetails.jsp?istatPara=1&amp;policyObjidPara=10646968" TargetMode="External"/><Relationship Id="rId205" Type="http://schemas.openxmlformats.org/officeDocument/2006/relationships/hyperlink" Target="https://hr.olemiss.edu/staff-directory/" TargetMode="External"/><Relationship Id="rId247" Type="http://schemas.openxmlformats.org/officeDocument/2006/relationships/hyperlink" Target="https://dce.olemiss.edu/diversity-incentive-fund/" TargetMode="External"/><Relationship Id="rId107" Type="http://schemas.openxmlformats.org/officeDocument/2006/relationships/hyperlink" Target="https://policies.olemiss.edu/ShowDetails.jsp?istatPara=1&amp;policyObjidPara=10647552" TargetMode="External"/><Relationship Id="rId289" Type="http://schemas.openxmlformats.org/officeDocument/2006/relationships/hyperlink" Target="https://otc.olemiss.edu/procedures/" TargetMode="External"/><Relationship Id="rId11" Type="http://schemas.openxmlformats.org/officeDocument/2006/relationships/hyperlink" Target="https://catalog.olemiss.edu/" TargetMode="External"/><Relationship Id="rId53" Type="http://schemas.openxmlformats.org/officeDocument/2006/relationships/hyperlink" Target="https://policies.olemiss.edu/ShowDetails.jsp?istatPara=1&amp;policyObjidPara=11906696" TargetMode="External"/><Relationship Id="rId149" Type="http://schemas.openxmlformats.org/officeDocument/2006/relationships/hyperlink" Target="mailto:sds@olemiss.edu" TargetMode="External"/><Relationship Id="rId314" Type="http://schemas.openxmlformats.org/officeDocument/2006/relationships/hyperlink" Target="https://upd.olemiss.edu/" TargetMode="External"/><Relationship Id="rId356" Type="http://schemas.openxmlformats.org/officeDocument/2006/relationships/hyperlink" Target="https://publicdocs.maxient.com/reportingform.php?UnivofMississippi&amp;amp;amp%3Blayout_id=5" TargetMode="External"/><Relationship Id="rId95" Type="http://schemas.openxmlformats.org/officeDocument/2006/relationships/hyperlink" Target="http://www.online.olemiss.edu/" TargetMode="External"/><Relationship Id="rId160" Type="http://schemas.openxmlformats.org/officeDocument/2006/relationships/hyperlink" Target="https://techaccess.wp2.olemiss.edu/wp-content/uploads/sites/325/2020/05/Microsoft_Word_Accessibility.pdf" TargetMode="External"/><Relationship Id="rId216" Type="http://schemas.openxmlformats.org/officeDocument/2006/relationships/hyperlink" Target="https://policies.olemiss.edu/ShowDetails.jsp?istatPara=1&amp;amp;policyObjidPara=12317912" TargetMode="External"/><Relationship Id="rId258" Type="http://schemas.openxmlformats.org/officeDocument/2006/relationships/hyperlink" Target="http://diversity.olemiss.edu/diversity-liaisons/" TargetMode="External"/><Relationship Id="rId22" Type="http://schemas.openxmlformats.org/officeDocument/2006/relationships/hyperlink" Target="http://provost.olemiss.edu/accreditation-information/" TargetMode="External"/><Relationship Id="rId64" Type="http://schemas.openxmlformats.org/officeDocument/2006/relationships/hyperlink" Target="https://hr.olemiss.edu/wp-content/uploads/sites/93/2016/05/Form9_FAQ_February2015.pdf" TargetMode="External"/><Relationship Id="rId118" Type="http://schemas.openxmlformats.org/officeDocument/2006/relationships/hyperlink" Target="mailto:blackboard@olemiss.edu" TargetMode="External"/><Relationship Id="rId325" Type="http://schemas.openxmlformats.org/officeDocument/2006/relationships/hyperlink" Target="https://eorc.olemiss.edu/" TargetMode="External"/><Relationship Id="rId367" Type="http://schemas.openxmlformats.org/officeDocument/2006/relationships/hyperlink" Target="http://careerlife.olemiss.edu/work-life-policies/" TargetMode="External"/><Relationship Id="rId171" Type="http://schemas.openxmlformats.org/officeDocument/2006/relationships/hyperlink" Target="https://gradschool.olemiss.edu/" TargetMode="External"/><Relationship Id="rId227" Type="http://schemas.openxmlformats.org/officeDocument/2006/relationships/hyperlink" Target="https://olemiss.edu/info/access.html" TargetMode="External"/><Relationship Id="rId269" Type="http://schemas.openxmlformats.org/officeDocument/2006/relationships/hyperlink" Target="https://dce.olemiss.edu/bert/" TargetMode="External"/><Relationship Id="rId33" Type="http://schemas.openxmlformats.org/officeDocument/2006/relationships/hyperlink" Target="https://policies.olemiss.edu/ShowDetails.jsp?istatPara=1&amp;policyObjidPara=11068097" TargetMode="External"/><Relationship Id="rId129" Type="http://schemas.openxmlformats.org/officeDocument/2006/relationships/hyperlink" Target="http://birt.olemiss.edu/reporting-bias/" TargetMode="External"/><Relationship Id="rId280" Type="http://schemas.openxmlformats.org/officeDocument/2006/relationships/hyperlink" Target="http://research.olemiss.edu/irb" TargetMode="External"/><Relationship Id="rId336" Type="http://schemas.openxmlformats.org/officeDocument/2006/relationships/hyperlink" Target="https://policies.olemiss.edu/ShowDetails.jsp?istatPara=1&amp;policyObjidPara=10644486" TargetMode="External"/><Relationship Id="rId75" Type="http://schemas.openxmlformats.org/officeDocument/2006/relationships/hyperlink" Target="https://policies.olemiss.edu/ShowDetails.jsp?istatPara=1&amp;amp;policyObjidPara=11994676" TargetMode="External"/><Relationship Id="rId140" Type="http://schemas.openxmlformats.org/officeDocument/2006/relationships/hyperlink" Target="http://sds.olemiss.edu/" TargetMode="External"/><Relationship Id="rId182" Type="http://schemas.openxmlformats.org/officeDocument/2006/relationships/hyperlink" Target="https://policies.olemiss.edu/ShowDetails.jsp?istatPara=1&amp;policyObjidPara=12209819" TargetMode="External"/><Relationship Id="rId6" Type="http://schemas.openxmlformats.org/officeDocument/2006/relationships/endnotes" Target="endnotes.xml"/><Relationship Id="rId238" Type="http://schemas.openxmlformats.org/officeDocument/2006/relationships/hyperlink" Target="http://www.facultydiversity.org/?page=MondayMotivator" TargetMode="External"/><Relationship Id="rId291" Type="http://schemas.openxmlformats.org/officeDocument/2006/relationships/hyperlink" Target="https://policies.olemiss.edu/ShowDetails.jsp?istatPara=1&amp;amp;policyObjidPara=10648215" TargetMode="External"/><Relationship Id="rId305" Type="http://schemas.openxmlformats.org/officeDocument/2006/relationships/hyperlink" Target="https://policies.olemiss.edu/ShowDetails.jsp?istatPara=1&amp;amp;policyObjidPara=12394863" TargetMode="External"/><Relationship Id="rId347" Type="http://schemas.openxmlformats.org/officeDocument/2006/relationships/hyperlink" Target="https://umsafe.olemiss.edu/sa-mandatory-reporters/" TargetMode="External"/><Relationship Id="rId44" Type="http://schemas.openxmlformats.org/officeDocument/2006/relationships/hyperlink" Target="https://policies.olemiss.edu/ShowDetails.jsp?istatPara=1&amp;amp;policyObjidPara=10647003" TargetMode="External"/><Relationship Id="rId86" Type="http://schemas.openxmlformats.org/officeDocument/2006/relationships/hyperlink" Target="https://olemiss.edu/aboutum/facts.html" TargetMode="External"/><Relationship Id="rId151" Type="http://schemas.openxmlformats.org/officeDocument/2006/relationships/hyperlink" Target="mailto:accessibility@olemiss.edu" TargetMode="External"/><Relationship Id="rId193" Type="http://schemas.openxmlformats.org/officeDocument/2006/relationships/hyperlink" Target="http://hr.olemiss.edu/benefits/" TargetMode="External"/><Relationship Id="rId207" Type="http://schemas.openxmlformats.org/officeDocument/2006/relationships/hyperlink" Target="https://eorc.olemiss.edu/" TargetMode="External"/><Relationship Id="rId249" Type="http://schemas.openxmlformats.org/officeDocument/2006/relationships/hyperlink" Target="https://mclean.olemiss.edu/excellence-in-community-engagement-awards/" TargetMode="External"/><Relationship Id="rId13" Type="http://schemas.openxmlformats.org/officeDocument/2006/relationships/hyperlink" Target="https://conflictresolution.olemiss.edu/m-book/" TargetMode="External"/><Relationship Id="rId109" Type="http://schemas.openxmlformats.org/officeDocument/2006/relationships/hyperlink" Target="https://policies.olemiss.edu/ShowDetails.jsp?istatPara=1&amp;policyObjidPara=12119628" TargetMode="External"/><Relationship Id="rId260" Type="http://schemas.openxmlformats.org/officeDocument/2006/relationships/hyperlink" Target="https://mpartner.olemiss.edu/" TargetMode="External"/><Relationship Id="rId316" Type="http://schemas.openxmlformats.org/officeDocument/2006/relationships/hyperlink" Target="https://olemiss.edu/helpdesk/faq.php?cat=61" TargetMode="External"/><Relationship Id="rId55" Type="http://schemas.openxmlformats.org/officeDocument/2006/relationships/hyperlink" Target="https://policies.olemiss.edu/ShowDetails.jsp?istatPara=1&amp;policyObjidPara=10647015" TargetMode="External"/><Relationship Id="rId97" Type="http://schemas.openxmlformats.org/officeDocument/2006/relationships/hyperlink" Target="https://libraries.olemiss.edu/" TargetMode="External"/><Relationship Id="rId120" Type="http://schemas.openxmlformats.org/officeDocument/2006/relationships/hyperlink" Target="https://olemiss.edu/ftdc/_downloads/ftdc-2019.pdf" TargetMode="External"/><Relationship Id="rId358" Type="http://schemas.openxmlformats.org/officeDocument/2006/relationships/hyperlink" Target="http://accessibility.olemiss.edu/" TargetMode="External"/><Relationship Id="rId162" Type="http://schemas.openxmlformats.org/officeDocument/2006/relationships/hyperlink" Target="https://techaccess.wp2.olemiss.edu/wp-content/uploads/sites/325/2020/05/YouTube_Captioning.pdf" TargetMode="External"/><Relationship Id="rId218" Type="http://schemas.openxmlformats.org/officeDocument/2006/relationships/hyperlink" Target="https://umatter.olemiss.edu/" TargetMode="External"/><Relationship Id="rId271" Type="http://schemas.openxmlformats.org/officeDocument/2006/relationships/hyperlink" Target="https://olemiss.edu/" TargetMode="External"/><Relationship Id="rId24" Type="http://schemas.openxmlformats.org/officeDocument/2006/relationships/hyperlink" Target="http://www.ihl.state.ms.us/" TargetMode="External"/><Relationship Id="rId66" Type="http://schemas.openxmlformats.org/officeDocument/2006/relationships/hyperlink" Target="http://www.facultydiversity.org/?page=MondayMotivator" TargetMode="External"/><Relationship Id="rId131" Type="http://schemas.openxmlformats.org/officeDocument/2006/relationships/hyperlink" Target="https://publicdocs.maxient.com/reportingform.php?UnivofMississippi&amp;amp;amp%3Blayout_id=5" TargetMode="External"/><Relationship Id="rId327" Type="http://schemas.openxmlformats.org/officeDocument/2006/relationships/hyperlink" Target="https://idcenter.olemiss.edu/id-self-service/" TargetMode="External"/><Relationship Id="rId369" Type="http://schemas.openxmlformats.org/officeDocument/2006/relationships/hyperlink" Target="http://research.olemiss.edu/" TargetMode="External"/><Relationship Id="rId173" Type="http://schemas.openxmlformats.org/officeDocument/2006/relationships/hyperlink" Target="https://policies.olemiss.edu/ShowDetails.jsp?istatPara=1&amp;policyObjidPara=10648011" TargetMode="External"/><Relationship Id="rId229" Type="http://schemas.openxmlformats.org/officeDocument/2006/relationships/hyperlink" Target="https://www.w3.org/TR/WCAG20/" TargetMode="External"/><Relationship Id="rId240" Type="http://schemas.openxmlformats.org/officeDocument/2006/relationships/hyperlink" Target="http://www.facultydiversity.org/?page=FacilitatedLearning" TargetMode="External"/><Relationship Id="rId35" Type="http://schemas.openxmlformats.org/officeDocument/2006/relationships/hyperlink" Target="https://policies.olemiss.edu/ShowDetails.jsp?istatPara=1&amp;policyObjidPara=10649152" TargetMode="External"/><Relationship Id="rId77" Type="http://schemas.openxmlformats.org/officeDocument/2006/relationships/hyperlink" Target="https://gradschool.olemiss.edu/awards-and-recognitions/" TargetMode="External"/><Relationship Id="rId100" Type="http://schemas.openxmlformats.org/officeDocument/2006/relationships/hyperlink" Target="https://catalog.olemiss.edu/" TargetMode="External"/><Relationship Id="rId282" Type="http://schemas.openxmlformats.org/officeDocument/2006/relationships/hyperlink" Target="http://research.olemiss.edu/irb/guidance" TargetMode="External"/><Relationship Id="rId338" Type="http://schemas.openxmlformats.org/officeDocument/2006/relationships/hyperlink" Target="https://policies.olemiss.edu/ShowDetails.jsp?istatPara=1&amp;policyObjidPara=12712320" TargetMode="External"/><Relationship Id="rId8" Type="http://schemas.openxmlformats.org/officeDocument/2006/relationships/footer" Target="footer1.xml"/><Relationship Id="rId142" Type="http://schemas.openxmlformats.org/officeDocument/2006/relationships/hyperlink" Target="mailto:sds@olemiss.edu" TargetMode="External"/><Relationship Id="rId184" Type="http://schemas.openxmlformats.org/officeDocument/2006/relationships/hyperlink" Target="https://policies.olemiss.edu/ShowDetails.jsp?istatPara=1&amp;policyObjidPara=10655974" TargetMode="External"/><Relationship Id="rId251" Type="http://schemas.openxmlformats.org/officeDocument/2006/relationships/hyperlink" Target="http://career.olemiss.edu/diverse-populations/" TargetMode="External"/><Relationship Id="rId46" Type="http://schemas.openxmlformats.org/officeDocument/2006/relationships/hyperlink" Target="http://commencement.olemiss.edu/" TargetMode="External"/><Relationship Id="rId293" Type="http://schemas.openxmlformats.org/officeDocument/2006/relationships/hyperlink" Target="https://policies.olemiss.edu/ShowDetails.jsp?istatPara=1&amp;amp;amp%3BpolicyObjidPara=10874766" TargetMode="External"/><Relationship Id="rId307" Type="http://schemas.openxmlformats.org/officeDocument/2006/relationships/hyperlink" Target="https://rebelwell.olemiss.edu/" TargetMode="External"/><Relationship Id="rId349" Type="http://schemas.openxmlformats.org/officeDocument/2006/relationships/hyperlink" Target="https://sds.olemiss.edu/" TargetMode="External"/><Relationship Id="rId88" Type="http://schemas.openxmlformats.org/officeDocument/2006/relationships/hyperlink" Target="https://oge.olemiss.edu/" TargetMode="External"/><Relationship Id="rId111" Type="http://schemas.openxmlformats.org/officeDocument/2006/relationships/hyperlink" Target="https://policies.olemiss.edu/ShowDetails.jsp?istatPara=1&amp;amp;policyObjidPara=10649383" TargetMode="External"/><Relationship Id="rId153" Type="http://schemas.openxmlformats.org/officeDocument/2006/relationships/hyperlink" Target="https://support.office.com/en-us/article/make-your-word-documents-accessible-to-people-with-disabilities-d9bf3683-87ac-47ea-b91a-78dcacb3c66d" TargetMode="External"/><Relationship Id="rId195" Type="http://schemas.openxmlformats.org/officeDocument/2006/relationships/hyperlink" Target="https://hr.olemiss.edu/benefits/education-discounts/" TargetMode="External"/><Relationship Id="rId209" Type="http://schemas.openxmlformats.org/officeDocument/2006/relationships/hyperlink" Target="https://eorc.olemiss.edu/wp-content/uploads/sites/99/2019/08/Affirmative-Action-Guide-Brochure-For-Employees-1.pdf" TargetMode="External"/><Relationship Id="rId360" Type="http://schemas.openxmlformats.org/officeDocument/2006/relationships/hyperlink" Target="http://careerlife.olemiss.edu/" TargetMode="External"/><Relationship Id="rId220" Type="http://schemas.openxmlformats.org/officeDocument/2006/relationships/hyperlink" Target="https://umsafe.olemiss.edu/sa-mandatory-reporters/" TargetMode="External"/><Relationship Id="rId15" Type="http://schemas.openxmlformats.org/officeDocument/2006/relationships/hyperlink" Target="https://my.olemiss.edu/irj/portal" TargetMode="External"/><Relationship Id="rId57" Type="http://schemas.openxmlformats.org/officeDocument/2006/relationships/hyperlink" Target="https://policies.olemiss.edu/ShowDetails.jsp?istatPara=1&amp;policyObjidPara=12606017" TargetMode="External"/><Relationship Id="rId262" Type="http://schemas.openxmlformats.org/officeDocument/2006/relationships/hyperlink" Target="https://oge.olemiss.edu/" TargetMode="External"/><Relationship Id="rId318" Type="http://schemas.openxmlformats.org/officeDocument/2006/relationships/hyperlink" Target="https://emergency.olemiss.edu/weath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79</Pages>
  <Words>24809</Words>
  <Characters>141417</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Stone</dc:creator>
  <cp:keywords/>
  <dc:description/>
  <cp:lastModifiedBy>Niki Witt</cp:lastModifiedBy>
  <cp:revision>3</cp:revision>
  <dcterms:created xsi:type="dcterms:W3CDTF">2024-08-19T21:57:00Z</dcterms:created>
  <dcterms:modified xsi:type="dcterms:W3CDTF">2024-08-20T14:48:00Z</dcterms:modified>
</cp:coreProperties>
</file>